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49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55"/>
        <w:gridCol w:w="2025"/>
        <w:tblGridChange w:id="0">
          <w:tblGrid>
            <w:gridCol w:w="2955"/>
            <w:gridCol w:w="202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2">
            <w:pPr>
              <w:widowControl w:val="0"/>
              <w:rPr>
                <w:sz w:val="20"/>
                <w:szCs w:val="20"/>
              </w:rPr>
            </w:pPr>
            <w:r w:rsidDel="00000000" w:rsidR="00000000" w:rsidRPr="00000000">
              <w:rPr>
                <w:sz w:val="20"/>
                <w:szCs w:val="20"/>
                <w:rtl w:val="0"/>
              </w:rPr>
              <w:t xml:space="preserve">Assumptions:</w:t>
            </w:r>
          </w:p>
        </w:tc>
        <w:tc>
          <w:tcPr>
            <w:tcMar>
              <w:top w:w="40.0" w:type="dxa"/>
              <w:left w:w="40.0" w:type="dxa"/>
              <w:bottom w:w="40.0" w:type="dxa"/>
              <w:right w:w="40.0" w:type="dxa"/>
            </w:tcMar>
            <w:vAlign w:val="bottom"/>
          </w:tcPr>
          <w:p w:rsidR="00000000" w:rsidDel="00000000" w:rsidP="00000000" w:rsidRDefault="00000000" w:rsidRPr="00000000" w14:paraId="0000000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4">
            <w:pPr>
              <w:widowControl w:val="0"/>
              <w:rPr>
                <w:sz w:val="20"/>
                <w:szCs w:val="20"/>
              </w:rPr>
            </w:pPr>
            <w:r w:rsidDel="00000000" w:rsidR="00000000" w:rsidRPr="00000000">
              <w:rPr>
                <w:sz w:val="20"/>
                <w:szCs w:val="20"/>
                <w:rtl w:val="0"/>
              </w:rPr>
              <w:t xml:space="preserve">Linkage</w:t>
            </w:r>
          </w:p>
        </w:tc>
        <w:tc>
          <w:tcPr>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sz w:val="20"/>
                <w:szCs w:val="20"/>
                <w:rtl w:val="0"/>
              </w:rPr>
              <w:t xml:space="preserve">$0.6024 / m</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Micro-controller</w:t>
            </w:r>
          </w:p>
        </w:tc>
        <w:tc>
          <w:tcP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0"/>
                <w:szCs w:val="20"/>
                <w:rtl w:val="0"/>
              </w:rPr>
              <w:t xml:space="preserve">$48.20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Temperature + Humidity</w:t>
            </w:r>
          </w:p>
        </w:tc>
        <w:tc>
          <w:tcPr>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0"/>
                <w:szCs w:val="20"/>
                <w:rtl w:val="0"/>
              </w:rPr>
              <w:t xml:space="preserve">$2.55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CO2</w:t>
            </w:r>
          </w:p>
        </w:tc>
        <w:tc>
          <w:tcPr>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0"/>
                <w:szCs w:val="20"/>
                <w:rtl w:val="0"/>
              </w:rPr>
              <w:t xml:space="preserve">$28.73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PM 2.5</w:t>
            </w:r>
          </w:p>
        </w:tc>
        <w:tc>
          <w:tcPr>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$22.86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VOC</w:t>
            </w:r>
          </w:p>
        </w:tc>
        <w:tc>
          <w:tcP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$1.77 /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RTC</w:t>
            </w:r>
          </w:p>
        </w:tc>
        <w:tc>
          <w:tcP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$3.32 /unit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Room area</w:t>
            </w:r>
          </w:p>
        </w:tc>
        <w:tc>
          <w:tcP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8mx10mx3m, 240m3</w:t>
            </w:r>
          </w:p>
        </w:tc>
      </w:tr>
      <w:tr>
        <w:trPr>
          <w:cantSplit w:val="0"/>
          <w:trHeight w:val="603.9550781249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Sensor unit (with enough breathing space so air can flow)</w:t>
            </w:r>
          </w:p>
        </w:tc>
        <w:tc>
          <w:tcPr>
            <w:tcBorders>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0.027 m3 (30cm*30cm*30cm)</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Assume the data and cost estimated is “true” (just not showing the working) and take everything at face-value. </w:t>
      </w:r>
      <w:r w:rsidDel="00000000" w:rsidR="00000000" w:rsidRPr="00000000">
        <w:rPr>
          <w:rtl w:val="0"/>
        </w:rPr>
      </w:r>
    </w:p>
    <w:p w:rsidR="00000000" w:rsidDel="00000000" w:rsidP="00000000" w:rsidRDefault="00000000" w:rsidRPr="00000000" w14:paraId="00000018">
      <w:pPr>
        <w:pStyle w:val="Heading3"/>
        <w:rPr/>
      </w:pPr>
      <w:bookmarkStart w:colFirst="0" w:colLast="0" w:name="_wqbni8d3lp7a" w:id="0"/>
      <w:bookmarkEnd w:id="0"/>
      <w:r w:rsidDel="00000000" w:rsidR="00000000" w:rsidRPr="00000000">
        <w:rPr>
          <w:rtl w:val="0"/>
        </w:rPr>
        <w:t xml:space="preserve">Current Practice</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Current practice for measuring air quality involves the installation of a single sensor in a room or a single sensor per unit squared for outdoor locations. While this approach has several advantages, it also has several limitations that can impact the accuracy of the air quality data.</w:t>
      </w:r>
    </w:p>
    <w:p w:rsidR="00000000" w:rsidDel="00000000" w:rsidP="00000000" w:rsidRDefault="00000000" w:rsidRPr="00000000" w14:paraId="0000001A">
      <w:pPr>
        <w:spacing w:after="240" w:before="240" w:lineRule="auto"/>
        <w:rPr/>
      </w:pPr>
      <w:r w:rsidDel="00000000" w:rsidR="00000000" w:rsidRPr="00000000">
        <w:rPr>
          <w:rtl w:val="0"/>
        </w:rPr>
        <w:t xml:space="preserve">One of the primary advantages of this approach is its low cost. Each sensor costs less than $108.03, with the wire cost negligible within the sensor unit. This makes it a practical and cost-effective solution for measuring air quality.</w:t>
      </w:r>
    </w:p>
    <w:p w:rsidR="00000000" w:rsidDel="00000000" w:rsidP="00000000" w:rsidRDefault="00000000" w:rsidRPr="00000000" w14:paraId="0000001B">
      <w:pPr>
        <w:spacing w:after="240" w:before="240" w:lineRule="auto"/>
        <w:rPr/>
      </w:pPr>
      <w:r w:rsidDel="00000000" w:rsidR="00000000" w:rsidRPr="00000000">
        <w:rPr>
          <w:rtl w:val="0"/>
        </w:rPr>
        <w:t xml:space="preserve">Besides being cost-effective, this approach has fast deployment times, with negligible technical issues such as Wi-Fi bandwidth, channel, and data storage. Moreover, the sensors are aesthetically pleasing and do not interfere with usable space, making them suitable for small spaces.</w:t>
      </w:r>
    </w:p>
    <w:p w:rsidR="00000000" w:rsidDel="00000000" w:rsidP="00000000" w:rsidRDefault="00000000" w:rsidRPr="00000000" w14:paraId="0000001C">
      <w:pPr>
        <w:spacing w:after="240" w:before="240" w:lineRule="auto"/>
        <w:rPr/>
      </w:pPr>
      <w:r w:rsidDel="00000000" w:rsidR="00000000" w:rsidRPr="00000000">
        <w:rPr>
          <w:rtl w:val="0"/>
        </w:rPr>
        <w:t xml:space="preserve">However, this approach also has several limitations. One of the significant drawbacks is that the sensors only provide point measurements, which limits their spatial resolution. Additionally, the effective range of the sensors is limited, and they may not capture changes in air quality in distant locations. The data collected from these sensors only represent the air quality in that exact spot, and they cannot provide information on air quality in multiple directions. Finally, the temporal resolution of the data is limited as the sensors only log data at fixed intervals.</w:t>
      </w:r>
    </w:p>
    <w:p w:rsidR="00000000" w:rsidDel="00000000" w:rsidP="00000000" w:rsidRDefault="00000000" w:rsidRPr="00000000" w14:paraId="0000001D">
      <w:pPr>
        <w:spacing w:after="240" w:before="240" w:lineRule="auto"/>
        <w:rPr/>
      </w:pPr>
      <w:r w:rsidDel="00000000" w:rsidR="00000000" w:rsidRPr="00000000">
        <w:rPr>
          <w:rtl w:val="0"/>
        </w:rPr>
        <w:t xml:space="preserve">Overall, while this approach to measuring air quality has several advantages, the limitations of the approach mean that it is not always the most accurate or comprehensive solution. To overcome these limitations, increasing the number of sensors and measuring air quality more frequently to obtain a more accurate picture of air quality in a given area.</w:t>
      </w:r>
    </w:p>
    <w:p w:rsidR="00000000" w:rsidDel="00000000" w:rsidP="00000000" w:rsidRDefault="00000000" w:rsidRPr="00000000" w14:paraId="0000001E">
      <w:pPr>
        <w:pStyle w:val="Heading3"/>
        <w:spacing w:after="240" w:before="240" w:lineRule="auto"/>
        <w:rPr/>
      </w:pPr>
      <w:bookmarkStart w:colFirst="0" w:colLast="0" w:name="_4xqsf74qn4it" w:id="1"/>
      <w:bookmarkEnd w:id="1"/>
      <w:r w:rsidDel="00000000" w:rsidR="00000000" w:rsidRPr="00000000">
        <w:rPr>
          <w:rtl w:val="0"/>
        </w:rPr>
        <w:t xml:space="preserve">Sensor In Every Cubic Inch Of Space Measuring Every Second</w:t>
      </w:r>
    </w:p>
    <w:p w:rsidR="00000000" w:rsidDel="00000000" w:rsidP="00000000" w:rsidRDefault="00000000" w:rsidRPr="00000000" w14:paraId="0000001F">
      <w:pPr>
        <w:rPr/>
      </w:pPr>
      <w:r w:rsidDel="00000000" w:rsidR="00000000" w:rsidRPr="00000000">
        <w:rPr>
          <w:rtl w:val="0"/>
        </w:rPr>
        <w:t xml:space="preserve">The idea of filling an entire room with sensors is to achieve the highest possible spatial resolution for air quality measurements. This involves installing many sensors throughout the room to cover all possible points.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approach's biggest advantage is its extremely high spatial resolution. Sensors distributed evenly throughout the room make it possible to measure air quality with great precision. Additionally, this approach can record various environmental factors such as temperature, humidity, CO2, PM, and VOC, which can be useful for monitoring and improving indoor air quality.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While this approach has significant advantages in terms of spatial resolution, the cost is a major drawback. Each sensor unit costs $108.03, and 8888 sensors would be required for a single room. The wire required to connect all of these sensors would cost $227.71. This brings the total cost to $960398.35, not including the cost of linking each microcontroller with each other so they can communicate. Furthermore, installing so many sensors in a single room is not practical, as it interferes with the usable space and requires shutting down the room to take measurements.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approach has gone too far, and the impracticality of filling an entire room with sensors is evident. Instead, it is better to consider more feasible and cost-effective solutions that maintain a good balance between spatial and temporal resolution. Some improvements can be made by reducing the number of sensors required, improving cost-effectiveness, and addressing technical issues such as data storage and communication.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dn9kzgt03j9m" w:id="2"/>
      <w:bookmarkEnd w:id="2"/>
      <w:r w:rsidDel="00000000" w:rsidR="00000000" w:rsidRPr="00000000">
        <w:rPr>
          <w:rtl w:val="0"/>
        </w:rPr>
        <w:t xml:space="preserve">Sensor Grid Drops Down</w:t>
      </w:r>
    </w:p>
    <w:p w:rsidR="00000000" w:rsidDel="00000000" w:rsidP="00000000" w:rsidRDefault="00000000" w:rsidRPr="00000000" w14:paraId="00000028">
      <w:pPr>
        <w:rPr/>
      </w:pPr>
      <w:r w:rsidDel="00000000" w:rsidR="00000000" w:rsidRPr="00000000">
        <w:rPr>
          <w:rtl w:val="0"/>
        </w:rPr>
        <w:t xml:space="preserve">The proposed solution involves having many sensor modules hanging from the ceiling of a room, where each sensor module drops down to ground level and winches back up.</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solution offers a similar spatial resolution as the previous option but takes up less space. Additionally, the spatial resolution may increase in the z-axis as the sensor gets continuous data instead of discrete point data.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cost of this solution is estimated to be $108.03 per sensor. Assuming a ceiling area of 80 m^2, the number of sensors required would be 888, resulting in a total cost of $95,930.64. Each sensor requires at least a 3m long wire, resulting in a total wire length of 2,664m and a total wire cost of $1,604.79. Therefore, the total cost of this solution would be $97,534.79.</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practicality, technical, and cost issues can be addressed by reducing the number of sensors. Although the spatial resolution would decrease, extrapolating the data can still provide a better resolution than the original option and may be good enough for the intended purpose. By reducing the number of sensors, the practicality, technical, and monetary costs can be minimized, making this a more feasible option.</w:t>
      </w:r>
    </w:p>
    <w:p w:rsidR="00000000" w:rsidDel="00000000" w:rsidP="00000000" w:rsidRDefault="00000000" w:rsidRPr="00000000" w14:paraId="0000002F">
      <w:pPr>
        <w:pStyle w:val="Heading3"/>
        <w:rPr/>
      </w:pPr>
      <w:bookmarkStart w:colFirst="0" w:colLast="0" w:name="_h1hd0tqvzrq3" w:id="3"/>
      <w:bookmarkEnd w:id="3"/>
      <w:r w:rsidDel="00000000" w:rsidR="00000000" w:rsidRPr="00000000">
        <w:rPr>
          <w:rtl w:val="0"/>
        </w:rPr>
        <w:t xml:space="preserve">Sensor Grid in Walls</w:t>
      </w:r>
    </w:p>
    <w:p w:rsidR="00000000" w:rsidDel="00000000" w:rsidP="00000000" w:rsidRDefault="00000000" w:rsidRPr="00000000" w14:paraId="00000030">
      <w:pPr>
        <w:rPr/>
      </w:pPr>
      <w:r w:rsidDel="00000000" w:rsidR="00000000" w:rsidRPr="00000000">
        <w:rPr>
          <w:rtl w:val="0"/>
        </w:rPr>
        <w:t xml:space="preserve">The proposed solution involves installing a sensor grid on the four walls of a room to measure gas concentrations. The data collected from these sensors will be extrapolated, assuming the properties of gases. This approach reduces the number of sensors required and eliminates the need for continuous measurements.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primary advantage of this approach is that it requires fewer sensors, making it a more cost-effective solution. It also does not interfere with the usable space in the room, and the installation process is relatively easy. Since the sensors are fixed in specific locations, it provides a reasonable spatial resolution that is good enough for most applications. Additionally, by reducing the number of sensors, it may be possible to increase the temporal resolution, resulting in more frequent measurements.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total cost for this solution is $3889, assuming 36 sensors are used (9 sensors on 4 walls), and each sensor costs $108.03. The cost of linkage is negligible.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While this solution reduces the number of sensors required, it still involves installing sensors on the walls of a room, which can be impractical and aesthetically unappealing. To improve the solution, it is possible to delocalize the sensors and make them mobile. This approach will enable more flexibility in terms of where the sensors can be placed, making it possible to cover more areas with fewer sensors. The spacial and temporal resolution can be further improved by making the sensors mobile. However, this approach may require more technical resources and higher cost.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w965f2dqimt2" w:id="4"/>
      <w:bookmarkEnd w:id="4"/>
      <w:r w:rsidDel="00000000" w:rsidR="00000000" w:rsidRPr="00000000">
        <w:rPr>
          <w:rtl w:val="0"/>
        </w:rPr>
        <w:t xml:space="preserve">Crowd Sourcing</w:t>
      </w:r>
    </w:p>
    <w:p w:rsidR="00000000" w:rsidDel="00000000" w:rsidP="00000000" w:rsidRDefault="00000000" w:rsidRPr="00000000" w14:paraId="00000039">
      <w:pPr>
        <w:rPr/>
      </w:pPr>
      <w:r w:rsidDel="00000000" w:rsidR="00000000" w:rsidRPr="00000000">
        <w:rPr>
          <w:rtl w:val="0"/>
        </w:rPr>
        <w:t xml:space="preserve">Air quality sensors are worn by people to gather data as they move around in different locations.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sensors can collect data only in locations where people go, making the data more useful. The method can easily scale up, providing higher-resolution data with more people in the area. It can be used both indoors and outdoors.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Monetary cost is $108.03 per person equipped with a sensor. Linkage cost is negligible.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Deployment is fast, and the method does not interfere with usable space. Only minor aesthetic changes are required. However, people may get tired from carrying the sensors around.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method has reduced spatial and temporal resolution due to the random movements of people. People themselves are subject to poor air quality while gathering data. The method is also limited to a certain height.</w:t>
      </w:r>
    </w:p>
    <w:p w:rsidR="00000000" w:rsidDel="00000000" w:rsidP="00000000" w:rsidRDefault="00000000" w:rsidRPr="00000000" w14:paraId="00000042">
      <w:pPr>
        <w:rPr/>
      </w:pPr>
      <w:r w:rsidDel="00000000" w:rsidR="00000000" w:rsidRPr="00000000">
        <w:rPr>
          <w:rtl w:val="0"/>
        </w:rPr>
        <w:t xml:space="preserve">Bandwidth is sufficient for the task, depending on the number of people equipped with sensors.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Automation of the task can reduce random movements and enable data collection at the entire height of the area.</w:t>
      </w:r>
    </w:p>
    <w:p w:rsidR="00000000" w:rsidDel="00000000" w:rsidP="00000000" w:rsidRDefault="00000000" w:rsidRPr="00000000" w14:paraId="00000045">
      <w:pPr>
        <w:pStyle w:val="Heading3"/>
        <w:rPr/>
      </w:pPr>
      <w:bookmarkStart w:colFirst="0" w:colLast="0" w:name="_xrkyunfzqoxs" w:id="5"/>
      <w:bookmarkEnd w:id="5"/>
      <w:r w:rsidDel="00000000" w:rsidR="00000000" w:rsidRPr="00000000">
        <w:rPr>
          <w:rtl w:val="0"/>
        </w:rPr>
        <w:t xml:space="preserve">Mobile Air Quality Sensor</w:t>
      </w:r>
    </w:p>
    <w:p w:rsidR="00000000" w:rsidDel="00000000" w:rsidP="00000000" w:rsidRDefault="00000000" w:rsidRPr="00000000" w14:paraId="00000046">
      <w:pPr>
        <w:rPr/>
      </w:pPr>
      <w:r w:rsidDel="00000000" w:rsidR="00000000" w:rsidRPr="00000000">
        <w:rPr>
          <w:rtl w:val="0"/>
        </w:rPr>
        <w:t xml:space="preserve">The mobile air quality sensor is a device that can travel around, usually driven or flown, to measure air quality in different locations. The device is designed to operate outdoors, making it ideal for measuring air pollution in different parts of a city or region.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mobile air quality sensor offers many advantages over other air quality monitoring systems. First, it eliminates the need for crowd-sourcing data by people, as it can gather data automatically. Second, it offers high mobility, making it easy to take measurements in different locations. Third, it eliminates the disadvantages of crowd-sourcing, such as reduced spatial and temporal resolution and the possibility of people being subject to bad air.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cost of a mobile air quality sensor can vary depending on the technology used and the features included. However, it will generally be more expensive than a fixed sensor module. In addition to the cost of the device itself, additional costs may be associated with operating the sensor, such as fuel for the vehicle or maintenance costs.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vm62qmtll8q7" w:id="6"/>
      <w:bookmarkEnd w:id="6"/>
      <w:r w:rsidDel="00000000" w:rsidR="00000000" w:rsidRPr="00000000">
        <w:rPr>
          <w:rtl w:val="0"/>
        </w:rPr>
        <w:t xml:space="preserve">Concluding remarks</w:t>
      </w:r>
    </w:p>
    <w:p w:rsidR="00000000" w:rsidDel="00000000" w:rsidP="00000000" w:rsidRDefault="00000000" w:rsidRPr="00000000" w14:paraId="0000004D">
      <w:pPr>
        <w:spacing w:after="240" w:before="240" w:lineRule="auto"/>
        <w:rPr/>
      </w:pPr>
      <w:r w:rsidDel="00000000" w:rsidR="00000000" w:rsidRPr="00000000">
        <w:rPr>
          <w:rtl w:val="0"/>
        </w:rPr>
        <w:t xml:space="preserve">Localised installations of air quality sensors can be costly due to the cubic increase in costs associated with spatial and temporal resolution as the number of sensors is installed. This makes it necessary to compromise by reducing the number of sensors and extrapolating data to reduce costs. However, this approach does not address the fact that localised sensors do not work effectively outdoors. By using mobile air quality sensors, it is possible to overcome this limitation and gather continuous data that is not dependent on people, thus providing higher-resolution spatial measurements and potentially reducing the need for extrapolation.</w:t>
      </w:r>
    </w:p>
    <w:p w:rsidR="00000000" w:rsidDel="00000000" w:rsidP="00000000" w:rsidRDefault="00000000" w:rsidRPr="00000000" w14:paraId="0000004E">
      <w:pPr>
        <w:spacing w:after="240" w:before="240" w:lineRule="auto"/>
        <w:rPr/>
      </w:pPr>
      <w:r w:rsidDel="00000000" w:rsidR="00000000" w:rsidRPr="00000000">
        <w:rPr>
          <w:rtl w:val="0"/>
        </w:rPr>
        <w:t xml:space="preserve">Mobile air quality sensors are well-suited for outdoor measurements, but a single-point sensor may be sufficient for creating room models and achieving high-resolution measurements for indoor use. However, for daily use, it may not be necessary to install numerous sensors in each room. In terms of business perspectives, the current practice of using localised sensors is the most economical option.</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