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6"/>
        <w:spacing w:after="160" w:line="259" w:lineRule="auto"/>
        <w:rPr/>
      </w:pPr>
      <w:bookmarkStart w:colFirst="0" w:colLast="0" w:name="_heading=h.gjdgxs" w:id="0"/>
      <w:bookmarkEnd w:id="0"/>
      <w:r w:rsidDel="00000000" w:rsidR="00000000" w:rsidRPr="00000000">
        <w:rPr>
          <w:rtl w:val="0"/>
        </w:rPr>
        <w:t xml:space="preserve">Abstract</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Air quality is a measure of its suitability for breathing. Good air has a low concentration of particles and chemical pollutants, excess of which can cause long-term and short-term adverse health effects. Measurements of air quality are crucial for making informed decisions. However, current practices of monitoring air quality could improve their spatial and temporal resolution. These limitations, in turn, limit precision in decision-making. Low-resolution measurements also limit analytical models used for planning and design. Although higher resolution measurement is possible, it is constrained by its cost, deployment time and engineering impracticality. This article explores potential solutions for understanding air quality at a higher spatial resolution without these limitations. </w:t>
      </w:r>
    </w:p>
    <w:p w:rsidR="00000000" w:rsidDel="00000000" w:rsidP="00000000" w:rsidRDefault="00000000" w:rsidRPr="00000000" w14:paraId="00000003">
      <w:pPr>
        <w:pStyle w:val="Heading6"/>
        <w:spacing w:after="160" w:line="259" w:lineRule="auto"/>
        <w:rPr/>
      </w:pPr>
      <w:bookmarkStart w:colFirst="0" w:colLast="0" w:name="_heading=h.30j0zll" w:id="1"/>
      <w:bookmarkEnd w:id="1"/>
      <w:r w:rsidDel="00000000" w:rsidR="00000000" w:rsidRPr="00000000">
        <w:rPr>
          <w:rtl w:val="0"/>
        </w:rPr>
        <w:t xml:space="preserve">Causes and effects of bad air quality.</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are several causes of bad air quality: vehicle emissions, industrial activities, dust and wildfires. Furthermore, household activities such as cooking, smoking, heating, cleaning products and building materials are familiar sources of air pollution. This report will concern the following pollutants: particulate matter, volatile organic compounds and oxides of carbon. Bad air quality can have short and long-term adverse health effects. All these pollutants can penetrate our respiratory defences to various degrees and, in the short term, irritate the eyes, throat and lungs. Long-term exposure could lead to cancer, cardiovascular diseases, and infant mortality. </w:t>
      </w:r>
    </w:p>
    <w:p w:rsidR="00000000" w:rsidDel="00000000" w:rsidP="00000000" w:rsidRDefault="00000000" w:rsidRPr="00000000" w14:paraId="00000005">
      <w:pPr>
        <w:pStyle w:val="Heading6"/>
        <w:spacing w:after="160" w:line="259" w:lineRule="auto"/>
        <w:rPr/>
      </w:pPr>
      <w:bookmarkStart w:colFirst="0" w:colLast="0" w:name="_heading=h.1fob9te" w:id="2"/>
      <w:bookmarkEnd w:id="2"/>
      <w:r w:rsidDel="00000000" w:rsidR="00000000" w:rsidRPr="00000000">
        <w:rPr>
          <w:rtl w:val="0"/>
        </w:rPr>
        <w:t xml:space="preserve">Why the current solution is not adequate.</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current practice for measuring air quality is installing a single sensor per room or a single sensor to cover every unit space for outdoor locations. While it is the cheapest option, with adequate temporal resolution, it lacks in spatial resolution. This means a small sensor coverage volume will approximate the air quality of an entire space. </w:t>
      </w:r>
    </w:p>
    <w:p w:rsidR="00000000" w:rsidDel="00000000" w:rsidP="00000000" w:rsidRDefault="00000000" w:rsidRPr="00000000" w14:paraId="00000007">
      <w:pPr>
        <w:pStyle w:val="Heading6"/>
        <w:spacing w:after="160" w:line="259" w:lineRule="auto"/>
        <w:rPr/>
      </w:pPr>
      <w:bookmarkStart w:colFirst="0" w:colLast="0" w:name="_heading=h.3znysh7" w:id="3"/>
      <w:bookmarkEnd w:id="3"/>
      <w:r w:rsidDel="00000000" w:rsidR="00000000" w:rsidRPr="00000000">
        <w:rPr>
          <w:rtl w:val="0"/>
        </w:rPr>
        <w:t xml:space="preserve">Why spatial resolution is important.</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Spatial resolution matters as air quality can vary significantly across space due to various factors. The location of pollution sources and how the pollutants move across the space means different areas will be more concentrated than others. This means depending on the location of the mounted sensor, there is a chance of detecting false positives, even though the air quality elsewhere is fine, or false negatives, where the air quality detected is fine but elsewhere is not. This problem only scales up with space volume. The lack of spatial resolution hampers the ability to pinpoint specific areas of bad air. Identifying local pollution sources and areas will be challenging.</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Different stakeholders require high-resolution data for different reasons.  </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Governments are responsible for allocating resources and programs to promote healthy living and prevent unnecessary strain on the healthcare system. The local and national government’s policies directly affect those under their jurisdiction. High-resolution measurements of air quality data mean that government and local councils can identify the sources and patterns of air pollution in different areas and, at times, precisely map and identify pollution “hotspots”. This allows them to implement measures to reduce emissions, such as building green spaces in areas with high concentrations of pollutants. These measurements also allow the government to evaluate their green policies’ effectiveness precisely. Furthermore, the data gathered can be extrapolated to inform the public about current and forecasted air-quality levels and advise them to avoid certain areas, stay indoors or wear masks. This idea can be extended to targeted messaging of vulnerable groups.</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Schools are responsible for the children’s health. Schools can utilise high-resolution measurements to improve students’ health. The data can inform schools regarding the suitability of outdoor activities or the need to adjust ventilation in classrooms, gymnasiums or changing rooms. At a minimum, it can inform the schools when and when not to open windows to improve indoor air quality. Schools can use this data to identify and adapt the ideal learning environment.</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Companies are responsible for their employees’ and clients’ health. High-resolution air quality data benefits businesses as it allows them to identify and resolve sources of pollution, resulting in a healthier and potentially more productive workforce by reducing health issues stemming from poor air quality. Services can gather high-resolution air quality data, which can help promote greater accountability regarding environmental regulations. Furthermore, high-resolution data can foster innovation, allowing businesses to create goods and services that aim to address air quality concerns.</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Finally, individuals should be able to make informed judgements since breathing polluted air harms their health. High-resolution measurements mean they can plan their activities according to current and forecasted air quality levels in their location. It can inform individuals whether or not to wear masks, use air purifiers, stay indoors when there is terrible air or even where to avoid in a building or outdoors.</w:t>
      </w:r>
    </w:p>
    <w:p w:rsidR="00000000" w:rsidDel="00000000" w:rsidP="00000000" w:rsidRDefault="00000000" w:rsidRPr="00000000" w14:paraId="0000000E">
      <w:pPr>
        <w:pStyle w:val="Heading6"/>
        <w:spacing w:after="160" w:line="259" w:lineRule="auto"/>
        <w:rPr/>
      </w:pPr>
      <w:bookmarkStart w:colFirst="0" w:colLast="0" w:name="_heading=h.2et92p0" w:id="4"/>
      <w:bookmarkEnd w:id="4"/>
      <w:r w:rsidDel="00000000" w:rsidR="00000000" w:rsidRPr="00000000">
        <w:rPr>
          <w:rtl w:val="0"/>
        </w:rPr>
        <w:t xml:space="preserve">Are there variances in air quality in spaces?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case has to be made on whether or not air quality varies between spaces and times. A portable sensor unit can be constructed and manually conduct systematic air quality measurements across different spaces. Analysing the data will enable us to determine the extent of variance in air quality across space, observe potential patterns and determine whether or not it is necessary to pursue further research and solutions.</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table below is a brief overview of the components.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Component</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Function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Microcontroller</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Reads sensor data and saves data to SD card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Temperature and Humidity Sensor</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Records temperature and humidity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CO2 Sensor</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Records CO2 concentrations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VOC Sensor</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Records VOC concentrations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Real-Time Clock</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Records timestamps for data logging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SD Card Reader</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Interfaces SD card with microcontroller</w:t>
            </w:r>
          </w:p>
        </w:tc>
      </w:tr>
    </w:tbl>
    <w:p w:rsidR="00000000" w:rsidDel="00000000" w:rsidP="00000000" w:rsidRDefault="00000000" w:rsidRPr="00000000" w14:paraId="0000001F">
      <w:pPr>
        <w:spacing w:after="40" w:before="240" w:line="259" w:lineRule="auto"/>
        <w:rPr>
          <w:rFonts w:ascii="Calibri" w:cs="Calibri" w:eastAsia="Calibri" w:hAnsi="Calibri"/>
        </w:rPr>
      </w:pPr>
      <w:r w:rsidDel="00000000" w:rsidR="00000000" w:rsidRPr="00000000">
        <w:rPr>
          <w:rFonts w:ascii="Calibri" w:cs="Calibri" w:eastAsia="Calibri" w:hAnsi="Calibri"/>
          <w:rtl w:val="0"/>
        </w:rPr>
        <w:t xml:space="preserve">A pollution concentration index, a weighted sum of the sensor data, will be used to compare the air quality of spaces.</w:t>
      </w:r>
    </w:p>
    <w:p w:rsidR="00000000" w:rsidDel="00000000" w:rsidP="00000000" w:rsidRDefault="00000000" w:rsidRPr="00000000" w14:paraId="00000020">
      <w:pPr>
        <w:spacing w:after="40" w:before="240" w:line="259" w:lineRule="auto"/>
        <w:rPr>
          <w:rFonts w:ascii="Calibri" w:cs="Calibri" w:eastAsia="Calibri" w:hAnsi="Calibri"/>
        </w:rPr>
      </w:pPr>
      <w:r w:rsidDel="00000000" w:rsidR="00000000" w:rsidRPr="00000000">
        <w:rPr>
          <w:rFonts w:ascii="Calibri" w:cs="Calibri" w:eastAsia="Calibri" w:hAnsi="Calibri"/>
          <w:rtl w:val="0"/>
        </w:rPr>
        <w:t xml:space="preserve">By recording time-stamped GPS coordinates from the phone, it is possible to match the sensor data with location information. Air quality data has been gathered from the following locations: home, school and hardware stores.</w:t>
      </w:r>
    </w:p>
    <w:p w:rsidR="00000000" w:rsidDel="00000000" w:rsidP="00000000" w:rsidRDefault="00000000" w:rsidRPr="00000000" w14:paraId="00000021">
      <w:pPr>
        <w:spacing w:after="40" w:before="240" w:line="259" w:lineRule="auto"/>
        <w:rPr>
          <w:rFonts w:ascii="Calibri" w:cs="Calibri" w:eastAsia="Calibri" w:hAnsi="Calibri"/>
        </w:rPr>
      </w:pPr>
      <w:r w:rsidDel="00000000" w:rsidR="00000000" w:rsidRPr="00000000">
        <w:rPr>
          <w:rFonts w:ascii="Calibri" w:cs="Calibri" w:eastAsia="Calibri" w:hAnsi="Calibri"/>
          <w:rtl w:val="0"/>
        </w:rPr>
        <w:t xml:space="preserve">[INSERT IMAGES OF LOCATIONS GRAPHS HERE]</w:t>
      </w:r>
    </w:p>
    <w:p w:rsidR="00000000" w:rsidDel="00000000" w:rsidP="00000000" w:rsidRDefault="00000000" w:rsidRPr="00000000" w14:paraId="00000022">
      <w:pPr>
        <w:spacing w:after="40" w:before="240" w:line="259" w:lineRule="auto"/>
        <w:rPr>
          <w:rFonts w:ascii="Calibri" w:cs="Calibri" w:eastAsia="Calibri" w:hAnsi="Calibri"/>
        </w:rPr>
      </w:pPr>
      <w:r w:rsidDel="00000000" w:rsidR="00000000" w:rsidRPr="00000000">
        <w:rPr>
          <w:rFonts w:ascii="Calibri" w:cs="Calibri" w:eastAsia="Calibri" w:hAnsi="Calibri"/>
          <w:rtl w:val="0"/>
        </w:rPr>
        <w:t xml:space="preserve">From the analysis above, we are confident that there are variances in air quality.</w:t>
      </w:r>
    </w:p>
    <w:p w:rsidR="00000000" w:rsidDel="00000000" w:rsidP="00000000" w:rsidRDefault="00000000" w:rsidRPr="00000000" w14:paraId="00000023">
      <w:pPr>
        <w:pStyle w:val="Heading6"/>
        <w:spacing w:after="40" w:before="240" w:line="259" w:lineRule="auto"/>
        <w:rPr/>
      </w:pPr>
      <w:bookmarkStart w:colFirst="0" w:colLast="0" w:name="_heading=h.nqn54dscm40x" w:id="5"/>
      <w:bookmarkEnd w:id="5"/>
      <w:r w:rsidDel="00000000" w:rsidR="00000000" w:rsidRPr="00000000">
        <w:rPr>
          <w:rtl w:val="0"/>
        </w:rPr>
        <w:t xml:space="preserve">Proposed Solutions.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6y6pqCvv8RtTUBFCftOZ40oILw==">CgMxLjAyCGguZ2pkZ3hzMgloLjMwajB6bGwyCWguMWZvYjl0ZTIJaC4zem55c2g3MgloLjJldDkycDAyDmgubnFuNTRkc2NtNDB4OAByITE0cld1OWpWd1lkRDhVNUVBLThLTVctWllHZk1PcjZEUQ==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