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60"/>
        <w:jc w:val="center"/>
      </w:pPr>
      <w:r>
        <w:rPr>
          <w:rFonts w:ascii="Arial" w:cs="Arial" w:eastAsia="Arial" w:hAnsi="Arial"/>
          <w:b/>
          <w:bCs/>
          <w:color w:val="1B2A4A"/>
          <w:spacing w:val="100"/>
          <w:sz w:val="42"/>
          <w:szCs w:val="42"/>
        </w:rPr>
        <w:t xml:space="preserve">ETHAN KNOX</w:t>
      </w:r>
    </w:p>
    <w:p>
      <w:pPr>
        <w:spacing w:before="0" w:after="70" w:line="260"/>
        <w:jc w:val="center"/>
      </w:pPr>
      <w:r>
        <w:rPr>
          <w:rFonts w:ascii="Arial" w:cs="Arial" w:eastAsia="Arial" w:hAnsi="Arial"/>
          <w:color w:val="888888"/>
          <w:sz w:val="18"/>
          <w:szCs w:val="18"/>
        </w:rPr>
        <w:t xml:space="preserve">Champaign, IL</w:t>
      </w:r>
      <w:r>
        <w:rPr>
          <w:rFonts w:ascii="Arial" w:cs="Arial" w:eastAsia="Arial" w:hAnsi="Arial"/>
          <w:color w:val="BBBBBB"/>
          <w:sz w:val="18"/>
          <w:szCs w:val="18"/>
        </w:rPr>
        <w:t xml:space="preserve">  •  </w:t>
      </w:r>
      <w:r>
        <w:rPr>
          <w:rFonts w:ascii="Arial" w:cs="Arial" w:eastAsia="Arial" w:hAnsi="Arial"/>
          <w:color w:val="2E5E8C"/>
          <w:sz w:val="18"/>
          <w:szCs w:val="18"/>
        </w:rPr>
        <w:t xml:space="preserve">ethank5149@gmail.com</w:t>
      </w:r>
      <w:r>
        <w:rPr>
          <w:rFonts w:ascii="Arial" w:cs="Arial" w:eastAsia="Arial" w:hAnsi="Arial"/>
          <w:color w:val="BBBBBB"/>
          <w:sz w:val="18"/>
          <w:szCs w:val="18"/>
        </w:rPr>
        <w:t xml:space="preserve">  •  </w:t>
      </w:r>
      <w:r>
        <w:rPr>
          <w:rFonts w:ascii="Arial" w:cs="Arial" w:eastAsia="Arial" w:hAnsi="Arial"/>
          <w:color w:val="2E5E8C"/>
          <w:sz w:val="18"/>
          <w:szCs w:val="18"/>
        </w:rPr>
        <w:t xml:space="preserve">linkedin.com/in/ethank5149</w:t>
      </w:r>
      <w:r>
        <w:rPr>
          <w:rFonts w:ascii="Arial" w:cs="Arial" w:eastAsia="Arial" w:hAnsi="Arial"/>
          <w:color w:val="BBBBBB"/>
          <w:sz w:val="18"/>
          <w:szCs w:val="18"/>
        </w:rPr>
        <w:t xml:space="preserve">  •  </w:t>
      </w:r>
      <w:r>
        <w:rPr>
          <w:rFonts w:ascii="Arial" w:cs="Arial" w:eastAsia="Arial" w:hAnsi="Arial"/>
          <w:color w:val="2E5E8C"/>
          <w:sz w:val="18"/>
          <w:szCs w:val="18"/>
        </w:rPr>
        <w:t xml:space="preserve">github.com/ethank5149</w:t>
      </w:r>
    </w:p>
    <w:p>
      <w:pPr>
        <w:pBdr>
          <w:bottom w:val="single" w:color="2E5E8C" w:sz="8" w:space="1"/>
        </w:pBdr>
        <w:spacing w:before="140" w:after="50"/>
      </w:pPr>
      <w:r>
        <w:rPr>
          <w:rFonts w:ascii="Arial" w:cs="Arial" w:eastAsia="Arial" w:hAnsi="Arial"/>
          <w:b/>
          <w:bCs/>
          <w:color w:val="1B2A4A"/>
          <w:spacing w:val="60"/>
          <w:sz w:val="21"/>
          <w:szCs w:val="21"/>
        </w:rPr>
        <w:t xml:space="preserve">SUMMARY</w:t>
      </w:r>
    </w:p>
    <w:p>
      <w:pPr>
        <w:spacing w:before="50" w:after="25" w:line="260"/>
        <w:jc w:val="left"/>
      </w:pPr>
      <w:r>
        <w:rPr>
          <w:rFonts w:ascii="Arial" w:cs="Arial" w:eastAsia="Arial" w:hAnsi="Arial"/>
          <w:color w:val="222222"/>
          <w:sz w:val="19"/>
          <w:szCs w:val="19"/>
        </w:rPr>
        <w:t xml:space="preserve">Computational physicist and applied mathematician completing an M.S. in Applied Mathematics at UIUC (May 2026), with dual B.S. degrees in Mathematics and Physics from Purdue. Research experience spans nonlinear PDE analysis, GPU-accelerated scientific computing, and biophysical image processing. Proficient in Python, C/C++, and the scientific computing stack; experienced with CUDA and high-order numerical integration. Seeking roles in scientific software engineering, computational physics, or quantitative research.</w:t>
      </w:r>
    </w:p>
    <w:p>
      <w:pPr>
        <w:pBdr>
          <w:bottom w:val="single" w:color="2E5E8C" w:sz="8" w:space="1"/>
        </w:pBdr>
        <w:spacing w:before="140" w:after="50"/>
      </w:pPr>
      <w:r>
        <w:rPr>
          <w:rFonts w:ascii="Arial" w:cs="Arial" w:eastAsia="Arial" w:hAnsi="Arial"/>
          <w:b/>
          <w:bCs/>
          <w:color w:val="1B2A4A"/>
          <w:spacing w:val="60"/>
          <w:sz w:val="21"/>
          <w:szCs w:val="21"/>
        </w:rPr>
        <w:t xml:space="preserve">EDUCATION</w:t>
      </w:r>
    </w:p>
    <w:p>
      <w:pPr>
        <w:tabs>
          <w:tab w:val="right" w:pos="10440"/>
        </w:tabs>
        <w:spacing w:before="60" w:after="0" w:line="236"/>
      </w:pPr>
      <w:r>
        <w:rPr>
          <w:rFonts w:ascii="Arial" w:cs="Arial" w:eastAsia="Arial" w:hAnsi="Arial"/>
          <w:b/>
          <w:bCs/>
          <w:i w:val="false"/>
          <w:iCs w:val="false"/>
          <w:color w:val="222222"/>
          <w:sz w:val="20"/>
          <w:szCs w:val="20"/>
        </w:rPr>
        <w:t xml:space="preserve">University of Illinois — Urbana-Champaign</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Champaign, IL</w:t>
      </w:r>
    </w:p>
    <w:p>
      <w:pPr>
        <w:tabs>
          <w:tab w:val="right" w:pos="10440"/>
        </w:tabs>
        <w:spacing w:before="0" w:after="0" w:line="236"/>
      </w:pPr>
      <w:r>
        <w:rPr>
          <w:rFonts w:ascii="Arial" w:cs="Arial" w:eastAsia="Arial" w:hAnsi="Arial"/>
          <w:b w:val="false"/>
          <w:bCs w:val="false"/>
          <w:i/>
          <w:iCs/>
          <w:color w:val="222222"/>
          <w:sz w:val="20"/>
          <w:szCs w:val="20"/>
        </w:rPr>
        <w:t xml:space="preserve">M.S. in Applied Mathematics</w:t>
      </w:r>
      <w:r>
        <w:rPr>
          <w:rFonts w:ascii="Arial" w:cs="Arial" w:eastAsia="Arial" w:hAnsi="Arial"/>
          <w:sz w:val="20"/>
          <w:szCs w:val="20"/>
        </w:rPr>
        <w:t xml:space="preserve">	</w:t>
      </w:r>
      <w:r>
        <w:rPr>
          <w:rFonts w:ascii="Arial" w:cs="Arial" w:eastAsia="Arial" w:hAnsi="Arial"/>
          <w:b w:val="false"/>
          <w:bCs w:val="false"/>
          <w:i/>
          <w:iCs/>
          <w:color w:val="444444"/>
          <w:sz w:val="19"/>
          <w:szCs w:val="19"/>
        </w:rPr>
        <w:t xml:space="preserve">Aug 2022 – May 2026</w:t>
      </w:r>
    </w:p>
    <w:p>
      <w:pPr>
        <w:pStyle w:val="ListParagraph"/>
        <w:numPr>
          <w:ilvl w:val="0"/>
          <w:numId w:val="2"/>
        </w:numPr>
        <w:spacing w:before="10" w:after="10" w:line="236"/>
      </w:pPr>
      <w:r>
        <w:rPr>
          <w:rFonts w:ascii="Arial" w:cs="Arial" w:eastAsia="Arial" w:hAnsi="Arial"/>
          <w:color w:val="222222"/>
          <w:sz w:val="18"/>
          <w:szCs w:val="18"/>
        </w:rPr>
        <w:t xml:space="preserve">Thesis research: ground-state solutions of the nonlinear Schrödinger equation in collaboration with Prof. Eduard Kirr.</w:t>
      </w:r>
    </w:p>
    <w:p>
      <w:pPr>
        <w:pStyle w:val="ListParagraph"/>
        <w:numPr>
          <w:ilvl w:val="0"/>
          <w:numId w:val="2"/>
        </w:numPr>
        <w:spacing w:before="10" w:after="10" w:line="236"/>
      </w:pPr>
      <w:r>
        <w:rPr>
          <w:rFonts w:ascii="Arial" w:cs="Arial" w:eastAsia="Arial" w:hAnsi="Arial"/>
          <w:color w:val="222222"/>
          <w:sz w:val="18"/>
          <w:szCs w:val="18"/>
        </w:rPr>
        <w:t xml:space="preserve">Coursework in real &amp; functional analysis, PDE theory, numerical methods, and mathematical physics.</w:t>
      </w:r>
    </w:p>
    <w:p>
      <w:pPr>
        <w:tabs>
          <w:tab w:val="right" w:pos="10440"/>
        </w:tabs>
        <w:spacing w:before="60" w:after="0" w:line="236"/>
      </w:pPr>
      <w:r>
        <w:rPr>
          <w:rFonts w:ascii="Arial" w:cs="Arial" w:eastAsia="Arial" w:hAnsi="Arial"/>
          <w:b/>
          <w:bCs/>
          <w:i w:val="false"/>
          <w:iCs w:val="false"/>
          <w:color w:val="222222"/>
          <w:sz w:val="20"/>
          <w:szCs w:val="20"/>
        </w:rPr>
        <w:t xml:space="preserve">Purdue University</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West Lafayette, IN</w:t>
      </w:r>
    </w:p>
    <w:p>
      <w:pPr>
        <w:tabs>
          <w:tab w:val="right" w:pos="10440"/>
        </w:tabs>
        <w:spacing w:before="0" w:after="0" w:line="236"/>
      </w:pPr>
      <w:r>
        <w:rPr>
          <w:rFonts w:ascii="Arial" w:cs="Arial" w:eastAsia="Arial" w:hAnsi="Arial"/>
          <w:b w:val="false"/>
          <w:bCs w:val="false"/>
          <w:i/>
          <w:iCs/>
          <w:color w:val="222222"/>
          <w:sz w:val="20"/>
          <w:szCs w:val="20"/>
        </w:rPr>
        <w:t xml:space="preserve">B.S. in Mathematics, Minor in Psychology  |  GPA 3.5</w:t>
      </w:r>
      <w:r>
        <w:rPr>
          <w:rFonts w:ascii="Arial" w:cs="Arial" w:eastAsia="Arial" w:hAnsi="Arial"/>
          <w:sz w:val="20"/>
          <w:szCs w:val="20"/>
        </w:rPr>
        <w:t xml:space="preserve">	</w:t>
      </w:r>
      <w:r>
        <w:rPr>
          <w:rFonts w:ascii="Arial" w:cs="Arial" w:eastAsia="Arial" w:hAnsi="Arial"/>
          <w:b w:val="false"/>
          <w:bCs w:val="false"/>
          <w:i/>
          <w:iCs/>
          <w:color w:val="444444"/>
          <w:sz w:val="19"/>
          <w:szCs w:val="19"/>
        </w:rPr>
        <w:t xml:space="preserve">Jun 2017 – May 2021</w:t>
      </w:r>
    </w:p>
    <w:p>
      <w:pPr>
        <w:tabs>
          <w:tab w:val="right" w:pos="10440"/>
        </w:tabs>
        <w:spacing w:before="0" w:after="0" w:line="236"/>
      </w:pPr>
      <w:r>
        <w:rPr>
          <w:rFonts w:ascii="Arial" w:cs="Arial" w:eastAsia="Arial" w:hAnsi="Arial"/>
          <w:b w:val="false"/>
          <w:bCs w:val="false"/>
          <w:i/>
          <w:iCs/>
          <w:color w:val="222222"/>
          <w:sz w:val="20"/>
          <w:szCs w:val="20"/>
        </w:rPr>
        <w:t xml:space="preserve">B.S. in Physics, Minor in Astronomy  |  GPA 3.5</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
      </w:r>
    </w:p>
    <w:p>
      <w:pPr>
        <w:pStyle w:val="ListParagraph"/>
        <w:numPr>
          <w:ilvl w:val="0"/>
          <w:numId w:val="2"/>
        </w:numPr>
        <w:spacing w:before="10" w:after="10" w:line="236"/>
      </w:pPr>
      <w:r>
        <w:rPr>
          <w:rFonts w:ascii="Arial" w:cs="Arial" w:eastAsia="Arial" w:hAnsi="Arial"/>
          <w:color w:val="222222"/>
          <w:sz w:val="18"/>
          <w:szCs w:val="18"/>
        </w:rPr>
        <w:t xml:space="preserve">Dean’s List; Semester Honors; Provost Summer Scholarship; Frank O’Bannon Honors &amp; Accelerated Scholarships.</w:t>
      </w:r>
    </w:p>
    <w:p>
      <w:pPr>
        <w:pBdr>
          <w:bottom w:val="single" w:color="2E5E8C" w:sz="8" w:space="1"/>
        </w:pBdr>
        <w:spacing w:before="140" w:after="50"/>
      </w:pPr>
      <w:r>
        <w:rPr>
          <w:rFonts w:ascii="Arial" w:cs="Arial" w:eastAsia="Arial" w:hAnsi="Arial"/>
          <w:b/>
          <w:bCs/>
          <w:color w:val="1B2A4A"/>
          <w:spacing w:val="60"/>
          <w:sz w:val="21"/>
          <w:szCs w:val="21"/>
        </w:rPr>
        <w:t xml:space="preserve">RESEARCH &amp; EXPERIENCE</w:t>
      </w:r>
    </w:p>
    <w:p>
      <w:pPr>
        <w:tabs>
          <w:tab w:val="right" w:pos="10440"/>
        </w:tabs>
        <w:spacing w:before="60" w:after="0" w:line="236"/>
      </w:pPr>
      <w:r>
        <w:rPr>
          <w:rFonts w:ascii="Arial" w:cs="Arial" w:eastAsia="Arial" w:hAnsi="Arial"/>
          <w:b/>
          <w:bCs/>
          <w:i w:val="false"/>
          <w:iCs w:val="false"/>
          <w:color w:val="222222"/>
          <w:sz w:val="20"/>
          <w:szCs w:val="20"/>
        </w:rPr>
        <w:t xml:space="preserve">University of Illinois — Urbana-Champaign</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Champaign, IL</w:t>
      </w:r>
    </w:p>
    <w:p>
      <w:pPr>
        <w:tabs>
          <w:tab w:val="right" w:pos="10440"/>
        </w:tabs>
        <w:spacing w:before="0" w:after="0" w:line="236"/>
      </w:pPr>
      <w:r>
        <w:rPr>
          <w:rFonts w:ascii="Arial" w:cs="Arial" w:eastAsia="Arial" w:hAnsi="Arial"/>
          <w:b w:val="false"/>
          <w:bCs w:val="false"/>
          <w:i/>
          <w:iCs/>
          <w:color w:val="222222"/>
          <w:sz w:val="20"/>
          <w:szCs w:val="20"/>
        </w:rPr>
        <w:t xml:space="preserve">Graduate Research Assistant — Dept. of Mathematics</w:t>
      </w:r>
      <w:r>
        <w:rPr>
          <w:rFonts w:ascii="Arial" w:cs="Arial" w:eastAsia="Arial" w:hAnsi="Arial"/>
          <w:sz w:val="20"/>
          <w:szCs w:val="20"/>
        </w:rPr>
        <w:t xml:space="preserve">	</w:t>
      </w:r>
      <w:r>
        <w:rPr>
          <w:rFonts w:ascii="Arial" w:cs="Arial" w:eastAsia="Arial" w:hAnsi="Arial"/>
          <w:b w:val="false"/>
          <w:bCs w:val="false"/>
          <w:i/>
          <w:iCs/>
          <w:color w:val="444444"/>
          <w:sz w:val="19"/>
          <w:szCs w:val="19"/>
        </w:rPr>
        <w:t xml:space="preserve">Aug 2025 – Dec 2025</w:t>
      </w:r>
    </w:p>
    <w:p>
      <w:pPr>
        <w:pStyle w:val="ListParagraph"/>
        <w:numPr>
          <w:ilvl w:val="0"/>
          <w:numId w:val="2"/>
        </w:numPr>
        <w:spacing w:before="10" w:after="10" w:line="236"/>
      </w:pPr>
      <w:r>
        <w:rPr>
          <w:rFonts w:ascii="Arial" w:cs="Arial" w:eastAsia="Arial" w:hAnsi="Arial"/>
          <w:color w:val="222222"/>
          <w:sz w:val="18"/>
          <w:szCs w:val="18"/>
        </w:rPr>
        <w:t xml:space="preserve">Investigated existence, uniqueness, and stability of multi-peak ground-state solutions to the nonlinear Schrödinger equation (-Δ + V + E)ψ + σ|ψ|²ᵖψ = 0 in the high-energy regime E → ∞.</w:t>
      </w:r>
    </w:p>
    <w:p>
      <w:pPr>
        <w:pStyle w:val="ListParagraph"/>
        <w:numPr>
          <w:ilvl w:val="0"/>
          <w:numId w:val="2"/>
        </w:numPr>
        <w:spacing w:before="10" w:after="10" w:line="236"/>
      </w:pPr>
      <w:r>
        <w:rPr>
          <w:rFonts w:ascii="Arial" w:cs="Arial" w:eastAsia="Arial" w:hAnsi="Arial"/>
          <w:color w:val="222222"/>
          <w:sz w:val="18"/>
          <w:szCs w:val="18"/>
        </w:rPr>
        <w:t xml:space="preserve">Classified all admissible multi-peak configurations (collinear, isosceles, equilateral) using concentration-compactness and perturbation theory; derived explicit admissibility regions in (μ, θ) parameter space.</w:t>
      </w:r>
    </w:p>
    <w:p>
      <w:pPr>
        <w:pStyle w:val="ListParagraph"/>
        <w:numPr>
          <w:ilvl w:val="0"/>
          <w:numId w:val="2"/>
        </w:numPr>
        <w:spacing w:before="10" w:after="10" w:line="236"/>
      </w:pPr>
      <w:r>
        <w:rPr>
          <w:rFonts w:ascii="Arial" w:cs="Arial" w:eastAsia="Arial" w:hAnsi="Arial"/>
          <w:color w:val="222222"/>
          <w:sz w:val="18"/>
          <w:szCs w:val="18"/>
        </w:rPr>
        <w:t xml:space="preserve">Formulated and solved a finite-dimensional perturbation system via iterative kernel decomposition and the Implicit Function Theorem to extend limiting configurations to exact solutions at finite energy.</w:t>
      </w:r>
    </w:p>
    <w:p>
      <w:pPr>
        <w:tabs>
          <w:tab w:val="right" w:pos="10440"/>
        </w:tabs>
        <w:spacing w:before="60" w:after="0" w:line="236"/>
      </w:pPr>
      <w:r>
        <w:rPr>
          <w:rFonts w:ascii="Arial" w:cs="Arial" w:eastAsia="Arial" w:hAnsi="Arial"/>
          <w:b/>
          <w:bCs/>
          <w:i w:val="false"/>
          <w:iCs w:val="false"/>
          <w:color w:val="222222"/>
          <w:sz w:val="20"/>
          <w:szCs w:val="20"/>
        </w:rPr>
        <w:t xml:space="preserve">Purdue University — Iyer-Biswas Lab</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West Lafayette, IN</w:t>
      </w:r>
    </w:p>
    <w:p>
      <w:pPr>
        <w:tabs>
          <w:tab w:val="right" w:pos="10440"/>
        </w:tabs>
        <w:spacing w:before="0" w:after="0" w:line="236"/>
      </w:pPr>
      <w:r>
        <w:rPr>
          <w:rFonts w:ascii="Arial" w:cs="Arial" w:eastAsia="Arial" w:hAnsi="Arial"/>
          <w:b w:val="false"/>
          <w:bCs w:val="false"/>
          <w:i/>
          <w:iCs/>
          <w:color w:val="222222"/>
          <w:sz w:val="20"/>
          <w:szCs w:val="20"/>
        </w:rPr>
        <w:t xml:space="preserve">Undergraduate Research Assistant</w:t>
      </w:r>
      <w:r>
        <w:rPr>
          <w:rFonts w:ascii="Arial" w:cs="Arial" w:eastAsia="Arial" w:hAnsi="Arial"/>
          <w:sz w:val="20"/>
          <w:szCs w:val="20"/>
        </w:rPr>
        <w:t xml:space="preserve">	</w:t>
      </w:r>
      <w:r>
        <w:rPr>
          <w:rFonts w:ascii="Arial" w:cs="Arial" w:eastAsia="Arial" w:hAnsi="Arial"/>
          <w:b w:val="false"/>
          <w:bCs w:val="false"/>
          <w:i/>
          <w:iCs/>
          <w:color w:val="444444"/>
          <w:sz w:val="19"/>
          <w:szCs w:val="19"/>
        </w:rPr>
        <w:t xml:space="preserve">Aug – Dec 2020</w:t>
      </w:r>
    </w:p>
    <w:p>
      <w:pPr>
        <w:pStyle w:val="ListParagraph"/>
        <w:numPr>
          <w:ilvl w:val="0"/>
          <w:numId w:val="2"/>
        </w:numPr>
        <w:spacing w:before="10" w:after="10" w:line="236"/>
      </w:pPr>
      <w:r>
        <w:rPr>
          <w:rFonts w:ascii="Arial" w:cs="Arial" w:eastAsia="Arial" w:hAnsi="Arial"/>
          <w:color w:val="222222"/>
          <w:sz w:val="18"/>
          <w:szCs w:val="18"/>
        </w:rPr>
        <w:t xml:space="preserve">Collaborated to discover principles governing stochastic single-cell behavior; contributed to published research (iyerbiswas.com/research).</w:t>
      </w:r>
    </w:p>
    <w:p>
      <w:pPr>
        <w:pStyle w:val="ListParagraph"/>
        <w:numPr>
          <w:ilvl w:val="0"/>
          <w:numId w:val="2"/>
        </w:numPr>
        <w:spacing w:before="10" w:after="10" w:line="236"/>
      </w:pPr>
      <w:r>
        <w:rPr>
          <w:rFonts w:ascii="Arial" w:cs="Arial" w:eastAsia="Arial" w:hAnsi="Arial"/>
          <w:color w:val="222222"/>
          <w:sz w:val="18"/>
          <w:szCs w:val="18"/>
        </w:rPr>
        <w:t xml:space="preserve">Built custom Python image-processing pipelines to extract and analyze individual frames of cell growth from microscopy data.</w:t>
      </w:r>
    </w:p>
    <w:p>
      <w:pPr>
        <w:pStyle w:val="ListParagraph"/>
        <w:numPr>
          <w:ilvl w:val="0"/>
          <w:numId w:val="2"/>
        </w:numPr>
        <w:spacing w:before="10" w:after="10" w:line="236"/>
      </w:pPr>
      <w:r>
        <w:rPr>
          <w:rFonts w:ascii="Arial" w:cs="Arial" w:eastAsia="Arial" w:hAnsi="Arial"/>
          <w:color w:val="222222"/>
          <w:sz w:val="18"/>
          <w:szCs w:val="18"/>
        </w:rPr>
        <w:t xml:space="preserve">Presented progress and edge-case analysis in weekly all-staff meetings with experimentalists and theorists.</w:t>
      </w:r>
    </w:p>
    <w:p>
      <w:pPr>
        <w:tabs>
          <w:tab w:val="right" w:pos="10440"/>
        </w:tabs>
        <w:spacing w:before="60" w:after="0" w:line="236"/>
      </w:pPr>
      <w:r>
        <w:rPr>
          <w:rFonts w:ascii="Arial" w:cs="Arial" w:eastAsia="Arial" w:hAnsi="Arial"/>
          <w:b/>
          <w:bCs/>
          <w:i w:val="false"/>
          <w:iCs w:val="false"/>
          <w:color w:val="222222"/>
          <w:sz w:val="20"/>
          <w:szCs w:val="20"/>
        </w:rPr>
        <w:t xml:space="preserve">The Tap</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West Lafayette, IN</w:t>
      </w:r>
    </w:p>
    <w:p>
      <w:pPr>
        <w:tabs>
          <w:tab w:val="right" w:pos="10440"/>
        </w:tabs>
        <w:spacing w:before="0" w:after="0" w:line="236"/>
      </w:pPr>
      <w:r>
        <w:rPr>
          <w:rFonts w:ascii="Arial" w:cs="Arial" w:eastAsia="Arial" w:hAnsi="Arial"/>
          <w:b w:val="false"/>
          <w:bCs w:val="false"/>
          <w:i/>
          <w:iCs/>
          <w:color w:val="222222"/>
          <w:sz w:val="20"/>
          <w:szCs w:val="20"/>
        </w:rPr>
        <w:t xml:space="preserve">Bar-Back</w:t>
      </w:r>
      <w:r>
        <w:rPr>
          <w:rFonts w:ascii="Arial" w:cs="Arial" w:eastAsia="Arial" w:hAnsi="Arial"/>
          <w:sz w:val="20"/>
          <w:szCs w:val="20"/>
        </w:rPr>
        <w:t xml:space="preserve">	</w:t>
      </w:r>
      <w:r>
        <w:rPr>
          <w:rFonts w:ascii="Arial" w:cs="Arial" w:eastAsia="Arial" w:hAnsi="Arial"/>
          <w:b w:val="false"/>
          <w:bCs w:val="false"/>
          <w:i/>
          <w:iCs/>
          <w:color w:val="444444"/>
          <w:sz w:val="19"/>
          <w:szCs w:val="19"/>
        </w:rPr>
        <w:t xml:space="preserve">Oct 2021 – Jun 2022</w:t>
      </w:r>
    </w:p>
    <w:p>
      <w:pPr>
        <w:pStyle w:val="ListParagraph"/>
        <w:numPr>
          <w:ilvl w:val="0"/>
          <w:numId w:val="2"/>
        </w:numPr>
        <w:spacing w:before="10" w:after="10" w:line="236"/>
      </w:pPr>
      <w:r>
        <w:rPr>
          <w:rFonts w:ascii="Arial" w:cs="Arial" w:eastAsia="Arial" w:hAnsi="Arial"/>
          <w:color w:val="222222"/>
          <w:sz w:val="18"/>
          <w:szCs w:val="18"/>
        </w:rPr>
        <w:t xml:space="preserve">Operated in a fast-paced, high-throughput environment; demonstrated sustained adaptability and cross-functional teamwork.</w:t>
      </w:r>
    </w:p>
    <w:p>
      <w:pPr>
        <w:pBdr>
          <w:bottom w:val="single" w:color="2E5E8C" w:sz="8" w:space="1"/>
        </w:pBdr>
        <w:spacing w:before="140" w:after="50"/>
      </w:pPr>
      <w:r>
        <w:rPr>
          <w:rFonts w:ascii="Arial" w:cs="Arial" w:eastAsia="Arial" w:hAnsi="Arial"/>
          <w:b/>
          <w:bCs/>
          <w:color w:val="1B2A4A"/>
          <w:spacing w:val="60"/>
          <w:sz w:val="21"/>
          <w:szCs w:val="21"/>
        </w:rPr>
        <w:t xml:space="preserve">PROJECTS</w:t>
      </w:r>
    </w:p>
    <w:p>
      <w:pPr>
        <w:tabs>
          <w:tab w:val="right" w:pos="10440"/>
        </w:tabs>
        <w:spacing w:before="60" w:after="0" w:line="236"/>
      </w:pPr>
      <w:r>
        <w:rPr>
          <w:rFonts w:ascii="Arial" w:cs="Arial" w:eastAsia="Arial" w:hAnsi="Arial"/>
          <w:b/>
          <w:bCs/>
          <w:i w:val="false"/>
          <w:iCs w:val="false"/>
          <w:color w:val="222222"/>
          <w:sz w:val="20"/>
          <w:szCs w:val="20"/>
        </w:rPr>
        <w:t xml:space="preserve">Nulltracer — GPU-Accelerated Black Hole Ray Tracer</w:t>
      </w:r>
      <w:r>
        <w:rPr>
          <w:rFonts w:ascii="Arial" w:cs="Arial" w:eastAsia="Arial" w:hAnsi="Arial"/>
          <w:sz w:val="20"/>
          <w:szCs w:val="20"/>
        </w:rPr>
        <w:t xml:space="preserve">	</w:t>
      </w:r>
      <w:r>
        <w:rPr>
          <w:rFonts w:ascii="Arial" w:cs="Arial" w:eastAsia="Arial" w:hAnsi="Arial"/>
          <w:b w:val="false"/>
          <w:bCs w:val="false"/>
          <w:i w:val="false"/>
          <w:iCs w:val="false"/>
          <w:color w:val="2E5E8C"/>
          <w:sz w:val="19"/>
          <w:szCs w:val="19"/>
        </w:rPr>
        <w:t xml:space="preserve">github.com/ethank5149</w:t>
      </w:r>
    </w:p>
    <w:p>
      <w:pPr>
        <w:spacing w:before="0" w:after="30" w:line="260"/>
        <w:jc w:val="left"/>
      </w:pPr>
      <w:r>
        <w:rPr>
          <w:rFonts w:ascii="Arial" w:cs="Arial" w:eastAsia="Arial" w:hAnsi="Arial"/>
          <w:i/>
          <w:iCs/>
          <w:color w:val="888888"/>
          <w:sz w:val="17"/>
          <w:szCs w:val="17"/>
        </w:rPr>
        <w:t xml:space="preserve">CUDA • Python / CuPy • FastAPI • General Relativity • Numerical ODEs • Docker</w:t>
      </w:r>
    </w:p>
    <w:p>
      <w:pPr>
        <w:pStyle w:val="ListParagraph"/>
        <w:numPr>
          <w:ilvl w:val="0"/>
          <w:numId w:val="2"/>
        </w:numPr>
        <w:spacing w:before="10" w:after="10" w:line="236"/>
      </w:pPr>
      <w:r>
        <w:rPr>
          <w:rFonts w:ascii="Arial" w:cs="Arial" w:eastAsia="Arial" w:hAnsi="Arial"/>
          <w:color w:val="222222"/>
          <w:sz w:val="18"/>
          <w:szCs w:val="18"/>
        </w:rPr>
        <w:t xml:space="preserve">Developed a CUDA server application that traces null geodesics through the Kerr-Newman spacetime metric (rotating, charged black hole), rendering photon rings, gravitational lensing, and accretion-disk Doppler effects.</w:t>
      </w:r>
    </w:p>
    <w:p>
      <w:pPr>
        <w:pStyle w:val="ListParagraph"/>
        <w:numPr>
          <w:ilvl w:val="0"/>
          <w:numId w:val="2"/>
        </w:numPr>
        <w:spacing w:before="10" w:after="10" w:line="236"/>
      </w:pPr>
      <w:r>
        <w:rPr>
          <w:rFonts w:ascii="Arial" w:cs="Arial" w:eastAsia="Arial" w:hAnsi="Arial"/>
          <w:color w:val="222222"/>
          <w:sz w:val="18"/>
          <w:szCs w:val="18"/>
        </w:rPr>
        <w:t xml:space="preserve">Implemented five high-order integrators (RK4, Yoshida 4th/6th/8th-order symplectic, RKDP8 adaptive); first-order equation refactor achieved ~40% speedup over the original Hamiltonian formulation.</w:t>
      </w:r>
    </w:p>
    <w:p>
      <w:pPr>
        <w:pStyle w:val="ListParagraph"/>
        <w:numPr>
          <w:ilvl w:val="0"/>
          <w:numId w:val="2"/>
        </w:numPr>
        <w:spacing w:before="10" w:after="10" w:line="236"/>
      </w:pPr>
      <w:r>
        <w:rPr>
          <w:rFonts w:ascii="Arial" w:cs="Arial" w:eastAsia="Arial" w:hAnsi="Arial"/>
          <w:color w:val="222222"/>
          <w:sz w:val="18"/>
          <w:szCs w:val="18"/>
        </w:rPr>
        <w:t xml:space="preserve">Deployed via Docker + NVIDIA Container Toolkit with a thin browser client for real-time interactive parameter exploration; used by the community at v0.9.</w:t>
      </w:r>
    </w:p>
    <w:p>
      <w:pPr>
        <w:pBdr>
          <w:bottom w:val="single" w:color="2E5E8C" w:sz="8" w:space="1"/>
        </w:pBdr>
        <w:spacing w:before="140" w:after="50"/>
      </w:pPr>
      <w:r>
        <w:rPr>
          <w:rFonts w:ascii="Arial" w:cs="Arial" w:eastAsia="Arial" w:hAnsi="Arial"/>
          <w:b/>
          <w:bCs/>
          <w:color w:val="1B2A4A"/>
          <w:spacing w:val="60"/>
          <w:sz w:val="21"/>
          <w:szCs w:val="21"/>
        </w:rPr>
        <w:t xml:space="preserve">SKILLS</w:t>
      </w:r>
    </w:p>
    <w:p>
      <w:pPr>
        <w:spacing w:before="40" w:after="22" w:line="260"/>
        <w:jc w:val="left"/>
      </w:pPr>
      <w:r>
        <w:rPr>
          <w:rFonts w:ascii="Arial" w:cs="Arial" w:eastAsia="Arial" w:hAnsi="Arial"/>
          <w:b/>
          <w:bCs/>
          <w:color w:val="222222"/>
          <w:sz w:val="18"/>
          <w:szCs w:val="18"/>
        </w:rPr>
        <w:t xml:space="preserve">Programming:  </w:t>
      </w:r>
      <w:r>
        <w:rPr>
          <w:rFonts w:ascii="Arial" w:cs="Arial" w:eastAsia="Arial" w:hAnsi="Arial"/>
          <w:color w:val="444444"/>
          <w:sz w:val="18"/>
          <w:szCs w:val="18"/>
        </w:rPr>
        <w:t xml:space="preserve">Python (NumPy, SciPy, SymPy, Pandas, Matplotlib, CuPy, FastAPI), C/C++ (Boost, XTensor), Bash / Linux</w:t>
      </w:r>
    </w:p>
    <w:p>
      <w:pPr>
        <w:spacing w:before="0" w:after="25" w:line="260"/>
        <w:jc w:val="left"/>
      </w:pPr>
      <w:r>
        <w:rPr>
          <w:rFonts w:ascii="Arial" w:cs="Arial" w:eastAsia="Arial" w:hAnsi="Arial"/>
          <w:b/>
          <w:bCs/>
          <w:color w:val="222222"/>
          <w:sz w:val="18"/>
          <w:szCs w:val="18"/>
        </w:rPr>
        <w:t xml:space="preserve">GPU / HPC:  </w:t>
      </w:r>
      <w:r>
        <w:rPr>
          <w:rFonts w:ascii="Arial" w:cs="Arial" w:eastAsia="Arial" w:hAnsi="Arial"/>
          <w:color w:val="444444"/>
          <w:sz w:val="18"/>
          <w:szCs w:val="18"/>
        </w:rPr>
        <w:t xml:space="preserve">CUDA kernel development (CuPy RawKernel), float64 precision computing, Docker + NVIDIA Container Toolkit</w:t>
      </w:r>
    </w:p>
    <w:p>
      <w:pPr>
        <w:spacing w:before="0" w:after="25" w:line="260"/>
        <w:jc w:val="left"/>
      </w:pPr>
      <w:r>
        <w:rPr>
          <w:rFonts w:ascii="Arial" w:cs="Arial" w:eastAsia="Arial" w:hAnsi="Arial"/>
          <w:b/>
          <w:bCs/>
          <w:color w:val="222222"/>
          <w:sz w:val="18"/>
          <w:szCs w:val="18"/>
        </w:rPr>
        <w:t xml:space="preserve">Mathematics &amp; Physics:  </w:t>
      </w:r>
      <w:r>
        <w:rPr>
          <w:rFonts w:ascii="Arial" w:cs="Arial" w:eastAsia="Arial" w:hAnsi="Arial"/>
          <w:color w:val="444444"/>
          <w:sz w:val="18"/>
          <w:szCs w:val="18"/>
        </w:rPr>
        <w:t xml:space="preserve">Real &amp; functional analysis, PDE theory, numerical methods, linear algebra, dynamical systems, tensor analysis, general relativity, astrophysics, quantum mechanics</w:t>
      </w:r>
    </w:p>
    <w:p>
      <w:pPr>
        <w:pBdr>
          <w:bottom w:val="single" w:color="2E5E8C" w:sz="8" w:space="1"/>
        </w:pBdr>
        <w:spacing w:before="140" w:after="50"/>
      </w:pPr>
      <w:r>
        <w:rPr>
          <w:rFonts w:ascii="Arial" w:cs="Arial" w:eastAsia="Arial" w:hAnsi="Arial"/>
          <w:b/>
          <w:bCs/>
          <w:color w:val="1B2A4A"/>
          <w:spacing w:val="60"/>
          <w:sz w:val="21"/>
          <w:szCs w:val="21"/>
        </w:rPr>
        <w:t xml:space="preserve">ADDITIONAL</w:t>
      </w:r>
    </w:p>
    <w:p>
      <w:pPr>
        <w:spacing w:before="0" w:after="0" w:line="260"/>
        <w:jc w:val="left"/>
      </w:pPr>
      <w:r>
        <w:rPr>
          <w:rFonts w:ascii="Arial" w:cs="Arial" w:eastAsia="Arial" w:hAnsi="Arial"/>
          <w:b/>
          <w:bCs/>
          <w:color w:val="222222"/>
          <w:sz w:val="18"/>
          <w:szCs w:val="18"/>
        </w:rPr>
        <w:t xml:space="preserve">Eagle Scout</w:t>
      </w:r>
      <w:r>
        <w:rPr>
          <w:rFonts w:ascii="Arial" w:cs="Arial" w:eastAsia="Arial" w:hAnsi="Arial"/>
          <w:color w:val="444444"/>
          <w:sz w:val="18"/>
          <w:szCs w:val="18"/>
        </w:rPr>
        <w:t xml:space="preserve"> — Boy Scouts of America  |  </w:t>
      </w:r>
      <w:r>
        <w:rPr>
          <w:rFonts w:ascii="Arial" w:cs="Arial" w:eastAsia="Arial" w:hAnsi="Arial"/>
          <w:b/>
          <w:bCs/>
          <w:color w:val="222222"/>
          <w:sz w:val="18"/>
          <w:szCs w:val="18"/>
        </w:rPr>
        <w:t xml:space="preserve">Brazilian Jiu-Jitsu Practitioner</w:t>
      </w:r>
      <w:r>
        <w:rPr>
          <w:rFonts w:ascii="Arial" w:cs="Arial" w:eastAsia="Arial" w:hAnsi="Arial"/>
          <w:color w:val="444444"/>
          <w:sz w:val="18"/>
          <w:szCs w:val="18"/>
        </w:rPr>
        <w:t xml:space="preserve">  |  Dean’s List  |  Semester Honors  |  Provost Summer Scholarship</w:t>
      </w:r>
    </w:p>
    <w:sectPr>
      <w:pgSz w:w="12240" w:h="15840" w:orient="portrait"/>
      <w:pgMar w:top="560" w:right="900" w:bottom="5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2026-03-24T16:56:44.539Z</dcterms:created>
  <dcterms:modified xsi:type="dcterms:W3CDTF">2026-03-24T16:56:44.541Z</dcterms:modified>
</cp:coreProperties>
</file>

<file path=docProps/custom.xml><?xml version="1.0" encoding="utf-8"?>
<Properties xmlns="http://schemas.openxmlformats.org/officeDocument/2006/custom-properties" xmlns:vt="http://schemas.openxmlformats.org/officeDocument/2006/docPropsVTypes"/>
</file>