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rsidR="00091CD4" w:rsidRDefault="00BA6F24" w:rsidP="007D5349">
      <w:pPr>
        <w:pStyle w:val="Title"/>
        <w:jc w:val="center"/>
        <w:rPr>
          <w:b/>
          <w:sz w:val="24"/>
          <w:szCs w:val="24"/>
        </w:rPr>
      </w:pPr>
      <w:r>
        <w:rPr>
          <w:b/>
          <w:sz w:val="24"/>
          <w:szCs w:val="24"/>
        </w:rPr>
        <w:t>Technical Memorandum #6</w:t>
      </w:r>
    </w:p>
    <w:p w:rsidR="00AF4F66" w:rsidRDefault="00AF4F66" w:rsidP="00AF4F66">
      <w:pPr>
        <w:spacing w:after="0" w:line="240" w:lineRule="auto"/>
      </w:pPr>
    </w:p>
    <w:p w:rsidR="00AF4F66" w:rsidRDefault="00AF4F66" w:rsidP="00AF4F66">
      <w:pPr>
        <w:spacing w:after="0" w:line="240" w:lineRule="auto"/>
        <w:jc w:val="center"/>
      </w:pPr>
      <w:r>
        <w:t>Prepared by</w:t>
      </w:r>
    </w:p>
    <w:p w:rsidR="00AF4F66" w:rsidRDefault="00AF4F66" w:rsidP="00AF4F66">
      <w:pPr>
        <w:spacing w:after="0" w:line="240" w:lineRule="auto"/>
        <w:jc w:val="center"/>
      </w:pPr>
      <w:r>
        <w:t>Nathaniel Kale</w:t>
      </w:r>
    </w:p>
    <w:p w:rsidR="00AF4F66" w:rsidRDefault="00AF4F66" w:rsidP="00AF4F66">
      <w:pPr>
        <w:spacing w:after="0" w:line="240" w:lineRule="auto"/>
        <w:jc w:val="center"/>
      </w:pPr>
      <w:r>
        <w:t>Water Resources Specialist II</w:t>
      </w:r>
    </w:p>
    <w:p w:rsidR="00AF4F66" w:rsidRDefault="00AF4F66" w:rsidP="00AF4F66">
      <w:pPr>
        <w:spacing w:after="0" w:line="240" w:lineRule="auto"/>
        <w:jc w:val="center"/>
      </w:pPr>
      <w:r>
        <w:t>Thurston County, Washington</w:t>
      </w:r>
    </w:p>
    <w:p w:rsidR="008E7800" w:rsidRDefault="008E7800" w:rsidP="00AF4F66">
      <w:pPr>
        <w:spacing w:after="0" w:line="240" w:lineRule="auto"/>
        <w:jc w:val="center"/>
      </w:pPr>
      <w:r>
        <w:t xml:space="preserve">DOI </w:t>
      </w:r>
      <w:hyperlink r:id="rId8" w:history="1">
        <w:r w:rsidRPr="008E7800">
          <w:rPr>
            <w:rStyle w:val="Hyperlink"/>
          </w:rPr>
          <w:t>10.5281/</w:t>
        </w:r>
        <w:r w:rsidRPr="008E7800">
          <w:rPr>
            <w:rStyle w:val="Hyperlink"/>
          </w:rPr>
          <w:t>z</w:t>
        </w:r>
        <w:r w:rsidRPr="008E7800">
          <w:rPr>
            <w:rStyle w:val="Hyperlink"/>
          </w:rPr>
          <w:t>enodo.210007</w:t>
        </w:r>
      </w:hyperlink>
    </w:p>
    <w:p w:rsidR="00AF4F66" w:rsidRDefault="00AF4F66" w:rsidP="00AF4F66">
      <w:pPr>
        <w:spacing w:after="0" w:line="240" w:lineRule="auto"/>
      </w:pPr>
    </w:p>
    <w:p w:rsidR="00AF4F66" w:rsidRPr="00AF4F66" w:rsidRDefault="003057A2" w:rsidP="00AF4F66">
      <w:pPr>
        <w:spacing w:after="0" w:line="240" w:lineRule="auto"/>
        <w:jc w:val="center"/>
      </w:pPr>
      <w:r>
        <w:t>December 20</w:t>
      </w:r>
      <w:r w:rsidR="00AF4F66">
        <w:t>, 2016</w:t>
      </w:r>
    </w:p>
    <w:p w:rsidR="007D5349" w:rsidRDefault="007D5349" w:rsidP="00AF4F66">
      <w:pPr>
        <w:pStyle w:val="Subtitle"/>
        <w:spacing w:after="0" w:line="240" w:lineRule="auto"/>
      </w:pPr>
    </w:p>
    <w:p w:rsidR="00091CD4" w:rsidRDefault="004B3B40" w:rsidP="00091CD4">
      <w:pPr>
        <w:pStyle w:val="Subtitle"/>
      </w:pPr>
      <w:r>
        <w:t>Formatting and Evaluating Precipitation Data</w:t>
      </w:r>
      <w:r>
        <w:br/>
        <w:t>1988-2000</w:t>
      </w:r>
    </w:p>
    <w:p w:rsidR="00863AB5" w:rsidRPr="007F4115" w:rsidRDefault="00863AB5" w:rsidP="007F4115">
      <w:pPr>
        <w:pStyle w:val="Heading1"/>
      </w:pPr>
      <w:r w:rsidRPr="007D5349">
        <w:t>Goal</w:t>
      </w:r>
    </w:p>
    <w:p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w:t>
      </w:r>
      <w:proofErr w:type="spellStart"/>
      <w:r w:rsidR="00D028DD">
        <w:t>GData</w:t>
      </w:r>
      <w:proofErr w:type="spellEnd"/>
      <w:r w:rsidR="00D028DD">
        <w:t xml:space="preserve"> database.  Additionally, perform </w:t>
      </w:r>
      <w:r w:rsidR="00B85C23">
        <w:t>quality assurance/quality control</w:t>
      </w:r>
      <w:r w:rsidR="00D028DD">
        <w:t xml:space="preserve"> on historic data.</w:t>
      </w:r>
    </w:p>
    <w:p w:rsidR="00CF5B43" w:rsidRDefault="00CF5B43" w:rsidP="007F4115">
      <w:pPr>
        <w:pStyle w:val="Heading1"/>
      </w:pPr>
      <w:r w:rsidRPr="007D5349">
        <w:t>Results</w:t>
      </w:r>
    </w:p>
    <w:p w:rsidR="00C83F12" w:rsidRDefault="00A21AD1" w:rsidP="009E089F">
      <w:r>
        <w:t>There were 13 precipitation monitoring sites active during part o</w:t>
      </w:r>
      <w:r w:rsidR="000C4596">
        <w:t>r all of the 1988-2000 timespan; 8 of those stations are still in operation as of December 2016.</w:t>
      </w:r>
    </w:p>
    <w:p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rsidTr="00020E92">
        <w:trPr>
          <w:trHeight w:val="300"/>
        </w:trPr>
        <w:tc>
          <w:tcPr>
            <w:tcW w:w="96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AB19A9" w:rsidP="00020E92">
            <w:pPr>
              <w:spacing w:after="0" w:line="240" w:lineRule="auto"/>
              <w:rPr>
                <w:rFonts w:ascii="Calibri" w:eastAsia="Times New Roman" w:hAnsi="Calibri" w:cs="Times New Roman"/>
                <w:color w:val="000000"/>
              </w:rPr>
            </w:pPr>
            <w:r w:rsidRPr="00AB19A9">
              <w:rPr>
                <w:rFonts w:ascii="Calibri" w:eastAsia="Times New Roman" w:hAnsi="Calibri" w:cs="Times New Roman"/>
                <w:color w:val="000000"/>
              </w:rPr>
              <w:t>1993-01-01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5D7E6A" w:rsidP="00020E92">
            <w:pPr>
              <w:spacing w:after="0" w:line="240" w:lineRule="auto"/>
              <w:rPr>
                <w:rFonts w:ascii="Calibri" w:eastAsia="Times New Roman" w:hAnsi="Calibri" w:cs="Times New Roman"/>
                <w:color w:val="000000"/>
              </w:rPr>
            </w:pPr>
            <w:r w:rsidRPr="005D7E6A">
              <w:rPr>
                <w:rFonts w:ascii="Calibri" w:eastAsia="Times New Roman" w:hAnsi="Calibri" w:cs="Times New Roman"/>
                <w:color w:val="000000"/>
              </w:rPr>
              <w:t>1992-01-01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 xml:space="preserve">Percival Creek, </w:t>
            </w:r>
            <w:proofErr w:type="spellStart"/>
            <w:r w:rsidRPr="003307AD">
              <w:rPr>
                <w:rFonts w:ascii="Calibri" w:eastAsia="Times New Roman" w:hAnsi="Calibri" w:cs="Times New Roman"/>
                <w:color w:val="000000"/>
              </w:rPr>
              <w:t>Bldg</w:t>
            </w:r>
            <w:proofErr w:type="spellEnd"/>
            <w:r w:rsidRPr="003307AD">
              <w:rPr>
                <w:rFonts w:ascii="Calibri" w:eastAsia="Times New Roman" w:hAnsi="Calibri" w:cs="Times New Roman"/>
                <w:color w:val="000000"/>
              </w:rPr>
              <w:t xml:space="preserve">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3307AD" w:rsidRPr="003307AD" w:rsidRDefault="003307AD" w:rsidP="00020E92">
            <w:pPr>
              <w:spacing w:after="0" w:line="240" w:lineRule="auto"/>
              <w:rPr>
                <w:rFonts w:ascii="Calibri" w:eastAsia="Times New Roman" w:hAnsi="Calibri" w:cs="Times New Roman"/>
                <w:color w:val="000000"/>
              </w:rPr>
            </w:pPr>
          </w:p>
        </w:tc>
      </w:tr>
    </w:tbl>
    <w:p w:rsidR="009B1644" w:rsidRDefault="009B1644" w:rsidP="009E089F"/>
    <w:p w:rsidR="00F4402D" w:rsidRDefault="00F4402D" w:rsidP="00F4402D">
      <w:pPr>
        <w:pStyle w:val="FigureHeader"/>
      </w:pPr>
      <w:r>
        <w:lastRenderedPageBreak/>
        <w:t>Figure 1: Map of Precipitation Monitoring Sites with Data Prior To 2000</w:t>
      </w:r>
    </w:p>
    <w:p w:rsidR="009B1644" w:rsidRDefault="009B1644" w:rsidP="009E089F">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9"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1A352C" w:rsidRDefault="001A352C" w:rsidP="009E089F">
      <w:r>
        <w:t xml:space="preserve">The data collected from each of these sites was over varying spans of time and of varying quality.  </w:t>
      </w:r>
      <w:r w:rsidR="000F603A">
        <w:t>One</w:t>
      </w:r>
      <w:r>
        <w:t xml:space="preserve"> site</w:t>
      </w:r>
      <w:r w:rsidR="0067065B">
        <w:t>s</w:t>
      </w:r>
      <w:r>
        <w:t xml:space="preserve"> (PEB1) should be discarded from f</w:t>
      </w:r>
      <w:r w:rsidR="00232E40">
        <w:t>urther study.  An additional three</w:t>
      </w:r>
      <w:r>
        <w:t xml:space="preserve"> sites (</w:t>
      </w:r>
      <w:r w:rsidR="00232E40">
        <w:t xml:space="preserve">PDE1, </w:t>
      </w:r>
      <w:r w:rsidR="00EB7BDA">
        <w:t>PDE2 and PWL3</w:t>
      </w:r>
      <w:r>
        <w:t>) should be carefully analyzed before using in additional research.</w:t>
      </w:r>
    </w:p>
    <w:p w:rsidR="00F4402D" w:rsidRDefault="00F4402D" w:rsidP="00F4402D">
      <w:pPr>
        <w:pStyle w:val="FigureHeader"/>
      </w:pPr>
      <w:r>
        <w:lastRenderedPageBreak/>
        <w:t>Figure 2: Precipitation Station Data Collection Timespan and Quality</w:t>
      </w:r>
    </w:p>
    <w:p w:rsidR="00AF1A44" w:rsidRDefault="006B16C6" w:rsidP="009E089F">
      <w:r>
        <w:rPr>
          <w:noProof/>
        </w:rPr>
        <w:drawing>
          <wp:inline distT="0" distB="0" distL="0" distR="0">
            <wp:extent cx="5943600" cy="381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infall Data Integ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rsidR="00073D65" w:rsidRPr="001A67EF" w:rsidRDefault="00073D65" w:rsidP="007F4115">
      <w:pPr>
        <w:pStyle w:val="Heading1"/>
      </w:pPr>
      <w:r w:rsidRPr="007D5349">
        <w:t>Methods</w:t>
      </w:r>
    </w:p>
    <w:p w:rsidR="00AE09DB" w:rsidRPr="001A67EF" w:rsidRDefault="00AE09DB" w:rsidP="007F4115">
      <w:pPr>
        <w:pStyle w:val="Heading2"/>
      </w:pPr>
      <w:r w:rsidRPr="007D5349">
        <w:t>Software</w:t>
      </w:r>
    </w:p>
    <w:p w:rsidR="00073D65" w:rsidRDefault="00073D65" w:rsidP="00073D65">
      <w:r>
        <w:t>This analysis was conducted in</w:t>
      </w:r>
      <w:r w:rsidR="006B6265">
        <w:t xml:space="preserve"> Excel 2013</w:t>
      </w:r>
      <w:r w:rsidR="001903D2">
        <w:t>;</w:t>
      </w:r>
      <w:r w:rsidR="00FB3CBE">
        <w:t xml:space="preserve"> </w:t>
      </w:r>
      <w:r>
        <w:t>R 3.3.1</w:t>
      </w:r>
      <w:r w:rsidR="00FB3CBE">
        <w:t xml:space="preserve"> </w:t>
      </w:r>
      <w:r w:rsidR="001903D2">
        <w:t>(</w:t>
      </w:r>
      <w:proofErr w:type="spellStart"/>
      <w:r w:rsidR="000F148E">
        <w:t>RStudio</w:t>
      </w:r>
      <w:proofErr w:type="spellEnd"/>
      <w:r w:rsidR="000F148E">
        <w:t xml:space="preserve"> 1.0.44</w:t>
      </w:r>
      <w:r w:rsidR="001903D2">
        <w:t>,</w:t>
      </w:r>
      <w:r w:rsidR="000F148E">
        <w:t xml:space="preserve"> </w:t>
      </w:r>
      <w:r w:rsidR="00BD3C0C">
        <w:t xml:space="preserve">plus packages broom, </w:t>
      </w:r>
      <w:proofErr w:type="spellStart"/>
      <w:r w:rsidR="00BD3C0C">
        <w:t>cowplot</w:t>
      </w:r>
      <w:proofErr w:type="spellEnd"/>
      <w:r w:rsidR="00BD3C0C">
        <w:t>,</w:t>
      </w:r>
      <w:r w:rsidR="001462EB">
        <w:t xml:space="preserve"> </w:t>
      </w:r>
      <w:proofErr w:type="spellStart"/>
      <w:r w:rsidR="00BD3C0C">
        <w:t>dplyr</w:t>
      </w:r>
      <w:proofErr w:type="spellEnd"/>
      <w:r w:rsidR="00BD3C0C">
        <w:t>, ggplot2,</w:t>
      </w:r>
      <w:r w:rsidR="001707A7">
        <w:t xml:space="preserve"> </w:t>
      </w:r>
      <w:proofErr w:type="spellStart"/>
      <w:r w:rsidR="001707A7">
        <w:t>plyr</w:t>
      </w:r>
      <w:proofErr w:type="spellEnd"/>
      <w:r w:rsidR="001707A7">
        <w:t>,</w:t>
      </w:r>
      <w:r w:rsidR="00BD3C0C">
        <w:t xml:space="preserve"> </w:t>
      </w:r>
      <w:proofErr w:type="spellStart"/>
      <w:r w:rsidR="00BD3C0C">
        <w:t>readr</w:t>
      </w:r>
      <w:proofErr w:type="spellEnd"/>
      <w:r w:rsidR="00BD3C0C">
        <w:t>,</w:t>
      </w:r>
      <w:r w:rsidR="00513FBF">
        <w:t xml:space="preserve"> </w:t>
      </w:r>
      <w:r w:rsidR="00BD3C0C">
        <w:t>tools, and reshape2</w:t>
      </w:r>
      <w:r w:rsidR="001707A7">
        <w:t xml:space="preserve">, </w:t>
      </w:r>
      <w:r w:rsidR="001707A7">
        <w:t>zoo</w:t>
      </w:r>
      <w:bookmarkStart w:id="0" w:name="_GoBack"/>
      <w:bookmarkEnd w:id="0"/>
      <w:r w:rsidR="001903D2">
        <w:t>);</w:t>
      </w:r>
      <w:r w:rsidR="003C1370">
        <w:t xml:space="preserve"> QGIS 2.14</w:t>
      </w:r>
      <w:r w:rsidR="00862D15">
        <w:t>; and Notepad++ 7.1</w:t>
      </w:r>
      <w:r w:rsidR="00615604">
        <w:t>.</w:t>
      </w:r>
    </w:p>
    <w:p w:rsidR="00AE09DB" w:rsidRPr="007D5349" w:rsidRDefault="00AE09DB" w:rsidP="007F4115">
      <w:pPr>
        <w:pStyle w:val="Heading2"/>
      </w:pPr>
      <w:r w:rsidRPr="007D5349">
        <w:t>Data</w:t>
      </w:r>
    </w:p>
    <w:p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rsidR="00176750" w:rsidRDefault="00176750" w:rsidP="000049D5">
      <w:r>
        <w:t>A second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rsidR="00AE09DB" w:rsidRDefault="00AE09DB" w:rsidP="007F4115">
      <w:pPr>
        <w:pStyle w:val="Heading2"/>
      </w:pPr>
      <w:r w:rsidRPr="007D5349">
        <w:t>Analysis</w:t>
      </w:r>
    </w:p>
    <w:p w:rsidR="00176750" w:rsidRDefault="00C72BA7" w:rsidP="00176750">
      <w:r>
        <w:t>This analysis was conducted in six steps:</w:t>
      </w:r>
    </w:p>
    <w:p w:rsidR="00C72BA7" w:rsidRDefault="00C72BA7" w:rsidP="00C72BA7">
      <w:pPr>
        <w:pStyle w:val="ListParagraph"/>
        <w:numPr>
          <w:ilvl w:val="0"/>
          <w:numId w:val="7"/>
        </w:numPr>
      </w:pPr>
      <w:r w:rsidRPr="00031F51">
        <w:rPr>
          <w:b/>
        </w:rPr>
        <w:lastRenderedPageBreak/>
        <w:t>Clean</w:t>
      </w:r>
      <w:r>
        <w:t xml:space="preserve"> the data.  This step included removing bad characters and correcting inaccurate date spans in the .HSP files.  Despite being step 1, data cleaning was conducted i</w:t>
      </w:r>
      <w:r w:rsidR="00031F51">
        <w:t>teratively; as new errors were uncovered, they were addressed</w:t>
      </w:r>
      <w:r w:rsidR="002B189B">
        <w:t>, and the analysis was re-run from the beginning</w:t>
      </w:r>
      <w:r w:rsidR="00031F51">
        <w:t>.</w:t>
      </w:r>
    </w:p>
    <w:p w:rsidR="00031F51" w:rsidRDefault="00031F51" w:rsidP="00C72BA7">
      <w:pPr>
        <w:pStyle w:val="ListParagraph"/>
        <w:numPr>
          <w:ilvl w:val="0"/>
          <w:numId w:val="7"/>
        </w:numPr>
      </w:pPr>
      <w:r>
        <w:rPr>
          <w:b/>
        </w:rPr>
        <w:t>Reformat</w:t>
      </w:r>
      <w:r>
        <w:t xml:space="preserve"> the data.  The .HSP files were converted to “long” format .csv files, with a standard date column.</w:t>
      </w:r>
    </w:p>
    <w:p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rsidR="004178CF" w:rsidRDefault="004178CF" w:rsidP="00C72BA7">
      <w:pPr>
        <w:pStyle w:val="ListParagraph"/>
        <w:numPr>
          <w:ilvl w:val="0"/>
          <w:numId w:val="7"/>
        </w:numPr>
      </w:pPr>
      <w:r>
        <w:rPr>
          <w:b/>
        </w:rPr>
        <w:t>Annotate</w:t>
      </w:r>
      <w:r>
        <w:t xml:space="preserve"> the data with quality flags.  Much like data cleaning, this was conducted iteratively.</w:t>
      </w:r>
    </w:p>
    <w:p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rsidR="00862D15" w:rsidRDefault="00862D15" w:rsidP="00862D15">
      <w:pPr>
        <w:pStyle w:val="Heading3"/>
      </w:pPr>
      <w:r>
        <w:t>Step 1: Cleaning</w:t>
      </w:r>
    </w:p>
    <w:p w:rsidR="00862D15" w:rsidRDefault="00862D15" w:rsidP="00862D15">
      <w:r>
        <w:t>The goal of this analysis was to make minimal changes to the original .HSP files.  Unfortunately some changes were necessary in certain cases to parse the files accurately into R.  The three changes were:</w:t>
      </w:r>
    </w:p>
    <w:p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rsidR="00054112" w:rsidRDefault="00054112" w:rsidP="00862D15">
      <w:pPr>
        <w:pStyle w:val="ListParagraph"/>
        <w:numPr>
          <w:ilvl w:val="0"/>
          <w:numId w:val="8"/>
        </w:numPr>
      </w:pPr>
      <w:r>
        <w:t xml:space="preserve">In some </w:t>
      </w:r>
      <w:r w:rsidR="0085739B">
        <w:t>files</w:t>
      </w:r>
      <w:r>
        <w:t xml:space="preserve">, in some </w:t>
      </w:r>
      <w:r w:rsidR="0085739B">
        <w:t>years</w:t>
      </w:r>
      <w:r>
        <w:t xml:space="preserve">, ANNIE failed to correctly process the change from one year to the next for up to a month, labelling e.g. 1996-01-01 as 1995-01-01.  </w:t>
      </w:r>
    </w:p>
    <w:p w:rsidR="00054112" w:rsidRDefault="00054112" w:rsidP="00054112">
      <w:r>
        <w:t>The changes made for bullet c) were:</w:t>
      </w:r>
    </w:p>
    <w:p w:rsidR="00054112" w:rsidRDefault="00054112" w:rsidP="00054112">
      <w:pPr>
        <w:pStyle w:val="ListParagraph"/>
        <w:numPr>
          <w:ilvl w:val="0"/>
          <w:numId w:val="9"/>
        </w:numPr>
      </w:pPr>
      <w:r>
        <w:t>PBL1.HSP: Fixed lines 2413 through 2449 by changing 95 to 96.</w:t>
      </w:r>
    </w:p>
    <w:p w:rsidR="00054112" w:rsidRDefault="00054112" w:rsidP="00054112">
      <w:pPr>
        <w:pStyle w:val="ListParagraph"/>
        <w:numPr>
          <w:ilvl w:val="0"/>
          <w:numId w:val="9"/>
        </w:numPr>
      </w:pPr>
      <w:r>
        <w:t>PBL1.HSP: Fixed lines 4601 through 4719 by changing 00 to 99.</w:t>
      </w:r>
    </w:p>
    <w:p w:rsidR="00054112" w:rsidRDefault="00054112" w:rsidP="00054112">
      <w:pPr>
        <w:pStyle w:val="ListParagraph"/>
        <w:numPr>
          <w:ilvl w:val="0"/>
          <w:numId w:val="9"/>
        </w:numPr>
      </w:pPr>
      <w:r>
        <w:t>PDE2.HSP: Fixed lines 2492 through 2591 by changing 98 to 99.</w:t>
      </w:r>
    </w:p>
    <w:p w:rsidR="00054112" w:rsidRDefault="00054112" w:rsidP="00054112">
      <w:pPr>
        <w:pStyle w:val="ListParagraph"/>
        <w:numPr>
          <w:ilvl w:val="0"/>
          <w:numId w:val="9"/>
        </w:numPr>
      </w:pPr>
      <w:r>
        <w:t>PEA1.HSP: Fixed lines 2124 through 2157 by changing 95 to 96.</w:t>
      </w:r>
    </w:p>
    <w:p w:rsidR="00054112" w:rsidRDefault="00054112" w:rsidP="00054112">
      <w:pPr>
        <w:pStyle w:val="ListParagraph"/>
        <w:numPr>
          <w:ilvl w:val="0"/>
          <w:numId w:val="9"/>
        </w:numPr>
      </w:pPr>
      <w:r>
        <w:t>PSC1.HSP: Fixed lines 940 through 976 by changing 95 to 96.</w:t>
      </w:r>
    </w:p>
    <w:p w:rsidR="00054112" w:rsidRDefault="00054112" w:rsidP="00054112">
      <w:pPr>
        <w:pStyle w:val="ListParagraph"/>
        <w:numPr>
          <w:ilvl w:val="0"/>
          <w:numId w:val="9"/>
        </w:numPr>
      </w:pPr>
      <w:r>
        <w:t>PSL1.HSP: Fixed lines 1450 through 1488 by changing 95 to 96.</w:t>
      </w:r>
    </w:p>
    <w:p w:rsidR="00054112" w:rsidRDefault="00054112" w:rsidP="00054112">
      <w:pPr>
        <w:pStyle w:val="ListParagraph"/>
        <w:numPr>
          <w:ilvl w:val="0"/>
          <w:numId w:val="9"/>
        </w:numPr>
      </w:pPr>
      <w:r>
        <w:t>PWL3.HSP: Fixed lines 1256 through 1284 by changing 95 to 96.</w:t>
      </w:r>
    </w:p>
    <w:p w:rsidR="00054112" w:rsidRDefault="00054112" w:rsidP="00054112">
      <w:pPr>
        <w:pStyle w:val="Heading3"/>
      </w:pPr>
      <w:r>
        <w:t>Step</w:t>
      </w:r>
      <w:r w:rsidR="00C238BD">
        <w:t>s</w:t>
      </w:r>
      <w:r>
        <w:t xml:space="preserve"> 2</w:t>
      </w:r>
      <w:r w:rsidR="00C238BD">
        <w:t xml:space="preserve"> and 3</w:t>
      </w:r>
      <w:r>
        <w:t>: Reformat</w:t>
      </w:r>
      <w:r w:rsidR="006F0170">
        <w:t>ting</w:t>
      </w:r>
      <w:r w:rsidR="004A0ECC">
        <w:t xml:space="preserve"> and Fill</w:t>
      </w:r>
      <w:r w:rsidR="006F0170">
        <w:t>ing</w:t>
      </w:r>
    </w:p>
    <w:p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rsidR="00F87F5B" w:rsidRDefault="00F87F5B" w:rsidP="00361FB4">
      <w:r>
        <w:t>For example, a</w:t>
      </w:r>
      <w:r w:rsidR="001B29C2">
        <w:t>n</w:t>
      </w:r>
      <w:r>
        <w:t xml:space="preserve"> .HSP file might have the following rows:  </w:t>
      </w:r>
    </w:p>
    <w:p w:rsidR="00F87F5B" w:rsidRDefault="00F87F5B" w:rsidP="00F87F5B">
      <w:pPr>
        <w:pStyle w:val="Code"/>
        <w:keepNext/>
        <w:keepLines/>
      </w:pPr>
      <w:r>
        <w:lastRenderedPageBreak/>
        <w:t xml:space="preserve"> 92 1145  0.01  0.00  0.00  0.01  0.00  0.02  0.00  0.00  0.00  0.00  0.00  0.00</w:t>
      </w:r>
    </w:p>
    <w:p w:rsidR="00F87F5B" w:rsidRDefault="00F87F5B" w:rsidP="00F87F5B">
      <w:pPr>
        <w:pStyle w:val="Code"/>
        <w:keepNext/>
        <w:keepLines/>
      </w:pPr>
      <w:r>
        <w:t xml:space="preserve"> 92 1151  0.00  0.00  0.00  0.00  0.00  0.00  0.01  0.01  0.00  0.00  0.00  0.00</w:t>
      </w:r>
    </w:p>
    <w:p w:rsidR="00F87F5B" w:rsidRDefault="00F87F5B" w:rsidP="00F87F5B">
      <w:pPr>
        <w:pStyle w:val="Code"/>
      </w:pPr>
      <w:r>
        <w:t xml:space="preserve"> 92 1153  0.00  0.00  0.00  0.00  0.00  0.00  0.00  0.00  0.02  0.02  0.01  0.01</w:t>
      </w:r>
    </w:p>
    <w:p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rsidR="00E27D58" w:rsidRDefault="00E27D58" w:rsidP="00E27D58">
      <w:pPr>
        <w:pStyle w:val="Code"/>
      </w:pPr>
      <w:r>
        <w:t>1992-01-14 12:00:00,</w:t>
      </w:r>
      <w:r w:rsidR="00D62327">
        <w:t xml:space="preserve"> </w:t>
      </w:r>
      <w:r>
        <w:t>0.01</w:t>
      </w:r>
    </w:p>
    <w:p w:rsidR="00E27D58" w:rsidRDefault="00E27D58" w:rsidP="00E27D58">
      <w:pPr>
        <w:pStyle w:val="Code"/>
      </w:pPr>
      <w:r>
        <w:t>1992-01-14 12:15:00,</w:t>
      </w:r>
      <w:r w:rsidR="00D62327">
        <w:t xml:space="preserve"> </w:t>
      </w:r>
      <w:r>
        <w:t>0</w:t>
      </w:r>
    </w:p>
    <w:p w:rsidR="00E27D58" w:rsidRDefault="00E27D58" w:rsidP="00E27D58">
      <w:pPr>
        <w:pStyle w:val="Code"/>
      </w:pPr>
      <w:r>
        <w:t>1992-01-14 12:30:00,</w:t>
      </w:r>
      <w:r w:rsidR="00D62327">
        <w:t xml:space="preserve"> </w:t>
      </w:r>
      <w:r>
        <w:t>0</w:t>
      </w:r>
    </w:p>
    <w:p w:rsidR="00E27D58" w:rsidRDefault="00E27D58" w:rsidP="00E27D58">
      <w:pPr>
        <w:pStyle w:val="Code"/>
      </w:pPr>
      <w:r>
        <w:t>1992-01-14 12:45:00,</w:t>
      </w:r>
      <w:r w:rsidR="00D62327">
        <w:t xml:space="preserve"> </w:t>
      </w:r>
      <w:r>
        <w:t>0.01</w:t>
      </w:r>
    </w:p>
    <w:p w:rsidR="00E27D58" w:rsidRDefault="00E27D58" w:rsidP="00E27D58">
      <w:pPr>
        <w:pStyle w:val="Code"/>
      </w:pPr>
      <w:r>
        <w:t>1992-01-14 13:00:00,</w:t>
      </w:r>
      <w:r w:rsidR="00D62327">
        <w:t xml:space="preserve"> </w:t>
      </w:r>
      <w:r>
        <w:t>0</w:t>
      </w:r>
    </w:p>
    <w:p w:rsidR="00E27D58" w:rsidRDefault="00E27D58" w:rsidP="00E27D58">
      <w:pPr>
        <w:pStyle w:val="Code"/>
      </w:pPr>
      <w:r>
        <w:t>1992-01-14 13:15:00,</w:t>
      </w:r>
      <w:r w:rsidR="00D62327">
        <w:t xml:space="preserve"> </w:t>
      </w:r>
      <w:r>
        <w:t>0.02</w:t>
      </w:r>
    </w:p>
    <w:p w:rsidR="00E27D58" w:rsidRDefault="00E27D58" w:rsidP="00E27D58">
      <w:pPr>
        <w:pStyle w:val="Code"/>
      </w:pPr>
      <w:r>
        <w:t>1992-01-14 13:30:00,</w:t>
      </w:r>
      <w:r w:rsidR="00D62327">
        <w:t xml:space="preserve"> </w:t>
      </w:r>
      <w:r>
        <w:t>0</w:t>
      </w:r>
    </w:p>
    <w:p w:rsidR="00E27D58" w:rsidRDefault="00E27D58" w:rsidP="00E27D58">
      <w:pPr>
        <w:pStyle w:val="Code"/>
      </w:pPr>
      <w:r>
        <w:t>1992-01-14 13:45:00,</w:t>
      </w:r>
      <w:r w:rsidR="00D62327">
        <w:t xml:space="preserve"> </w:t>
      </w:r>
      <w:r>
        <w:t>0</w:t>
      </w:r>
    </w:p>
    <w:p w:rsidR="00E27D58" w:rsidRDefault="00E27D58" w:rsidP="00E27D58">
      <w:pPr>
        <w:pStyle w:val="Code"/>
      </w:pPr>
      <w:r>
        <w:t>1992-01-14 14:00:00,</w:t>
      </w:r>
      <w:r w:rsidR="00D62327">
        <w:t xml:space="preserve"> </w:t>
      </w:r>
      <w:r>
        <w:t>0</w:t>
      </w:r>
    </w:p>
    <w:p w:rsidR="00E27D58" w:rsidRDefault="00E27D58" w:rsidP="00E27D58">
      <w:pPr>
        <w:pStyle w:val="Code"/>
      </w:pPr>
      <w:r>
        <w:t>1992-01-14 14:15:00,</w:t>
      </w:r>
      <w:r w:rsidR="00D62327">
        <w:t xml:space="preserve"> </w:t>
      </w:r>
      <w:r>
        <w:t>0</w:t>
      </w:r>
    </w:p>
    <w:p w:rsidR="00E27D58" w:rsidRDefault="00E27D58" w:rsidP="00E27D58">
      <w:pPr>
        <w:pStyle w:val="Code"/>
      </w:pPr>
      <w:r>
        <w:t>1992-01-14 14:30:00,</w:t>
      </w:r>
      <w:r w:rsidR="00D62327">
        <w:t xml:space="preserve"> </w:t>
      </w:r>
      <w:r>
        <w:t>0</w:t>
      </w:r>
    </w:p>
    <w:p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rsidR="00E27D58" w:rsidRDefault="00E27D58" w:rsidP="00E27D58">
      <w:pPr>
        <w:pStyle w:val="Code"/>
      </w:pPr>
      <w:r>
        <w:t>1992-01-15 00:15:00,</w:t>
      </w:r>
      <w:r w:rsidR="00D62327">
        <w:t xml:space="preserve"> </w:t>
      </w:r>
      <w:r>
        <w:t>0</w:t>
      </w:r>
    </w:p>
    <w:p w:rsidR="00405F78" w:rsidRPr="00361FB4" w:rsidRDefault="00E27D58" w:rsidP="00E51CC3">
      <w:pPr>
        <w:pStyle w:val="Code"/>
      </w:pPr>
      <w:r>
        <w:t>1992-01-15 00:30:00,</w:t>
      </w:r>
      <w:r w:rsidR="00D62327">
        <w:t xml:space="preserve"> </w:t>
      </w:r>
      <w:r>
        <w:t>0</w:t>
      </w:r>
    </w:p>
    <w:p w:rsidR="00E51CC3" w:rsidRDefault="00D62327" w:rsidP="00AC54F3">
      <w:r>
        <w:t xml:space="preserve">In this format, gaps are still present where there were gaps in the .HSP file.  </w:t>
      </w:r>
      <w:r w:rsidR="00E012BA">
        <w:t>Step 5</w:t>
      </w:r>
      <w:r w:rsidR="00AF465B">
        <w:t xml:space="preserve"> fill</w:t>
      </w:r>
      <w:r w:rsidR="000414D5">
        <w:t xml:space="preserve">ed </w:t>
      </w:r>
      <w:r w:rsidR="00AF465B">
        <w:t>these gaps with zero values.</w:t>
      </w:r>
    </w:p>
    <w:p w:rsidR="00B940EA" w:rsidRDefault="0002531C" w:rsidP="00B940EA">
      <w:pPr>
        <w:pStyle w:val="Heading3"/>
      </w:pPr>
      <w:r>
        <w:t>Step 4: Annotating</w:t>
      </w:r>
    </w:p>
    <w:p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rsidR="004D360F" w:rsidRDefault="004D360F" w:rsidP="00B940EA">
      <w:r>
        <w:t>These commen</w:t>
      </w:r>
      <w:r w:rsidR="007E105D">
        <w:t>ts were manually entered into an annotations.csv file, with columns for the station name, begin and end dates, the flag, and a note.  The flag was one of the following:</w:t>
      </w:r>
    </w:p>
    <w:p w:rsidR="007E105D" w:rsidRDefault="007E105D" w:rsidP="007E105D">
      <w:pPr>
        <w:pStyle w:val="ListParagraph"/>
        <w:numPr>
          <w:ilvl w:val="0"/>
          <w:numId w:val="10"/>
        </w:numPr>
      </w:pPr>
      <w:r>
        <w:t>EST – Estimated values</w:t>
      </w:r>
    </w:p>
    <w:p w:rsidR="007E105D" w:rsidRDefault="007E105D" w:rsidP="007E105D">
      <w:pPr>
        <w:pStyle w:val="ListParagraph"/>
        <w:numPr>
          <w:ilvl w:val="0"/>
          <w:numId w:val="10"/>
        </w:numPr>
      </w:pPr>
      <w:r>
        <w:t>FAIL – Wrong values; generally indicates missing data</w:t>
      </w:r>
    </w:p>
    <w:p w:rsidR="007E105D" w:rsidRDefault="007E105D" w:rsidP="007E105D">
      <w:pPr>
        <w:pStyle w:val="ListParagraph"/>
        <w:numPr>
          <w:ilvl w:val="0"/>
          <w:numId w:val="10"/>
        </w:numPr>
      </w:pPr>
      <w:r>
        <w:t>UNK –</w:t>
      </w:r>
      <w:r w:rsidR="00503FFB">
        <w:t xml:space="preserve"> Unknown</w:t>
      </w:r>
    </w:p>
    <w:p w:rsidR="00503FFB" w:rsidRDefault="00503FFB" w:rsidP="00503FFB">
      <w:r>
        <w:t>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The UNK flag was applied where data compared to NOAA Olympia data (step 6) were determined to be highly questionable.  For UNK the best guess as to the issue</w:t>
      </w:r>
      <w:r w:rsidR="00BD051B">
        <w:t xml:space="preserve"> with the data</w:t>
      </w:r>
      <w:r>
        <w:t xml:space="preserve"> was recorded in the Note field.</w:t>
      </w:r>
    </w:p>
    <w:p w:rsidR="00F64E75" w:rsidRPr="0002531C" w:rsidRDefault="00F64E75" w:rsidP="00F64E75">
      <w:r>
        <w:t>In the initial iteration, before Step 6 was completed, only the EST and FAIL flags were present.</w:t>
      </w:r>
    </w:p>
    <w:p w:rsidR="00F64E75" w:rsidRDefault="00F64E75" w:rsidP="00503FFB"/>
    <w:p w:rsidR="00744CA9" w:rsidRDefault="00744CA9" w:rsidP="00503FFB">
      <w:r>
        <w:t>The appropriate flags were added as a new column to the filled 15 minute data.</w:t>
      </w:r>
      <w:r w:rsidR="00FB0696">
        <w:t xml:space="preserve">  See Appendix 1 for the full list of annotations.</w:t>
      </w:r>
    </w:p>
    <w:p w:rsidR="007D3EC4" w:rsidRDefault="007D3EC4" w:rsidP="00763C93">
      <w:pPr>
        <w:pStyle w:val="Heading3"/>
      </w:pPr>
      <w:r>
        <w:t xml:space="preserve">Step 5: </w:t>
      </w:r>
      <w:r w:rsidR="00E01DF9">
        <w:t>Grouping</w:t>
      </w:r>
    </w:p>
    <w:p w:rsidR="0002531C" w:rsidRDefault="0002531C" w:rsidP="0002531C">
      <w:r>
        <w:t>To facilitate comparisons between stations, the data were grouped from 15 minute data into daily data.  The total precipitation for each day was calculated</w:t>
      </w:r>
      <w:r w:rsidR="003B503B">
        <w:t xml:space="preserve"> by summing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rsidR="00AE09FF" w:rsidRDefault="00A179D8" w:rsidP="00A179D8">
      <w:pPr>
        <w:pStyle w:val="Heading3"/>
      </w:pPr>
      <w:r>
        <w:t>Step 6: Comparing</w:t>
      </w:r>
    </w:p>
    <w:p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rsidR="0006579C" w:rsidRDefault="00C2156B" w:rsidP="0006579C">
      <w:pPr>
        <w:pStyle w:val="Code"/>
      </w:pPr>
      <w:proofErr w:type="spellStart"/>
      <w:r>
        <w:t>l</w:t>
      </w:r>
      <w:r w:rsidR="0006579C">
        <w:t>inear.regression.model</w:t>
      </w:r>
      <w:proofErr w:type="spellEnd"/>
      <w:r w:rsidR="0006579C">
        <w:t xml:space="preserve"> &lt;- </w:t>
      </w:r>
      <w:proofErr w:type="gramStart"/>
      <w:r w:rsidR="0006579C">
        <w:t>lm(</w:t>
      </w:r>
      <w:proofErr w:type="spellStart"/>
      <w:proofErr w:type="gramEnd"/>
      <w:r>
        <w:t>t</w:t>
      </w:r>
      <w:r w:rsidR="0006579C">
        <w:t>hurston.station$daily.precip</w:t>
      </w:r>
      <w:proofErr w:type="spellEnd"/>
      <w:r w:rsidR="0006579C">
        <w:t xml:space="preserve"> ~ </w:t>
      </w:r>
      <w:proofErr w:type="spellStart"/>
      <w:r w:rsidR="0006579C">
        <w:t>NOAA.station$daily.precip</w:t>
      </w:r>
      <w:proofErr w:type="spellEnd"/>
      <w:r w:rsidR="0006579C">
        <w:t>)</w:t>
      </w:r>
    </w:p>
    <w:p w:rsidR="00E457FD" w:rsidRDefault="00E457FD" w:rsidP="00A179D8">
      <w:r>
        <w:t>In the first iteration, observations with a high Cook’s number (a combined measure of how far the actual value is from the predicted value, and how much impact the observation has on the overall</w:t>
      </w:r>
      <w:r w:rsidR="004C7A4C">
        <w:t xml:space="preserve"> model) were recorded.  This le</w:t>
      </w:r>
      <w:r>
        <w:t>d to re-examining the data and the possible application of UNK flags or corrections of errors in the .HSP files.</w:t>
      </w:r>
    </w:p>
    <w:p w:rsidR="00E457FD" w:rsidRDefault="00E457FD" w:rsidP="00A179D8">
      <w:r>
        <w:t>In the second iteration the UNK flagged data were also removed from the comparison.  The key statistics from each correlation were also recorded.</w:t>
      </w:r>
    </w:p>
    <w:p w:rsidR="002A39C9" w:rsidRDefault="0042558F" w:rsidP="008464B5">
      <w:pPr>
        <w:pStyle w:val="Heading1"/>
      </w:pPr>
      <w:r>
        <w:t xml:space="preserve">Conclusions and </w:t>
      </w:r>
      <w:r w:rsidR="00115453" w:rsidRPr="007D5349">
        <w:t>Recommendations</w:t>
      </w:r>
    </w:p>
    <w:p w:rsidR="0042558F" w:rsidRDefault="0042558F" w:rsidP="0042558F">
      <w:r>
        <w:t>The precipitation data collected between 1988 and 2000 are of varying quality.  Reviewing some key statistics of the correlations with the NOAA Olympia site throws this into sharp relief.</w:t>
      </w:r>
    </w:p>
    <w:p w:rsidR="0042558F" w:rsidRDefault="0042558F" w:rsidP="0042558F">
      <w:pPr>
        <w:pStyle w:val="FigureHeader"/>
      </w:pPr>
      <w:r>
        <w:lastRenderedPageBreak/>
        <w:t>Table 2: Correlations with NOAA Olympia</w:t>
      </w:r>
    </w:p>
    <w:tbl>
      <w:tblPr>
        <w:tblW w:w="8010" w:type="dxa"/>
        <w:jc w:val="center"/>
        <w:tblLook w:val="04A0" w:firstRow="1" w:lastRow="0" w:firstColumn="1" w:lastColumn="0" w:noHBand="0" w:noVBand="1"/>
      </w:tblPr>
      <w:tblGrid>
        <w:gridCol w:w="960"/>
        <w:gridCol w:w="1290"/>
        <w:gridCol w:w="1350"/>
        <w:gridCol w:w="900"/>
        <w:gridCol w:w="1440"/>
        <w:gridCol w:w="1350"/>
        <w:gridCol w:w="941"/>
      </w:tblGrid>
      <w:tr w:rsidR="00CD7E7F" w:rsidRPr="00E457FD" w:rsidTr="00F31D7A">
        <w:trPr>
          <w:trHeight w:val="300"/>
          <w:jc w:val="center"/>
        </w:trPr>
        <w:tc>
          <w:tcPr>
            <w:tcW w:w="96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b/>
                <w:color w:val="000000"/>
              </w:rPr>
            </w:pPr>
            <w:r w:rsidRPr="00E457FD">
              <w:rPr>
                <w:rFonts w:ascii="Calibri" w:eastAsia="Times New Roman" w:hAnsi="Calibri" w:cs="Times New Roman"/>
                <w:b/>
                <w:color w:val="000000"/>
              </w:rPr>
              <w:t>Station</w:t>
            </w:r>
          </w:p>
        </w:tc>
        <w:tc>
          <w:tcPr>
            <w:tcW w:w="129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R Squared (Adjusted)</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Intercept</w:t>
            </w:r>
          </w:p>
        </w:tc>
        <w:tc>
          <w:tcPr>
            <w:tcW w:w="90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Slope</w:t>
            </w:r>
          </w:p>
        </w:tc>
        <w:tc>
          <w:tcPr>
            <w:tcW w:w="144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sidRPr="00E457FD">
              <w:rPr>
                <w:rFonts w:ascii="Calibri" w:eastAsia="Times New Roman" w:hAnsi="Calibri" w:cs="Times New Roman"/>
                <w:b/>
                <w:color w:val="000000"/>
              </w:rPr>
              <w:t>Days of Observations</w:t>
            </w:r>
          </w:p>
        </w:tc>
        <w:tc>
          <w:tcPr>
            <w:tcW w:w="1350" w:type="dxa"/>
            <w:tcBorders>
              <w:top w:val="nil"/>
              <w:left w:val="nil"/>
              <w:bottom w:val="single" w:sz="4" w:space="0" w:color="auto"/>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b/>
                <w:color w:val="000000"/>
              </w:rPr>
            </w:pPr>
            <w:r>
              <w:rPr>
                <w:rFonts w:ascii="Calibri" w:eastAsia="Times New Roman" w:hAnsi="Calibri" w:cs="Times New Roman"/>
                <w:b/>
                <w:color w:val="000000"/>
              </w:rPr>
              <w:t>Percent F</w:t>
            </w:r>
            <w:r w:rsidRPr="00E457FD">
              <w:rPr>
                <w:rFonts w:ascii="Calibri" w:eastAsia="Times New Roman" w:hAnsi="Calibri" w:cs="Times New Roman"/>
                <w:b/>
                <w:color w:val="000000"/>
              </w:rPr>
              <w:t>lagged</w:t>
            </w:r>
          </w:p>
        </w:tc>
        <w:tc>
          <w:tcPr>
            <w:tcW w:w="720" w:type="dxa"/>
            <w:tcBorders>
              <w:top w:val="nil"/>
              <w:left w:val="nil"/>
              <w:bottom w:val="single" w:sz="4" w:space="0" w:color="auto"/>
              <w:right w:val="nil"/>
            </w:tcBorders>
          </w:tcPr>
          <w:p w:rsidR="00CD7E7F" w:rsidRDefault="00E76C62" w:rsidP="00F31D7A">
            <w:pPr>
              <w:keepNext/>
              <w:keepLines/>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Usable?</w:t>
            </w:r>
          </w:p>
        </w:tc>
      </w:tr>
      <w:tr w:rsidR="00CD7E7F" w:rsidRPr="00E457FD" w:rsidTr="00F31D7A">
        <w:trPr>
          <w:trHeight w:val="300"/>
          <w:jc w:val="center"/>
        </w:trPr>
        <w:tc>
          <w:tcPr>
            <w:tcW w:w="96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PBL1</w:t>
            </w:r>
          </w:p>
        </w:tc>
        <w:tc>
          <w:tcPr>
            <w:tcW w:w="129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0.777</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0.020</w:t>
            </w:r>
          </w:p>
        </w:tc>
        <w:tc>
          <w:tcPr>
            <w:tcW w:w="90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1.047</w:t>
            </w:r>
          </w:p>
        </w:tc>
        <w:tc>
          <w:tcPr>
            <w:tcW w:w="1440" w:type="dxa"/>
            <w:tcBorders>
              <w:top w:val="single" w:sz="4" w:space="0" w:color="auto"/>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2798</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4.8%</w:t>
            </w:r>
          </w:p>
        </w:tc>
        <w:tc>
          <w:tcPr>
            <w:tcW w:w="720" w:type="dxa"/>
            <w:tcBorders>
              <w:top w:val="single" w:sz="4" w:space="0" w:color="auto"/>
              <w:left w:val="nil"/>
              <w:bottom w:val="single" w:sz="4" w:space="0" w:color="D9D9D9" w:themeColor="background1" w:themeShade="D9"/>
              <w:right w:val="nil"/>
            </w:tcBorders>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PBL2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0.023</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1.463</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1593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17.6%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582D3E">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381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33.1%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582D3E" w:rsidRDefault="00CD7E7F" w:rsidP="00F31D7A">
            <w:pPr>
              <w:keepNext/>
              <w:keepLines/>
              <w:spacing w:after="0" w:line="240" w:lineRule="auto"/>
              <w:jc w:val="center"/>
              <w:rPr>
                <w:rFonts w:ascii="Calibri" w:eastAsia="Times New Roman" w:hAnsi="Calibri" w:cs="Times New Roman"/>
                <w:b/>
                <w:color w:val="000000"/>
              </w:rPr>
            </w:pPr>
            <w:r w:rsidRPr="00582D3E">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PDE2</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0.611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0.019</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0.658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1476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PEA1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0.872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0.935</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2729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PEB1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0.759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0.018</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0.960</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60.2%</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rsidR="00CD7E7F" w:rsidRPr="00F31D7A" w:rsidRDefault="00CD7E7F" w:rsidP="00F31D7A">
            <w:pPr>
              <w:keepNext/>
              <w:keepLines/>
              <w:spacing w:after="0" w:line="240" w:lineRule="auto"/>
              <w:jc w:val="center"/>
              <w:rPr>
                <w:rFonts w:ascii="Calibri" w:eastAsia="Times New Roman" w:hAnsi="Calibri" w:cs="Times New Roman"/>
                <w:b/>
                <w:color w:val="000000"/>
              </w:rPr>
            </w:pPr>
            <w:r w:rsidRPr="00F31D7A">
              <w:rPr>
                <w:rFonts w:ascii="Calibri" w:eastAsia="Times New Roman" w:hAnsi="Calibri" w:cs="Times New Roman"/>
                <w:b/>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PGC1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0.856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0.012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1.129</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2.1%</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PPE1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0.888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0.007</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1.152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4176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3.4%</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PSC1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0.866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0.025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1.048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1674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9.7%</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PSL1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0.815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0.031</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1.284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1983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12.3%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PWD1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0.899</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0.005</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1.054</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4302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0.6%</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PWL1</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0.831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0.002</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1.058</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keepNext/>
              <w:keepLines/>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3403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keepNext/>
              <w:keepLines/>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5.3%</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CD7E7F" w:rsidP="00F31D7A">
            <w:pPr>
              <w:keepNext/>
              <w:keepLines/>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CD7E7F" w:rsidRPr="00E457FD" w:rsidTr="00F31D7A">
        <w:trPr>
          <w:trHeight w:val="300"/>
          <w:jc w:val="center"/>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rPr>
                <w:rFonts w:ascii="Calibri" w:eastAsia="Times New Roman" w:hAnsi="Calibri" w:cs="Times New Roman"/>
                <w:color w:val="000000"/>
              </w:rPr>
            </w:pPr>
            <w:r w:rsidRPr="00E457FD">
              <w:rPr>
                <w:rFonts w:ascii="Calibri" w:eastAsia="Times New Roman" w:hAnsi="Calibri" w:cs="Times New Roman"/>
                <w:color w:val="000000"/>
              </w:rPr>
              <w:t>PWL3</w:t>
            </w:r>
          </w:p>
        </w:tc>
        <w:tc>
          <w:tcPr>
            <w:tcW w:w="12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0.930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0.006</w:t>
            </w:r>
          </w:p>
        </w:tc>
        <w:tc>
          <w:tcPr>
            <w:tcW w:w="9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0.922</w:t>
            </w:r>
          </w:p>
        </w:tc>
        <w:tc>
          <w:tcPr>
            <w:tcW w:w="14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E457FD" w:rsidRDefault="00CD7E7F" w:rsidP="006422B1">
            <w:pPr>
              <w:spacing w:after="0" w:line="240" w:lineRule="auto"/>
              <w:jc w:val="right"/>
              <w:rPr>
                <w:rFonts w:ascii="Calibri" w:eastAsia="Times New Roman" w:hAnsi="Calibri" w:cs="Times New Roman"/>
                <w:color w:val="000000"/>
              </w:rPr>
            </w:pPr>
            <w:r w:rsidRPr="00E457FD">
              <w:rPr>
                <w:rFonts w:ascii="Calibri" w:eastAsia="Times New Roman" w:hAnsi="Calibri" w:cs="Times New Roman"/>
                <w:color w:val="000000"/>
              </w:rPr>
              <w:t>860</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rsidR="00CD7E7F" w:rsidRPr="00873C3F" w:rsidRDefault="00CD7E7F" w:rsidP="006422B1">
            <w:pPr>
              <w:spacing w:after="0" w:line="240" w:lineRule="auto"/>
              <w:jc w:val="right"/>
              <w:rPr>
                <w:rFonts w:ascii="Calibri" w:eastAsia="Times New Roman" w:hAnsi="Calibri" w:cs="Times New Roman"/>
                <w:color w:val="000000"/>
              </w:rPr>
            </w:pPr>
            <w:r w:rsidRPr="00873C3F">
              <w:rPr>
                <w:rFonts w:ascii="Calibri" w:eastAsia="Times New Roman" w:hAnsi="Calibri" w:cs="Times New Roman"/>
                <w:color w:val="000000"/>
              </w:rPr>
              <w:t>8.9%</w:t>
            </w:r>
          </w:p>
        </w:tc>
        <w:tc>
          <w:tcPr>
            <w:tcW w:w="720" w:type="dxa"/>
            <w:tcBorders>
              <w:top w:val="single" w:sz="4" w:space="0" w:color="D9D9D9" w:themeColor="background1" w:themeShade="D9"/>
              <w:left w:val="nil"/>
              <w:bottom w:val="single" w:sz="4" w:space="0" w:color="D9D9D9" w:themeColor="background1" w:themeShade="D9"/>
              <w:right w:val="nil"/>
            </w:tcBorders>
            <w:shd w:val="clear" w:color="auto" w:fill="auto"/>
          </w:tcPr>
          <w:p w:rsidR="00CD7E7F" w:rsidRPr="00873C3F" w:rsidRDefault="00A23159" w:rsidP="00F31D7A">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r>
    </w:tbl>
    <w:p w:rsidR="0042558F" w:rsidRDefault="0042558F" w:rsidP="0042558F"/>
    <w:p w:rsidR="0042558F" w:rsidRDefault="0042558F" w:rsidP="0042558F">
      <w:r>
        <w:t>The greater the adjusted R</w:t>
      </w:r>
      <w:r>
        <w:rPr>
          <w:vertAlign w:val="superscript"/>
        </w:rPr>
        <w:t>2</w:t>
      </w:r>
      <w:r>
        <w:t>, the better the fit between NOAA Olympia and the station in question.  The stations in gray have a high percentage of flagged data, indicating poorer data quality at these stations.  Interestingly, poor data quality only loosely correlates with</w:t>
      </w:r>
      <w:r w:rsidR="00C16660">
        <w:t xml:space="preserve"> poor</w:t>
      </w:r>
      <w:r>
        <w:t xml:space="preserve"> adjusted R</w:t>
      </w:r>
      <w:r>
        <w:rPr>
          <w:vertAlign w:val="superscript"/>
        </w:rPr>
        <w:t>2</w:t>
      </w:r>
      <w:r>
        <w:t xml:space="preserve">; some sites with poor data quality fit well with NOAA Olympia, others didn’t fit as well.  Every site with greater than 90% </w:t>
      </w:r>
      <w:proofErr w:type="spellStart"/>
      <w:r>
        <w:t>unflagged</w:t>
      </w:r>
      <w:proofErr w:type="spellEnd"/>
      <w:r>
        <w:t xml:space="preserve"> data had an R</w:t>
      </w:r>
      <w:r>
        <w:rPr>
          <w:vertAlign w:val="superscript"/>
        </w:rPr>
        <w:t>2</w:t>
      </w:r>
      <w:r>
        <w:t xml:space="preserve"> of at least 0.77, indicating that daily rainfalls across the county are strongly correlated with NOAA Olympia (wh</w:t>
      </w:r>
      <w:r w:rsidR="00883313">
        <w:t>ich was the expected outcome).</w:t>
      </w:r>
    </w:p>
    <w:p w:rsidR="00883313" w:rsidRDefault="003D7BA5" w:rsidP="0042558F">
      <w:r>
        <w:t>By examining</w:t>
      </w:r>
      <w:r w:rsidR="00883313">
        <w:t xml:space="preserve"> Table 2 and Figure 2</w:t>
      </w:r>
      <w:r>
        <w:t xml:space="preserve"> for data flags and duration of data collection</w:t>
      </w:r>
      <w:r w:rsidR="00883313">
        <w:t>, it is apparent that the data from some sites should be either ignored entirely (PEB1</w:t>
      </w:r>
      <w:r>
        <w:t xml:space="preserve"> and PDE1</w:t>
      </w:r>
      <w:r w:rsidR="00883313">
        <w:t>) or only used with great caution (PDE2</w:t>
      </w:r>
      <w:r>
        <w:t>, PWL3</w:t>
      </w:r>
      <w:r w:rsidR="00883313">
        <w:t>).</w:t>
      </w:r>
      <w:r>
        <w:t xml:space="preserve">  Other </w:t>
      </w:r>
      <w:r w:rsidR="00B74D03">
        <w:t>sites can be used in analyse</w:t>
      </w:r>
      <w:r>
        <w:t>s with greater confidence, but should still be considered somewhat suspect (PBL2, PSC1, PWL3</w:t>
      </w:r>
      <w:r w:rsidR="00CD7E7F">
        <w:t>, PSL1</w:t>
      </w:r>
      <w:r>
        <w:t>).</w:t>
      </w:r>
      <w:r w:rsidR="00755EA3">
        <w:t xml:space="preserve">  That leaves six sites (PBL1, PEA1, PGC1, PPE1, PWD1, and PWL1) with long records of good-quality data that can be used with few reservations (as long as flagged data are excluded).</w:t>
      </w:r>
    </w:p>
    <w:p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rsidR="008464B5" w:rsidRDefault="008464B5"/>
    <w:p w:rsidR="008464B5" w:rsidRDefault="008464B5"/>
    <w:p w:rsidR="008464B5" w:rsidRDefault="008464B5"/>
    <w:p w:rsidR="008464B5" w:rsidRDefault="008464B5">
      <w:r>
        <w:br w:type="page"/>
      </w:r>
    </w:p>
    <w:p w:rsidR="00A82A6A" w:rsidRPr="007D5349" w:rsidRDefault="00B93ABC" w:rsidP="007F4115">
      <w:pPr>
        <w:pStyle w:val="Heading1"/>
      </w:pPr>
      <w:r w:rsidRPr="007D5349">
        <w:lastRenderedPageBreak/>
        <w:t xml:space="preserve">Appendix 1: </w:t>
      </w:r>
      <w:r w:rsidR="008464B5">
        <w:t>Annotations</w:t>
      </w:r>
    </w:p>
    <w:p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85"/>
        <w:gridCol w:w="1264"/>
        <w:gridCol w:w="1332"/>
        <w:gridCol w:w="614"/>
        <w:gridCol w:w="5165"/>
      </w:tblGrid>
      <w:tr w:rsidR="00EC1AC3" w:rsidRPr="00EC1AC3" w:rsidTr="00EC1AC3">
        <w:trPr>
          <w:trHeight w:val="300"/>
        </w:trPr>
        <w:tc>
          <w:tcPr>
            <w:tcW w:w="986"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S</w:t>
            </w:r>
            <w:r w:rsidRPr="00EC1AC3">
              <w:rPr>
                <w:rFonts w:ascii="Calibri" w:eastAsia="Times New Roman" w:hAnsi="Calibri" w:cs="Times New Roman"/>
                <w:b/>
                <w:color w:val="000000"/>
              </w:rPr>
              <w:t>tation</w:t>
            </w:r>
          </w:p>
        </w:tc>
        <w:tc>
          <w:tcPr>
            <w:tcW w:w="1264"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Begin Date</w:t>
            </w:r>
          </w:p>
        </w:tc>
        <w:tc>
          <w:tcPr>
            <w:tcW w:w="1332"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End Date</w:t>
            </w:r>
          </w:p>
        </w:tc>
        <w:tc>
          <w:tcPr>
            <w:tcW w:w="611"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Flag</w:t>
            </w:r>
          </w:p>
        </w:tc>
        <w:tc>
          <w:tcPr>
            <w:tcW w:w="5167" w:type="dxa"/>
            <w:tcBorders>
              <w:top w:val="nil"/>
              <w:left w:val="nil"/>
              <w:bottom w:val="nil"/>
              <w:right w:val="nil"/>
            </w:tcBorders>
            <w:shd w:val="clear" w:color="auto" w:fill="auto"/>
            <w:noWrap/>
            <w:vAlign w:val="bottom"/>
            <w:hideMark/>
          </w:tcPr>
          <w:p w:rsidR="00EC1AC3" w:rsidRPr="00EC1AC3" w:rsidRDefault="00EC1AC3" w:rsidP="00EC1AC3">
            <w:pPr>
              <w:spacing w:after="0" w:line="240" w:lineRule="auto"/>
              <w:rPr>
                <w:rFonts w:ascii="Calibri" w:eastAsia="Times New Roman" w:hAnsi="Calibri" w:cs="Times New Roman"/>
                <w:b/>
                <w:color w:val="000000"/>
              </w:rPr>
            </w:pPr>
            <w:r>
              <w:rPr>
                <w:rFonts w:ascii="Calibri" w:eastAsia="Times New Roman" w:hAnsi="Calibri" w:cs="Times New Roman"/>
                <w:b/>
                <w:color w:val="000000"/>
              </w:rPr>
              <w:t>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3,255 in PBL1.HSP.  Chip ran out of space.  Rainfall 1996-11-20 to end = 25.26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3,541 in PBL1.HSP.  Chip ran out of space.  Rainfall between begin and end = 5.98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4,517 in PBL1.HSP.  Note just says 'data bad'.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4,742 in PBL1.HSP.  Chip ran out of space.  Rainfall total between begin and end = 11.57.</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593 in PBL2.HSP.  Plugged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763 in PBL2.HSP.  Note in file just says "bad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1996-06-01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1,164 in PBL2.HSP.  Issue with file format </w:t>
            </w:r>
            <w:proofErr w:type="spellStart"/>
            <w:r w:rsidRPr="00EC1AC3">
              <w:rPr>
                <w:rFonts w:ascii="Calibri" w:eastAsia="Times New Roman" w:hAnsi="Calibri" w:cs="Times New Roman"/>
                <w:color w:val="000000"/>
              </w:rPr>
              <w:t>converstion</w:t>
            </w:r>
            <w:proofErr w:type="spellEnd"/>
            <w:r w:rsidRPr="00EC1AC3">
              <w:rPr>
                <w:rFonts w:ascii="Calibri" w:eastAsia="Times New Roman" w:hAnsi="Calibri" w:cs="Times New Roman"/>
                <w:color w:val="000000"/>
              </w:rPr>
              <w:t>; may be able to pull data from original files.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1,184 in PBL2.HSP.  Funnel clogged.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1,551 in PBL2.HSP.  Chip ran out of space; total rainfall between 1996-11-20 and end = 30.02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1997-03-01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1,730 in PBL2.HSP.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date errors; data highly questionable per note in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  Despite note in file, assuming these data are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1,898 in PBL2.HSP.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2,936 in PBL2.HSP.  Chip ran out of space; total rainfall begin through end = 9.11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3,135 in PBL2.HSP.  Chip ran out of space; total rainfall from begin to end = 21.93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3,532 in PBL2.HSP.  Plugged funnel.  Begin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1995-08-16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491 in PDE1.HSP.  Data logger problems &amp; missing data.  Note in file doesn't provide more detail.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1995-09-28</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541 and 571 in PDE1.HSP.  Funnel missing twice in a row - data through entire span is highly questionable.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1996-02-06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725 in PDE1.HSP.  Freezing temperatures; note doesn't make it clear if that caused a malfunction, or just expected lack of rain.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1995-06-06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lines 560 and 576 in PDE2.HSP.  Missing funnel, missing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1,131 in PDE2.HSP. Sabotaged bucket.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1,465 in PDE2.HSP.  Chip ran out of space.  Rainfall 1996-11-22 through 1997-01-08 was 20.82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1,757 in PDE2.HSP.  Clogged funnel; per note, marking all of May through the field visit invalid.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1,853 in PDE2.HSP.  Note could mean that the entire year 1997 data are flawed; needs to be examined.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1,928 in PDE2.HSP.  Clogged funnel; guessing at begin date.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1998-08-17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2,347 in PDE2.HSP.  Tipped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2,426 in PDE2.HSP.  Plugged funnel; note says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2,630 in PDE2.HSP.  Chip ran out of space; total rainfall between begin &amp; end = 5.14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1999-03-13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1999-04-03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2,753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1999-06-24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2,828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2,903 in PDE2.HSP.  Plugged funnel; begin date is estimated date of previous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PDE2</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1999-12-11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2,941 in PDE2.HSP.  Chip ran out of space, no total rainfall noted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1996-11-01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1997-02-07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2,658 in PEA1.HSP.  Data pod stolen; no data for Nov - Jan.</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PEA1.HSP.  Misaligned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4,030 in PEA1.HSP.  Chip ran out of space; total rainfall 2/7 through 2/25 (9:15) = 8.53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1998-01-05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134 in PEB1.HSP.  Not clear what the issue was, but data are missing.</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PEB1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1998-02-05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248 in PEB1.HSP.  Not clear what the issue was; missing/inconsistent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3,233 in PGC1.HSP.  Ice in tipping bucket; unsure of the impact on </w:t>
            </w:r>
            <w:proofErr w:type="spellStart"/>
            <w:r w:rsidRPr="00EC1AC3">
              <w:rPr>
                <w:rFonts w:ascii="Calibri" w:eastAsia="Times New Roman" w:hAnsi="Calibri" w:cs="Times New Roman"/>
                <w:color w:val="000000"/>
              </w:rPr>
              <w:t>precip</w:t>
            </w:r>
            <w:proofErr w:type="spellEnd"/>
            <w:r w:rsidRPr="00EC1AC3">
              <w:rPr>
                <w:rFonts w:ascii="Calibri" w:eastAsia="Times New Roman" w:hAnsi="Calibri" w:cs="Times New Roman"/>
                <w:color w:val="000000"/>
              </w:rPr>
              <w:t xml:space="preserve"> values.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4,242 in PGC1.HSP.  Chip ran out of space; total rainfall between begin &amp; end = 24.01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5,662 in PGC1.HSP.  Chip ran out of space; total rainfall between begin &amp; end = 2.22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5,864 in PGC1.HSP.  Chip ran out of space; total rainfall between begin &amp; end = 13.44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PGC1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6,135 in PGC1.HSP.  Probably chip ran out of space; unclear from note.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3,354 in PPE1.HSP.  Plugged funnel.  The note is in a strange place in the file.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1996-09-20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4,599 in PPE1.HSP.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died &amp; replaced.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4,925 in PPE1.HSP.  Chip ran out of space; total rainfall between 1996-11-25 &amp; end = 21.74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6,419 in PPE1.HSP.  Chip ran out of space; total rainfall between begin &amp; end = 7.24.</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6,722 in PPE1.HSP.  Funnel plugged; no other details noted.  Estimated 1 month of questionable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1996-12-29</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1,741 in PSC1.HSP.  Chip ran out of space; total </w:t>
            </w:r>
            <w:proofErr w:type="spellStart"/>
            <w:r w:rsidRPr="00EC1AC3">
              <w:rPr>
                <w:rFonts w:ascii="Calibri" w:eastAsia="Times New Roman" w:hAnsi="Calibri" w:cs="Times New Roman"/>
                <w:color w:val="000000"/>
              </w:rPr>
              <w:t>rainall</w:t>
            </w:r>
            <w:proofErr w:type="spellEnd"/>
            <w:r w:rsidRPr="00EC1AC3">
              <w:rPr>
                <w:rFonts w:ascii="Calibri" w:eastAsia="Times New Roman" w:hAnsi="Calibri" w:cs="Times New Roman"/>
                <w:color w:val="000000"/>
              </w:rPr>
              <w:t xml:space="preserve"> between 1996-11-22 &amp; end = 26.25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1998-07-12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2,882 in PSC1.HSP.  Funnel clogged &amp; data lost.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3,317 in PSC1.HSP.  Chip ran out of space; total rainfall between begin &amp; end = 6.66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1999-09-24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Lines 3,610 and 3,611 are empty in PSC1.HSP.  Could be nothing; might indicate gap in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1995-04-10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1995-05-10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1,197 in PSL1.HSP.  Funnel clogged, but unclear when.  Estimating 1 month before site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1996-08-05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lines 1,941 and 1,966 (original; 1,942 revised) in PSL1.HSP.  Deleted 25 rows of questionable data - </w:t>
            </w:r>
            <w:proofErr w:type="spellStart"/>
            <w:r w:rsidRPr="00EC1AC3">
              <w:rPr>
                <w:rFonts w:ascii="Calibri" w:eastAsia="Times New Roman" w:hAnsi="Calibri" w:cs="Times New Roman"/>
                <w:color w:val="000000"/>
              </w:rPr>
              <w:t>datapod</w:t>
            </w:r>
            <w:proofErr w:type="spellEnd"/>
            <w:r w:rsidRPr="00EC1AC3">
              <w:rPr>
                <w:rFonts w:ascii="Calibri" w:eastAsia="Times New Roman" w:hAnsi="Calibri" w:cs="Times New Roman"/>
                <w:color w:val="000000"/>
              </w:rPr>
              <w:t xml:space="preserve"> battery died.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1997-01-08</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2,295 (revised) in PSL1.HSP.  Chip ran out of space; total rainfall between 1996-11-20 and end = 28.62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1997-05-31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1997-07-04</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2720 (revised) in PSL1.HSP.  Clogged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1998-11-26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3,736 (revised) in PSL1.HSP.  Chip ran out of space; total rainfall between begin and end = 8.95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1999-01-31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3,936 (revised) in PSL1.HSP.  Chip ran out of space; total rainfall between begin and end = 23.68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1999-07-01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1999-08-12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4,237 (revised) in PSL1.HSP.  Funnel plugged; chose FAIL because note says "no data".</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1999-10-03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4,286 (revised) in PSL1.HSP.  Funnel plugged;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1996-12-31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5,572 in PWD1.HSP.  Chip ran out of space.  Note in file is garbled; total for January (?) might be 2.00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1999-02-25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7,162 in PWD1.HSP.  Chip ran out of space.  Note in file is garbled; looks like total rainfall from begin to end = 7.00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4,412 in PWL1.HSP.  Funnel clogged.  Single value of 0.79 inches on 10/25 was entire contents of funnel.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1996-08-13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1996-09-13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5,015 in PWL1.HSP.  Funnel clogged.  Begin date is 1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1997-04-30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1997-06-03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5,682 in PWL1.HSP.  Funnel clogged.  Note says data not available for May.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1997-09-15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See line 5,779 in PWL1.HSP.  Funnel clogged.  Note says data not usable; </w:t>
            </w:r>
            <w:proofErr w:type="spellStart"/>
            <w:r w:rsidRPr="00EC1AC3">
              <w:rPr>
                <w:rFonts w:ascii="Calibri" w:eastAsia="Times New Roman" w:hAnsi="Calibri" w:cs="Times New Roman"/>
                <w:color w:val="000000"/>
              </w:rPr>
              <w:t>datespan</w:t>
            </w:r>
            <w:proofErr w:type="spellEnd"/>
            <w:r w:rsidRPr="00EC1AC3">
              <w:rPr>
                <w:rFonts w:ascii="Calibri" w:eastAsia="Times New Roman" w:hAnsi="Calibri" w:cs="Times New Roman"/>
                <w:color w:val="000000"/>
              </w:rPr>
              <w:t xml:space="preserve"> not certain.  Begin is 1 month before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1997-10-15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1997-12-05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5,854 in PWL1.HSP.  Funnel not level.</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1995-09-25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EST</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1,100 in PWL3.HSP.  Funnel clogged &amp; full.  Begin date is on month before assumed field visit.</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Unknown issue.  NOAA, PPE1, and PWD1 all record significant rainfall on this day; PBL1 records none.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lastRenderedPageBreak/>
              <w:t>PBL1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1994-11-07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PDE1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recorded in HSP file.  No data recorded for this time span, despite rainfall at comparable sites.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1992-11-23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Recorded major rainfall, but no other comparable station had significant rainfall this day.</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PEA1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1995-11-22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1995-10-10</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1995-10-25</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1995-10-30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dramatically from other stations.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1995-12-03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Other stations show significant rainfall.  Probably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1998-11-13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1998-12-13</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note in HSP file.  Much lower rainfall throughout this period than comparable stations.  Probably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PPE1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1999-11-12</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Data recorded 1999-11-11 and 1999-11-13, but nothing on 1999-11-12 despite significant rainfall in comparable stations (NOAA, PGC1)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PSC1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1997-10-01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1997-11-01</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differ significantly from other comparable stations (NOAA and PEA1).  Partially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PSL1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1995-10-21</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1995-12-10</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PWL1.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PWD1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1993-01-24</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1993-01-26</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1990-11-17</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1990-11-25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No data or note in HSP file for this period.  Most likely chip ran out of space.</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1992-09-23</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1992-09-25</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 xml:space="preserve">No data or note in HSP file for a couple of days, despite significant rainfall at comparable sites (NOAA, PEA1, </w:t>
            </w:r>
            <w:proofErr w:type="gramStart"/>
            <w:r w:rsidRPr="00EC1AC3">
              <w:rPr>
                <w:rFonts w:ascii="Calibri" w:eastAsia="Times New Roman" w:hAnsi="Calibri" w:cs="Times New Roman"/>
                <w:color w:val="000000"/>
              </w:rPr>
              <w:t>PPE1</w:t>
            </w:r>
            <w:proofErr w:type="gramEnd"/>
            <w:r w:rsidRPr="00EC1AC3">
              <w:rPr>
                <w:rFonts w:ascii="Calibri" w:eastAsia="Times New Roman" w:hAnsi="Calibri" w:cs="Times New Roman"/>
                <w:color w:val="000000"/>
              </w:rPr>
              <w:t>).  Plugged?  Same as PDW1.</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PWL1</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1997-01-02</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1997-01-07</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FAIL</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See line 5,363 in PWL1.HSP.  Chip ran out of space; total rainfall 1996-11-22 through end = 19.54 inches.</w:t>
            </w:r>
          </w:p>
        </w:tc>
      </w:tr>
      <w:tr w:rsidR="00EC1AC3" w:rsidRPr="00EC1AC3" w:rsidTr="00EC1AC3">
        <w:trPr>
          <w:trHeight w:val="300"/>
        </w:trPr>
        <w:tc>
          <w:tcPr>
            <w:tcW w:w="986"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PWL3</w:t>
            </w:r>
          </w:p>
        </w:tc>
        <w:tc>
          <w:tcPr>
            <w:tcW w:w="1264"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1995-11-16</w:t>
            </w:r>
          </w:p>
        </w:tc>
        <w:tc>
          <w:tcPr>
            <w:tcW w:w="1332"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1996-01-09</w:t>
            </w:r>
          </w:p>
        </w:tc>
        <w:tc>
          <w:tcPr>
            <w:tcW w:w="611"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UNK</w:t>
            </w:r>
          </w:p>
        </w:tc>
        <w:tc>
          <w:tcPr>
            <w:tcW w:w="5167" w:type="dxa"/>
            <w:tcBorders>
              <w:top w:val="nil"/>
              <w:left w:val="nil"/>
              <w:bottom w:val="nil"/>
              <w:right w:val="nil"/>
            </w:tcBorders>
            <w:shd w:val="clear" w:color="auto" w:fill="auto"/>
            <w:noWrap/>
            <w:hideMark/>
          </w:tcPr>
          <w:p w:rsidR="00EC1AC3" w:rsidRPr="00EC1AC3" w:rsidRDefault="00EC1AC3" w:rsidP="00EC1AC3">
            <w:pPr>
              <w:spacing w:after="0" w:line="240" w:lineRule="auto"/>
              <w:rPr>
                <w:rFonts w:ascii="Calibri" w:eastAsia="Times New Roman" w:hAnsi="Calibri" w:cs="Times New Roman"/>
                <w:color w:val="000000"/>
              </w:rPr>
            </w:pPr>
            <w:r w:rsidRPr="00EC1AC3">
              <w:rPr>
                <w:rFonts w:ascii="Calibri" w:eastAsia="Times New Roman" w:hAnsi="Calibri" w:cs="Times New Roman"/>
                <w:color w:val="000000"/>
              </w:rPr>
              <w:t>Recording data, but values significantly different from comparable sites (NOAA, PPE1).  Maybe partially plugged.</w:t>
            </w:r>
          </w:p>
        </w:tc>
      </w:tr>
    </w:tbl>
    <w:p w:rsidR="00EC1AC3" w:rsidRDefault="00EC1AC3" w:rsidP="0025287D"/>
    <w:sectPr w:rsidR="00EC1AC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44A" w:rsidRDefault="000C344A" w:rsidP="00AC7468">
      <w:pPr>
        <w:spacing w:after="0" w:line="240" w:lineRule="auto"/>
      </w:pPr>
      <w:r>
        <w:separator/>
      </w:r>
    </w:p>
  </w:endnote>
  <w:endnote w:type="continuationSeparator" w:id="0">
    <w:p w:rsidR="000C344A" w:rsidRDefault="000C344A"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800" w:rsidRDefault="008E7800">
    <w:pPr>
      <w:pStyle w:val="Footer"/>
      <w:rPr>
        <w:noProof/>
      </w:rPr>
    </w:pPr>
    <w:r>
      <w:t>1988-2000 Precipitation</w:t>
    </w:r>
    <w:r>
      <w:ptab w:relativeTo="margin" w:alignment="center" w:leader="none"/>
    </w:r>
    <w:r>
      <w:t>December 16, 2016</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1707A7">
      <w:rPr>
        <w:noProof/>
      </w:rPr>
      <w:t>4</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1707A7">
      <w:rPr>
        <w:noProof/>
      </w:rPr>
      <w:t>12</w:t>
    </w:r>
    <w:r>
      <w:rPr>
        <w:noProof/>
      </w:rPr>
      <w:fldChar w:fldCharType="end"/>
    </w:r>
  </w:p>
  <w:p w:rsidR="008E7800" w:rsidRDefault="008E7800">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44A" w:rsidRDefault="000C344A" w:rsidP="00AC7468">
      <w:pPr>
        <w:spacing w:after="0" w:line="240" w:lineRule="auto"/>
      </w:pPr>
      <w:r>
        <w:separator/>
      </w:r>
    </w:p>
  </w:footnote>
  <w:footnote w:type="continuationSeparator" w:id="0">
    <w:p w:rsidR="000C344A" w:rsidRDefault="000C344A" w:rsidP="00AC7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9D5"/>
    <w:rsid w:val="00007E4D"/>
    <w:rsid w:val="00011285"/>
    <w:rsid w:val="00011AB4"/>
    <w:rsid w:val="00020E92"/>
    <w:rsid w:val="0002175E"/>
    <w:rsid w:val="0002531C"/>
    <w:rsid w:val="00031F51"/>
    <w:rsid w:val="0003273F"/>
    <w:rsid w:val="000348CA"/>
    <w:rsid w:val="00040F75"/>
    <w:rsid w:val="000414D5"/>
    <w:rsid w:val="00044FCF"/>
    <w:rsid w:val="00045870"/>
    <w:rsid w:val="0004724E"/>
    <w:rsid w:val="00053209"/>
    <w:rsid w:val="00054112"/>
    <w:rsid w:val="00064C2A"/>
    <w:rsid w:val="0006579C"/>
    <w:rsid w:val="0006653E"/>
    <w:rsid w:val="000725CA"/>
    <w:rsid w:val="00073D65"/>
    <w:rsid w:val="00075D88"/>
    <w:rsid w:val="00091CD4"/>
    <w:rsid w:val="000A6933"/>
    <w:rsid w:val="000A7938"/>
    <w:rsid w:val="000C344A"/>
    <w:rsid w:val="000C4596"/>
    <w:rsid w:val="000D2395"/>
    <w:rsid w:val="000D29B9"/>
    <w:rsid w:val="000D2D38"/>
    <w:rsid w:val="000D7FBC"/>
    <w:rsid w:val="000F148E"/>
    <w:rsid w:val="000F603A"/>
    <w:rsid w:val="000F6FBE"/>
    <w:rsid w:val="00115453"/>
    <w:rsid w:val="0013399E"/>
    <w:rsid w:val="001353A6"/>
    <w:rsid w:val="00135FC6"/>
    <w:rsid w:val="001364CD"/>
    <w:rsid w:val="0013721F"/>
    <w:rsid w:val="001462EB"/>
    <w:rsid w:val="0014632A"/>
    <w:rsid w:val="00153F13"/>
    <w:rsid w:val="001707A7"/>
    <w:rsid w:val="001723A5"/>
    <w:rsid w:val="00173692"/>
    <w:rsid w:val="00176750"/>
    <w:rsid w:val="001812C8"/>
    <w:rsid w:val="001903D2"/>
    <w:rsid w:val="00194F2B"/>
    <w:rsid w:val="001969EF"/>
    <w:rsid w:val="001A1F41"/>
    <w:rsid w:val="001A352C"/>
    <w:rsid w:val="001A4B83"/>
    <w:rsid w:val="001A67EF"/>
    <w:rsid w:val="001B2914"/>
    <w:rsid w:val="001B29C2"/>
    <w:rsid w:val="001B705D"/>
    <w:rsid w:val="001C6944"/>
    <w:rsid w:val="001C7A7C"/>
    <w:rsid w:val="001C7E14"/>
    <w:rsid w:val="001E2A99"/>
    <w:rsid w:val="002033BE"/>
    <w:rsid w:val="00205CBF"/>
    <w:rsid w:val="00210063"/>
    <w:rsid w:val="002149ED"/>
    <w:rsid w:val="00222032"/>
    <w:rsid w:val="00231C27"/>
    <w:rsid w:val="00232E40"/>
    <w:rsid w:val="00243FE2"/>
    <w:rsid w:val="0025287D"/>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057A2"/>
    <w:rsid w:val="00316D99"/>
    <w:rsid w:val="00320EC6"/>
    <w:rsid w:val="0032318D"/>
    <w:rsid w:val="003307AD"/>
    <w:rsid w:val="003423C7"/>
    <w:rsid w:val="00347569"/>
    <w:rsid w:val="00355EB3"/>
    <w:rsid w:val="00357DA4"/>
    <w:rsid w:val="00361FB4"/>
    <w:rsid w:val="003636D1"/>
    <w:rsid w:val="003711E1"/>
    <w:rsid w:val="00381B3F"/>
    <w:rsid w:val="003828BB"/>
    <w:rsid w:val="00386861"/>
    <w:rsid w:val="00387C99"/>
    <w:rsid w:val="003918C3"/>
    <w:rsid w:val="0039256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15FD"/>
    <w:rsid w:val="004C7A4C"/>
    <w:rsid w:val="004D360F"/>
    <w:rsid w:val="004D4C02"/>
    <w:rsid w:val="004D5217"/>
    <w:rsid w:val="004D6471"/>
    <w:rsid w:val="004F5D7B"/>
    <w:rsid w:val="00503FFB"/>
    <w:rsid w:val="005105BB"/>
    <w:rsid w:val="00513FBF"/>
    <w:rsid w:val="00523799"/>
    <w:rsid w:val="005254E9"/>
    <w:rsid w:val="00534F35"/>
    <w:rsid w:val="00535D7E"/>
    <w:rsid w:val="00543C8F"/>
    <w:rsid w:val="005471F8"/>
    <w:rsid w:val="00547601"/>
    <w:rsid w:val="005477C8"/>
    <w:rsid w:val="00552424"/>
    <w:rsid w:val="00560B74"/>
    <w:rsid w:val="00563D70"/>
    <w:rsid w:val="005747FE"/>
    <w:rsid w:val="0057593B"/>
    <w:rsid w:val="00582D3E"/>
    <w:rsid w:val="005A1984"/>
    <w:rsid w:val="005A3278"/>
    <w:rsid w:val="005C3056"/>
    <w:rsid w:val="005C57D5"/>
    <w:rsid w:val="005D1697"/>
    <w:rsid w:val="005D1DB4"/>
    <w:rsid w:val="005D7E6A"/>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50EDD"/>
    <w:rsid w:val="00656ED3"/>
    <w:rsid w:val="006571DD"/>
    <w:rsid w:val="0067065B"/>
    <w:rsid w:val="00670F35"/>
    <w:rsid w:val="00671121"/>
    <w:rsid w:val="006737D0"/>
    <w:rsid w:val="006A11DF"/>
    <w:rsid w:val="006A35CD"/>
    <w:rsid w:val="006A4BF7"/>
    <w:rsid w:val="006B0861"/>
    <w:rsid w:val="006B132C"/>
    <w:rsid w:val="006B16C6"/>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29C9"/>
    <w:rsid w:val="00774A74"/>
    <w:rsid w:val="0077647C"/>
    <w:rsid w:val="00781E72"/>
    <w:rsid w:val="007A10E1"/>
    <w:rsid w:val="007A65A0"/>
    <w:rsid w:val="007B202C"/>
    <w:rsid w:val="007B2F3E"/>
    <w:rsid w:val="007C0F0C"/>
    <w:rsid w:val="007D0961"/>
    <w:rsid w:val="007D3EC4"/>
    <w:rsid w:val="007D5349"/>
    <w:rsid w:val="007E105D"/>
    <w:rsid w:val="007F141A"/>
    <w:rsid w:val="007F4115"/>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A17DC"/>
    <w:rsid w:val="008A4193"/>
    <w:rsid w:val="008A6EF8"/>
    <w:rsid w:val="008B12B5"/>
    <w:rsid w:val="008B7900"/>
    <w:rsid w:val="008C0802"/>
    <w:rsid w:val="008C0BCA"/>
    <w:rsid w:val="008E0846"/>
    <w:rsid w:val="008E6066"/>
    <w:rsid w:val="008E7800"/>
    <w:rsid w:val="00901757"/>
    <w:rsid w:val="00902408"/>
    <w:rsid w:val="009026D6"/>
    <w:rsid w:val="0092297B"/>
    <w:rsid w:val="0092396D"/>
    <w:rsid w:val="00930A66"/>
    <w:rsid w:val="0093452E"/>
    <w:rsid w:val="00946795"/>
    <w:rsid w:val="009520BC"/>
    <w:rsid w:val="009538CC"/>
    <w:rsid w:val="009539C8"/>
    <w:rsid w:val="00961E8E"/>
    <w:rsid w:val="0096302F"/>
    <w:rsid w:val="00964431"/>
    <w:rsid w:val="00964442"/>
    <w:rsid w:val="00984A3D"/>
    <w:rsid w:val="00984F16"/>
    <w:rsid w:val="0099622D"/>
    <w:rsid w:val="009A012A"/>
    <w:rsid w:val="009A0F91"/>
    <w:rsid w:val="009A188D"/>
    <w:rsid w:val="009A3387"/>
    <w:rsid w:val="009A4621"/>
    <w:rsid w:val="009B1644"/>
    <w:rsid w:val="009B4F8C"/>
    <w:rsid w:val="009B5342"/>
    <w:rsid w:val="009B723D"/>
    <w:rsid w:val="009D4C0B"/>
    <w:rsid w:val="009D73B0"/>
    <w:rsid w:val="009E089F"/>
    <w:rsid w:val="009F30FD"/>
    <w:rsid w:val="00A06790"/>
    <w:rsid w:val="00A179D8"/>
    <w:rsid w:val="00A21AD1"/>
    <w:rsid w:val="00A21F9A"/>
    <w:rsid w:val="00A23159"/>
    <w:rsid w:val="00A41F8D"/>
    <w:rsid w:val="00A47C72"/>
    <w:rsid w:val="00A54488"/>
    <w:rsid w:val="00A67E10"/>
    <w:rsid w:val="00A701FA"/>
    <w:rsid w:val="00A72EA0"/>
    <w:rsid w:val="00A72EC3"/>
    <w:rsid w:val="00A73E55"/>
    <w:rsid w:val="00A7696E"/>
    <w:rsid w:val="00A82A6A"/>
    <w:rsid w:val="00AA40C1"/>
    <w:rsid w:val="00AA4552"/>
    <w:rsid w:val="00AB19A9"/>
    <w:rsid w:val="00AB37EE"/>
    <w:rsid w:val="00AC2774"/>
    <w:rsid w:val="00AC4365"/>
    <w:rsid w:val="00AC54F3"/>
    <w:rsid w:val="00AC7468"/>
    <w:rsid w:val="00AE09DB"/>
    <w:rsid w:val="00AE09FF"/>
    <w:rsid w:val="00AE0A18"/>
    <w:rsid w:val="00AE3501"/>
    <w:rsid w:val="00AE645F"/>
    <w:rsid w:val="00AF0AFE"/>
    <w:rsid w:val="00AF1A44"/>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4D03"/>
    <w:rsid w:val="00B8354F"/>
    <w:rsid w:val="00B85C23"/>
    <w:rsid w:val="00B87DEB"/>
    <w:rsid w:val="00B93ABC"/>
    <w:rsid w:val="00B940EA"/>
    <w:rsid w:val="00B945FD"/>
    <w:rsid w:val="00B96901"/>
    <w:rsid w:val="00B969A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72485"/>
    <w:rsid w:val="00C72BA7"/>
    <w:rsid w:val="00C74294"/>
    <w:rsid w:val="00C83F12"/>
    <w:rsid w:val="00C9160A"/>
    <w:rsid w:val="00CA1A21"/>
    <w:rsid w:val="00CA677B"/>
    <w:rsid w:val="00CB378E"/>
    <w:rsid w:val="00CB6573"/>
    <w:rsid w:val="00CB6FBE"/>
    <w:rsid w:val="00CD0995"/>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849AE"/>
    <w:rsid w:val="00D863CF"/>
    <w:rsid w:val="00D91C23"/>
    <w:rsid w:val="00D930D2"/>
    <w:rsid w:val="00D94716"/>
    <w:rsid w:val="00DA1852"/>
    <w:rsid w:val="00DA50A6"/>
    <w:rsid w:val="00DC0230"/>
    <w:rsid w:val="00DC05C3"/>
    <w:rsid w:val="00DC2153"/>
    <w:rsid w:val="00DD7C73"/>
    <w:rsid w:val="00DE2678"/>
    <w:rsid w:val="00DE3854"/>
    <w:rsid w:val="00DF2AA6"/>
    <w:rsid w:val="00DF73E9"/>
    <w:rsid w:val="00DF7E16"/>
    <w:rsid w:val="00E012BA"/>
    <w:rsid w:val="00E01DF9"/>
    <w:rsid w:val="00E02A73"/>
    <w:rsid w:val="00E07999"/>
    <w:rsid w:val="00E20F74"/>
    <w:rsid w:val="00E27D58"/>
    <w:rsid w:val="00E41075"/>
    <w:rsid w:val="00E457FD"/>
    <w:rsid w:val="00E46039"/>
    <w:rsid w:val="00E5005F"/>
    <w:rsid w:val="00E51CC3"/>
    <w:rsid w:val="00E52898"/>
    <w:rsid w:val="00E57944"/>
    <w:rsid w:val="00E67638"/>
    <w:rsid w:val="00E7003F"/>
    <w:rsid w:val="00E76C62"/>
    <w:rsid w:val="00E857DC"/>
    <w:rsid w:val="00E85D49"/>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50FDE"/>
    <w:rsid w:val="00F51426"/>
    <w:rsid w:val="00F64E75"/>
    <w:rsid w:val="00F87999"/>
    <w:rsid w:val="00F87F5B"/>
    <w:rsid w:val="00FB0696"/>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 w:type="character" w:styleId="FollowedHyperlink">
    <w:name w:val="FollowedHyperlink"/>
    <w:basedOn w:val="DefaultParagraphFont"/>
    <w:uiPriority w:val="99"/>
    <w:semiHidden/>
    <w:unhideWhenUsed/>
    <w:rsid w:val="008E7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389234817">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42163565">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21000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8FBA768C-3863-45E4-82F4-F68B375F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4142</TotalTime>
  <Pages>12</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447</cp:revision>
  <cp:lastPrinted>2016-11-04T18:21:00Z</cp:lastPrinted>
  <dcterms:created xsi:type="dcterms:W3CDTF">2016-11-03T17:00:00Z</dcterms:created>
  <dcterms:modified xsi:type="dcterms:W3CDTF">2016-12-20T23:10:00Z</dcterms:modified>
</cp:coreProperties>
</file>