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AF4F66" w:rsidRDefault="00AF4F66" w:rsidP="00AF4F66">
      <w:pPr>
        <w:spacing w:after="0" w:line="240" w:lineRule="auto"/>
      </w:pPr>
    </w:p>
    <w:p w:rsidR="00AF4F66" w:rsidRPr="00AF4F66" w:rsidRDefault="003057A2" w:rsidP="00AF4F66">
      <w:pPr>
        <w:spacing w:after="0" w:line="240" w:lineRule="auto"/>
        <w:jc w:val="center"/>
      </w:pPr>
      <w:r>
        <w:t>December 20</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w:t>
      </w:r>
      <w:proofErr w:type="spellStart"/>
      <w:r w:rsidR="00D028DD">
        <w:t>GData</w:t>
      </w:r>
      <w:proofErr w:type="spellEnd"/>
      <w:r w:rsidR="00D028DD">
        <w:t xml:space="preserve">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 xml:space="preserve">Percival Creek, </w:t>
            </w:r>
            <w:proofErr w:type="spellStart"/>
            <w:r w:rsidRPr="003307AD">
              <w:rPr>
                <w:rFonts w:ascii="Calibri" w:eastAsia="Times New Roman" w:hAnsi="Calibri" w:cs="Times New Roman"/>
                <w:color w:val="000000"/>
              </w:rPr>
              <w:t>Bldg</w:t>
            </w:r>
            <w:proofErr w:type="spellEnd"/>
            <w:r w:rsidRPr="003307AD">
              <w:rPr>
                <w:rFonts w:ascii="Calibri" w:eastAsia="Times New Roman" w:hAnsi="Calibri" w:cs="Times New Roman"/>
                <w:color w:val="000000"/>
              </w:rPr>
              <w:t xml:space="preserve">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8"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0F603A">
        <w:t>One</w:t>
      </w:r>
      <w:r>
        <w:t xml:space="preserve"> site</w:t>
      </w:r>
      <w:r w:rsidR="0067065B">
        <w:t>s</w:t>
      </w:r>
      <w:r>
        <w:t xml:space="preserve"> (PEB1) should be discarded from f</w:t>
      </w:r>
      <w:r w:rsidR="00232E40">
        <w:t>urther study.  An additional three</w:t>
      </w:r>
      <w:r>
        <w:t xml:space="preserve"> sites (</w:t>
      </w:r>
      <w:r w:rsidR="00232E40">
        <w:t xml:space="preserve">PDE1,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6B16C6" w:rsidP="009E089F">
      <w:bookmarkStart w:id="0" w:name="_GoBack"/>
      <w:r>
        <w:rPr>
          <w:noProof/>
        </w:rPr>
        <w:drawing>
          <wp:inline distT="0" distB="0" distL="0" distR="0">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nfall Data Integr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bookmarkEnd w:id="0"/>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proofErr w:type="spellStart"/>
      <w:r w:rsidR="000F148E">
        <w:t>RStudio</w:t>
      </w:r>
      <w:proofErr w:type="spellEnd"/>
      <w:r w:rsidR="000F148E">
        <w:t xml:space="preserve"> 1.0.44</w:t>
      </w:r>
      <w:r w:rsidR="001903D2">
        <w:t>,</w:t>
      </w:r>
      <w:r w:rsidR="000F148E">
        <w:t xml:space="preserve"> </w:t>
      </w:r>
      <w:r w:rsidR="00BD3C0C">
        <w:t xml:space="preserve">plus packages broom, </w:t>
      </w:r>
      <w:proofErr w:type="spellStart"/>
      <w:r w:rsidR="00BD3C0C">
        <w:t>cowplot</w:t>
      </w:r>
      <w:proofErr w:type="spellEnd"/>
      <w:r w:rsidR="00BD3C0C">
        <w:t xml:space="preserve">, </w:t>
      </w:r>
      <w:proofErr w:type="spellStart"/>
      <w:r w:rsidR="00BD3C0C">
        <w:t>dplyr</w:t>
      </w:r>
      <w:proofErr w:type="spellEnd"/>
      <w:r w:rsidR="00BD3C0C">
        <w:t xml:space="preserve">, ggplot2, </w:t>
      </w:r>
      <w:proofErr w:type="spellStart"/>
      <w:r w:rsidR="00BD3C0C">
        <w:t>readr</w:t>
      </w:r>
      <w:proofErr w:type="spellEnd"/>
      <w:r w:rsidR="00BD3C0C">
        <w:t>, tools, and reshape2</w:t>
      </w:r>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r w:rsidR="002B189B">
        <w:t>, and the analysis was re-run from the beginning</w:t>
      </w:r>
      <w:r w:rsidR="00031F51">
        <w:t>.</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xml:space="preserve">,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E012BA">
        <w:t>Step 5</w:t>
      </w:r>
      <w:r w:rsidR="00AF465B">
        <w:t xml:space="preserve"> fill</w:t>
      </w:r>
      <w:r w:rsidR="000414D5">
        <w:t xml:space="preserve">ed </w:t>
      </w:r>
      <w:r w:rsidR="00AF465B">
        <w:t>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issue</w:t>
      </w:r>
      <w:r w:rsidR="00BD051B">
        <w:t xml:space="preserve"> with the data</w:t>
      </w:r>
      <w:r>
        <w:t xml:space="preserv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proofErr w:type="spellStart"/>
      <w:r>
        <w:t>l</w:t>
      </w:r>
      <w:r w:rsidR="0006579C">
        <w:t>inear.regression.model</w:t>
      </w:r>
      <w:proofErr w:type="spellEnd"/>
      <w:r w:rsidR="0006579C">
        <w:t xml:space="preserve"> &lt;- </w:t>
      </w:r>
      <w:proofErr w:type="gramStart"/>
      <w:r w:rsidR="0006579C">
        <w:t>lm(</w:t>
      </w:r>
      <w:proofErr w:type="spellStart"/>
      <w:proofErr w:type="gramEnd"/>
      <w:r>
        <w:t>t</w:t>
      </w:r>
      <w:r w:rsidR="0006579C">
        <w:t>hurston.station$daily.precip</w:t>
      </w:r>
      <w:proofErr w:type="spellEnd"/>
      <w:r w:rsidR="0006579C">
        <w:t xml:space="preserve"> ~ </w:t>
      </w:r>
      <w:proofErr w:type="spellStart"/>
      <w:r w:rsidR="0006579C">
        <w:t>NOAA.station$daily.precip</w:t>
      </w:r>
      <w:proofErr w:type="spellEnd"/>
      <w:r w:rsidR="0006579C">
        <w:t>)</w:t>
      </w:r>
    </w:p>
    <w:p w:rsidR="00E457FD" w:rsidRDefault="00E457FD" w:rsidP="00A179D8">
      <w:r>
        <w:t>In the first iteration, observations with a high Cook’s number (a combined measure of how far the actual value is from the predicted value, and how much impact the observation has on the overall</w:t>
      </w:r>
      <w:r w:rsidR="004C7A4C">
        <w:t xml:space="preserve"> model) were recorded.  This le</w:t>
      </w:r>
      <w:r>
        <w:t>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42558F" w:rsidP="0042558F">
      <w:pPr>
        <w:pStyle w:val="FigureHeader"/>
      </w:pPr>
      <w:r>
        <w:lastRenderedPageBreak/>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greater than 90% </w:t>
      </w:r>
      <w:proofErr w:type="spellStart"/>
      <w:r>
        <w:t>unflagged</w:t>
      </w:r>
      <w:proofErr w:type="spellEnd"/>
      <w:r>
        <w:t xml:space="preserve">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w:t>
      </w:r>
      <w:r w:rsidR="00B74D03">
        <w:t>sites can be used in analyse</w:t>
      </w:r>
      <w:r>
        <w:t>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1,164 in PBL2.HSP.  Issue with file format </w:t>
            </w:r>
            <w:proofErr w:type="spellStart"/>
            <w:r w:rsidRPr="00EC1AC3">
              <w:rPr>
                <w:rFonts w:ascii="Calibri" w:eastAsia="Times New Roman" w:hAnsi="Calibri" w:cs="Times New Roman"/>
                <w:color w:val="000000"/>
              </w:rPr>
              <w:t>converstion</w:t>
            </w:r>
            <w:proofErr w:type="spellEnd"/>
            <w:r w:rsidRPr="00EC1AC3">
              <w:rPr>
                <w:rFonts w:ascii="Calibri" w:eastAsia="Times New Roman" w:hAnsi="Calibri" w:cs="Times New Roman"/>
                <w:color w:val="000000"/>
              </w:rPr>
              <w:t>;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1,730 in PBL2.HSP.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3,233 in PGC1.HSP.  Ice in tipping bucket; unsure of the impact on </w:t>
            </w:r>
            <w:proofErr w:type="spellStart"/>
            <w:r w:rsidRPr="00EC1AC3">
              <w:rPr>
                <w:rFonts w:ascii="Calibri" w:eastAsia="Times New Roman" w:hAnsi="Calibri" w:cs="Times New Roman"/>
                <w:color w:val="000000"/>
              </w:rPr>
              <w:t>precip</w:t>
            </w:r>
            <w:proofErr w:type="spellEnd"/>
            <w:r w:rsidRPr="00EC1AC3">
              <w:rPr>
                <w:rFonts w:ascii="Calibri" w:eastAsia="Times New Roman" w:hAnsi="Calibri" w:cs="Times New Roman"/>
                <w:color w:val="000000"/>
              </w:rPr>
              <w:t xml:space="preserve">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4,599 in PPE1.HSP.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1,741 in PSC1.HSP.  Chip ran out of space; total </w:t>
            </w:r>
            <w:proofErr w:type="spellStart"/>
            <w:r w:rsidRPr="00EC1AC3">
              <w:rPr>
                <w:rFonts w:ascii="Calibri" w:eastAsia="Times New Roman" w:hAnsi="Calibri" w:cs="Times New Roman"/>
                <w:color w:val="000000"/>
              </w:rPr>
              <w:t>rainall</w:t>
            </w:r>
            <w:proofErr w:type="spellEnd"/>
            <w:r w:rsidRPr="00EC1AC3">
              <w:rPr>
                <w:rFonts w:ascii="Calibri" w:eastAsia="Times New Roman" w:hAnsi="Calibri" w:cs="Times New Roman"/>
                <w:color w:val="000000"/>
              </w:rPr>
              <w:t xml:space="preserve">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lines 1,941 and 1,966 (original; 1,942 revised) in PSL1.HSP.  Deleted 25 rows of questionable data -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5,779 in PWL1.HSP.  Funnel clogged.  Note says data not usable; </w:t>
            </w:r>
            <w:proofErr w:type="spellStart"/>
            <w:r w:rsidRPr="00EC1AC3">
              <w:rPr>
                <w:rFonts w:ascii="Calibri" w:eastAsia="Times New Roman" w:hAnsi="Calibri" w:cs="Times New Roman"/>
                <w:color w:val="000000"/>
              </w:rPr>
              <w:t>datespan</w:t>
            </w:r>
            <w:proofErr w:type="spellEnd"/>
            <w:r w:rsidRPr="00EC1AC3">
              <w:rPr>
                <w:rFonts w:ascii="Calibri" w:eastAsia="Times New Roman" w:hAnsi="Calibri" w:cs="Times New Roman"/>
                <w:color w:val="000000"/>
              </w:rPr>
              <w:t xml:space="preserve">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25287D"/>
    <w:sectPr w:rsidR="00EC1AC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A89" w:rsidRDefault="00C92A89" w:rsidP="00AC7468">
      <w:pPr>
        <w:spacing w:after="0" w:line="240" w:lineRule="auto"/>
      </w:pPr>
      <w:r>
        <w:separator/>
      </w:r>
    </w:p>
  </w:endnote>
  <w:endnote w:type="continuationSeparator" w:id="0">
    <w:p w:rsidR="00C92A89" w:rsidRDefault="00C92A89"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2B1" w:rsidRDefault="006422B1">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6B16C6">
      <w:rPr>
        <w:noProof/>
      </w:rPr>
      <w:t>12</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B16C6">
      <w:rPr>
        <w:noProof/>
      </w:rPr>
      <w:t>12</w:t>
    </w:r>
    <w:r>
      <w:rPr>
        <w:noProof/>
      </w:rPr>
      <w:fldChar w:fldCharType="end"/>
    </w:r>
  </w:p>
  <w:p w:rsidR="006422B1" w:rsidRDefault="006422B1">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A89" w:rsidRDefault="00C92A89" w:rsidP="00AC7468">
      <w:pPr>
        <w:spacing w:after="0" w:line="240" w:lineRule="auto"/>
      </w:pPr>
      <w:r>
        <w:separator/>
      </w:r>
    </w:p>
  </w:footnote>
  <w:footnote w:type="continuationSeparator" w:id="0">
    <w:p w:rsidR="00C92A89" w:rsidRDefault="00C92A89"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14D5"/>
    <w:rsid w:val="00044FCF"/>
    <w:rsid w:val="00045870"/>
    <w:rsid w:val="0004724E"/>
    <w:rsid w:val="00053209"/>
    <w:rsid w:val="00054112"/>
    <w:rsid w:val="00064C2A"/>
    <w:rsid w:val="0006579C"/>
    <w:rsid w:val="0006653E"/>
    <w:rsid w:val="000725CA"/>
    <w:rsid w:val="00073D65"/>
    <w:rsid w:val="00075D88"/>
    <w:rsid w:val="00091CD4"/>
    <w:rsid w:val="000A6933"/>
    <w:rsid w:val="000A7938"/>
    <w:rsid w:val="000C4596"/>
    <w:rsid w:val="000D2395"/>
    <w:rsid w:val="000D29B9"/>
    <w:rsid w:val="000D2D38"/>
    <w:rsid w:val="000D7FBC"/>
    <w:rsid w:val="000F148E"/>
    <w:rsid w:val="000F603A"/>
    <w:rsid w:val="000F6FBE"/>
    <w:rsid w:val="00115453"/>
    <w:rsid w:val="0013399E"/>
    <w:rsid w:val="001353A6"/>
    <w:rsid w:val="00135FC6"/>
    <w:rsid w:val="001364CD"/>
    <w:rsid w:val="0013721F"/>
    <w:rsid w:val="0014632A"/>
    <w:rsid w:val="00153F13"/>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E2A99"/>
    <w:rsid w:val="002033BE"/>
    <w:rsid w:val="00205CBF"/>
    <w:rsid w:val="00210063"/>
    <w:rsid w:val="002149ED"/>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307AD"/>
    <w:rsid w:val="003423C7"/>
    <w:rsid w:val="00347569"/>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C7A4C"/>
    <w:rsid w:val="004D360F"/>
    <w:rsid w:val="004D4C02"/>
    <w:rsid w:val="004D5217"/>
    <w:rsid w:val="004D6471"/>
    <w:rsid w:val="004F5D7B"/>
    <w:rsid w:val="00503FFB"/>
    <w:rsid w:val="005105BB"/>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A11DF"/>
    <w:rsid w:val="006A35CD"/>
    <w:rsid w:val="006A4BF7"/>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9C9"/>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901757"/>
    <w:rsid w:val="00902408"/>
    <w:rsid w:val="009026D6"/>
    <w:rsid w:val="0092297B"/>
    <w:rsid w:val="0092396D"/>
    <w:rsid w:val="00930A66"/>
    <w:rsid w:val="0093452E"/>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3E55"/>
    <w:rsid w:val="00A7696E"/>
    <w:rsid w:val="00A82A6A"/>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4D03"/>
    <w:rsid w:val="00B8354F"/>
    <w:rsid w:val="00B85C23"/>
    <w:rsid w:val="00B87DEB"/>
    <w:rsid w:val="00B93ABC"/>
    <w:rsid w:val="00B940EA"/>
    <w:rsid w:val="00B945FD"/>
    <w:rsid w:val="00B96901"/>
    <w:rsid w:val="00B969A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72485"/>
    <w:rsid w:val="00C72BA7"/>
    <w:rsid w:val="00C74294"/>
    <w:rsid w:val="00C83F12"/>
    <w:rsid w:val="00C9160A"/>
    <w:rsid w:val="00C92A89"/>
    <w:rsid w:val="00CA1A21"/>
    <w:rsid w:val="00CA677B"/>
    <w:rsid w:val="00CB378E"/>
    <w:rsid w:val="00CB6573"/>
    <w:rsid w:val="00CB6FBE"/>
    <w:rsid w:val="00CD0995"/>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6997BBF0-BE0D-4154-8583-4EB66E4B5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12</Pages>
  <Words>3433</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444</cp:revision>
  <cp:lastPrinted>2016-11-04T18:21:00Z</cp:lastPrinted>
  <dcterms:created xsi:type="dcterms:W3CDTF">2016-11-03T17:00:00Z</dcterms:created>
  <dcterms:modified xsi:type="dcterms:W3CDTF">2016-12-20T21:53:00Z</dcterms:modified>
</cp:coreProperties>
</file>