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Cases: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UC-1: Login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Requirements: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REQ2.3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Initiating 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Stephanie Zegers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into site successfully with provided login information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Participating Actors: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page,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Provided login information stored in database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gets access to site, and then clicks logout button when done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of Main Success Scenario: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1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71875" y="757275"/>
                                <a:ext cx="32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5744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1. Stephanie Zegers logs into site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747300" y="737600"/>
                                <a:ext cx="33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744" cy="1307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2. Database reads in the correct login information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1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747300" y="737600"/>
                                <a:ext cx="33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744" cy="1307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3. User granted access into site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71875" y="757275"/>
                                <a:ext cx="32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5744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4. Stephanie clicks throughout site and then logs out using “logout” button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750"/>
        <w:tblGridChange w:id="0">
          <w:tblGrid>
            <w:gridCol w:w="2610"/>
            <w:gridCol w:w="67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UC-2: Add, Delete, Edit 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Requirements: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REQ4, REQ5, REQ6, REQ7, REQ8, REQ9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Initiating 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Stephanie Zegers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Add, delete, edit the following pages: Blue Jays,Work-based learning Experiences, First Destinations, Coaching, Companies, Industry Contacts, and Meetings Pages.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Participating Actors: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 Jays,Work-based learning Experiences, First Destinations, Coaching, Companies, Industry Contacts, and Meetings Pages.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Database, generalizedfunctions.php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Stephanie (user) creates mock data to add into site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 users added, edited, and then deleted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of Main Success Scenario: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of Main Success Scenario: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71875" y="757275"/>
                                <a:ext cx="32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5744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1. Stephanie Zegers adds data into each page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747300" y="737600"/>
                                <a:ext cx="33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744" cy="1307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2. Stephanie Zegers edits data in each page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1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747300" y="737600"/>
                                <a:ext cx="33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744" cy="1307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3. Stephanie Zegers deletes data from each page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1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71875" y="757275"/>
                                <a:ext cx="32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5744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4. Website ends up looking the same at the end as it did when started because all      added data is deleted.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6615"/>
        <w:tblGridChange w:id="0">
          <w:tblGrid>
            <w:gridCol w:w="2745"/>
            <w:gridCol w:w="66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UC-3: Data Export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Requirements: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REQ8, REQ9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Initiating 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Stephanie Zegers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Successfully export data from the site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Participating Actors: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export page,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needs to be added to Blue Jays page before an export occurs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should match what is shown on the website after it is exported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of Main Success Scenario: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of Main Success Scenario: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1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71875" y="757275"/>
                                <a:ext cx="32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5744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1. Stephanie Zegers adds data into the Blue Jays Page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747300" y="737600"/>
                                <a:ext cx="33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744" cy="1307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2. Database reads in the data that was added to Blue Jays page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1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747300" y="737600"/>
                                <a:ext cx="33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744" cy="1307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3. Data is exported using the Export Page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71875" y="757275"/>
                                <a:ext cx="32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5744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4. Data is downloaded to local machine and matches what is shown on Blue Jays page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UC-4: Stylization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Requirements: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REQ1, REQ2, REQ3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Initiating Actor: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Stephanie Zegers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all fonts, colors, and formats are the same throughout the entire site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Participating Actors: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pages throughout the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Pages should all match with stylization, must be logged in to see pages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pages match throughout/none look different from each other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of Main Success Scenario: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of Main Success Scenario: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671875" y="757275"/>
                                <a:ext cx="32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5744" cy="10477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5744" cy="1047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1. Stephanie Zegers logs into site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747300" y="737600"/>
                                <a:ext cx="33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744" cy="1307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2. All pages are checked to make sure they look the same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</w:rPr>
              <mc:AlternateContent>
                <mc:Choice Requires="wpg"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747300" y="737600"/>
                                <a:ext cx="33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7744" cy="130759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744" cy="13075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b w:val="1"/>
                <w:rtl w:val="0"/>
              </w:rPr>
              <w:t xml:space="preserve">   3. All pages match and overall stylization looks good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Traceability Matrix: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645"/>
        <w:gridCol w:w="7605"/>
        <w:tblGridChange w:id="0">
          <w:tblGrid>
            <w:gridCol w:w="1110"/>
            <w:gridCol w:w="64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UC1                    UC2                    UC3                    UC4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REQ1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REQ3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REQ4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REQ5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REQ6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REQ7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REQ8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X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X                                                                                X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X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X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X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X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X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X                        X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X                        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 PW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4                           5                         4                         5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PW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4                          25                        8                        10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  <w:t xml:space="preserve">Olivyah Vanek, Adam Omundson, Kelsey Knappenberger, Chris Voltz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header" Target="header1.xml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