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For the first frame of Warrior Back View attack, use the first frame of Warrior Back View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