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of Action and Milestones (POA&amp;M)</w:t>
      </w:r>
    </w:p>
    <w:p>
      <w:r>
        <w:t>System Name: CloudSecure Platform</w:t>
      </w:r>
    </w:p>
    <w:p>
      <w:r>
        <w:t>Report Date: 2025-12-07</w:t>
      </w:r>
    </w:p>
    <w:p>
      <w:r>
        <w:t>Prepared By: Security Operations Team</w:t>
      </w:r>
    </w:p>
    <w:p/>
    <w:p>
      <w:pPr>
        <w:pStyle w:val="Heading1"/>
      </w:pPr>
      <w:r>
        <w:t>Open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POA&amp;M ID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Finding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</w:tr>
      <w:tr>
        <w:tc>
          <w:tcPr>
            <w:tcW w:type="dxa" w:w="1440"/>
          </w:tcPr>
          <w:p>
            <w:r>
              <w:t>POAM-2024-001</w:t>
            </w:r>
          </w:p>
        </w:tc>
        <w:tc>
          <w:tcPr>
            <w:tcW w:type="dxa" w:w="1440"/>
          </w:tcPr>
          <w:p>
            <w:r>
              <w:t>AC-2</w:t>
            </w:r>
          </w:p>
        </w:tc>
        <w:tc>
          <w:tcPr>
            <w:tcW w:type="dxa" w:w="1440"/>
          </w:tcPr>
          <w:p>
            <w:r>
              <w:t>Incomplete Quarterly Access Reviews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2025-02-15</w:t>
            </w:r>
          </w:p>
        </w:tc>
      </w:tr>
      <w:tr>
        <w:tc>
          <w:tcPr>
            <w:tcW w:type="dxa" w:w="1440"/>
          </w:tcPr>
          <w:p>
            <w:r>
              <w:t>POAM-2024-002</w:t>
            </w:r>
          </w:p>
        </w:tc>
        <w:tc>
          <w:tcPr>
            <w:tcW w:type="dxa" w:w="1440"/>
          </w:tcPr>
          <w:p>
            <w:r>
              <w:t>CM-6</w:t>
            </w:r>
          </w:p>
        </w:tc>
        <w:tc>
          <w:tcPr>
            <w:tcW w:type="dxa" w:w="1440"/>
          </w:tcPr>
          <w:p>
            <w:r>
              <w:t>CIS Benchmark Deviations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2025-03-01</w:t>
            </w:r>
          </w:p>
        </w:tc>
      </w:tr>
      <w:tr>
        <w:tc>
          <w:tcPr>
            <w:tcW w:type="dxa" w:w="1440"/>
          </w:tcPr>
          <w:p>
            <w:r>
              <w:t>POAM-2024-003</w:t>
            </w:r>
          </w:p>
        </w:tc>
        <w:tc>
          <w:tcPr>
            <w:tcW w:type="dxa" w:w="1440"/>
          </w:tcPr>
          <w:p>
            <w:r>
              <w:t>RA-5</w:t>
            </w:r>
          </w:p>
        </w:tc>
        <w:tc>
          <w:tcPr>
            <w:tcW w:type="dxa" w:w="1440"/>
          </w:tcPr>
          <w:p>
            <w:r>
              <w:t>Delayed Critical Vulnerability Remediation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2025-01-31</w:t>
            </w:r>
          </w:p>
        </w:tc>
      </w:tr>
      <w:tr>
        <w:tc>
          <w:tcPr>
            <w:tcW w:type="dxa" w:w="1440"/>
          </w:tcPr>
          <w:p>
            <w:r>
              <w:t>POAM-2024-004</w:t>
            </w:r>
          </w:p>
        </w:tc>
        <w:tc>
          <w:tcPr>
            <w:tcW w:type="dxa" w:w="1440"/>
          </w:tcPr>
          <w:p>
            <w:r>
              <w:t>AU-6</w:t>
            </w:r>
          </w:p>
        </w:tc>
        <w:tc>
          <w:tcPr>
            <w:tcW w:type="dxa" w:w="1440"/>
          </w:tcPr>
          <w:p>
            <w:r>
              <w:t>Incomplete Log Review Documentation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2025-02-28</w:t>
            </w:r>
          </w:p>
        </w:tc>
      </w:tr>
      <w:tr>
        <w:tc>
          <w:tcPr>
            <w:tcW w:type="dxa" w:w="1440"/>
          </w:tcPr>
          <w:p>
            <w:r>
              <w:t>POAM-2024-005</w:t>
            </w:r>
          </w:p>
        </w:tc>
        <w:tc>
          <w:tcPr>
            <w:tcW w:type="dxa" w:w="1440"/>
          </w:tcPr>
          <w:p>
            <w:r>
              <w:t>IR-4</w:t>
            </w:r>
          </w:p>
        </w:tc>
        <w:tc>
          <w:tcPr>
            <w:tcW w:type="dxa" w:w="1440"/>
          </w:tcPr>
          <w:p>
            <w:r>
              <w:t>Incident Response Procedure Updates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2025-02-01</w:t>
            </w:r>
          </w:p>
        </w:tc>
      </w:tr>
    </w:tbl>
    <w:p/>
    <w:p>
      <w:pPr>
        <w:pStyle w:val="Heading1"/>
      </w:pPr>
      <w:r>
        <w:t>Finding Details</w:t>
      </w:r>
    </w:p>
    <w:p>
      <w:pPr>
        <w:pStyle w:val="Heading2"/>
      </w:pPr>
      <w:r>
        <w:t>POAM-2024-001: Incomplete Quarterly Access Reviews</w:t>
      </w:r>
    </w:p>
    <w:p>
      <w:r>
        <w:t>Control: AC-2</w:t>
      </w:r>
    </w:p>
    <w:p>
      <w:r>
        <w:t>Severity: Moderate</w:t>
      </w:r>
    </w:p>
    <w:p>
      <w:r>
        <w:t>Status: In Progress</w:t>
      </w:r>
    </w:p>
    <w:p>
      <w:r>
        <w:t>Due Date: 2025-02-15</w:t>
      </w:r>
    </w:p>
    <w:p>
      <w:r>
        <w:t>Owner: IAM Team Lead</w:t>
      </w:r>
    </w:p>
    <w:p>
      <w:r>
        <w:t>Description: Q3 access reviews did not cover contractor accounts.</w:t>
      </w:r>
    </w:p>
    <w:p>
      <w:r>
        <w:t>Remediation Plan: Expand review scope to include all account types. Automate review process.</w:t>
      </w:r>
    </w:p>
    <w:p/>
    <w:p>
      <w:pPr>
        <w:pStyle w:val="Heading2"/>
      </w:pPr>
      <w:r>
        <w:t>POAM-2024-002: CIS Benchmark Deviations</w:t>
      </w:r>
    </w:p>
    <w:p>
      <w:r>
        <w:t>Control: CM-6</w:t>
      </w:r>
    </w:p>
    <w:p>
      <w:r>
        <w:t>Severity: Low</w:t>
      </w:r>
    </w:p>
    <w:p>
      <w:r>
        <w:t>Status: Open</w:t>
      </w:r>
    </w:p>
    <w:p>
      <w:r>
        <w:t>Due Date: 2025-03-01</w:t>
      </w:r>
    </w:p>
    <w:p>
      <w:r>
        <w:t>Owner: Platform Engineering</w:t>
      </w:r>
    </w:p>
    <w:p>
      <w:r>
        <w:t>Description: 15 servers have documented deviations from CIS benchmarks.</w:t>
      </w:r>
    </w:p>
    <w:p>
      <w:r>
        <w:t>Remediation Plan: Review deviations for business justification. Remediate or document exceptions.</w:t>
      </w:r>
    </w:p>
    <w:p/>
    <w:p>
      <w:pPr>
        <w:pStyle w:val="Heading2"/>
      </w:pPr>
      <w:r>
        <w:t>POAM-2024-003: Delayed Critical Vulnerability Remediation</w:t>
      </w:r>
    </w:p>
    <w:p>
      <w:r>
        <w:t>Control: RA-5</w:t>
      </w:r>
    </w:p>
    <w:p>
      <w:r>
        <w:t>Severity: High</w:t>
      </w:r>
    </w:p>
    <w:p>
      <w:r>
        <w:t>Status: In Progress</w:t>
      </w:r>
    </w:p>
    <w:p>
      <w:r>
        <w:t>Due Date: 2025-01-31</w:t>
      </w:r>
    </w:p>
    <w:p>
      <w:r>
        <w:t>Owner: Security Engineering</w:t>
      </w:r>
    </w:p>
    <w:p>
      <w:r>
        <w:t>Description: CVE-2024-12345 remediation exceeded 15-day SLA.</w:t>
      </w:r>
    </w:p>
    <w:p>
      <w:r>
        <w:t>Remediation Plan: Implement automated patching for critical vulnerabilities.</w:t>
      </w:r>
    </w:p>
    <w:p/>
    <w:p>
      <w:pPr>
        <w:pStyle w:val="Heading2"/>
      </w:pPr>
      <w:r>
        <w:t>POAM-2024-004: Incomplete Log Review Documentation</w:t>
      </w:r>
    </w:p>
    <w:p>
      <w:r>
        <w:t>Control: AU-6</w:t>
      </w:r>
    </w:p>
    <w:p>
      <w:r>
        <w:t>Severity: Low</w:t>
      </w:r>
    </w:p>
    <w:p>
      <w:r>
        <w:t>Status: Open</w:t>
      </w:r>
    </w:p>
    <w:p>
      <w:r>
        <w:t>Due Date: 2025-02-28</w:t>
      </w:r>
    </w:p>
    <w:p>
      <w:r>
        <w:t>Owner: SOC Manager</w:t>
      </w:r>
    </w:p>
    <w:p>
      <w:r>
        <w:t>Description: Weekly log review reports missing for November 2024.</w:t>
      </w:r>
    </w:p>
    <w:p>
      <w:r>
        <w:t>Remediation Plan: Automate report generation. Implement review checklist.</w:t>
      </w:r>
    </w:p>
    <w:p/>
    <w:p>
      <w:pPr>
        <w:pStyle w:val="Heading2"/>
      </w:pPr>
      <w:r>
        <w:t>POAM-2024-005: Incident Response Procedure Updates</w:t>
      </w:r>
    </w:p>
    <w:p>
      <w:r>
        <w:t>Control: IR-4</w:t>
      </w:r>
    </w:p>
    <w:p>
      <w:r>
        <w:t>Severity: Moderate</w:t>
      </w:r>
    </w:p>
    <w:p>
      <w:r>
        <w:t>Status: Open</w:t>
      </w:r>
    </w:p>
    <w:p>
      <w:r>
        <w:t>Due Date: 2025-02-01</w:t>
      </w:r>
    </w:p>
    <w:p>
      <w:r>
        <w:t>Owner: CISO</w:t>
      </w:r>
    </w:p>
    <w:p>
      <w:r>
        <w:t>Description: IR procedures do not reflect new cloud infrastructure.</w:t>
      </w:r>
    </w:p>
    <w:p>
      <w:r>
        <w:t>Remediation Plan: Update IR playbooks for AWS environment. Conduct tabletop exercise.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