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AC9E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028B2A47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2FE1A974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7F2EA1CD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3B024470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6108460A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1573E72B" w14:textId="77777777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1A7827ED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E05C0C" w:rsidRPr="00B22377">
        <w:rPr>
          <w:rFonts w:ascii="Times New Roman" w:hAnsi="Times New Roman" w:cs="Times New Roman"/>
          <w:sz w:val="24"/>
          <w:szCs w:val="24"/>
        </w:rPr>
        <w:t>measurements of 25 fishes of the species Smelt 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fish.csv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.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>T</w:t>
      </w:r>
      <w:r w:rsidR="002E7B6A" w:rsidRPr="00B22377">
        <w:rPr>
          <w:rFonts w:ascii="Times New Roman" w:hAnsi="Times New Roman" w:cs="Times New Roman"/>
          <w:sz w:val="24"/>
          <w:szCs w:val="24"/>
        </w:rPr>
        <w:t>he following t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able lists the variables </w:t>
      </w:r>
      <w:r w:rsidR="00AF275C" w:rsidRPr="00B22377">
        <w:rPr>
          <w:rFonts w:ascii="Times New Roman" w:hAnsi="Times New Roman" w:cs="Times New Roman"/>
          <w:sz w:val="24"/>
          <w:szCs w:val="24"/>
        </w:rPr>
        <w:t xml:space="preserve">used in the file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and their </w:t>
      </w:r>
      <w:r w:rsidR="002B498C" w:rsidRPr="00B22377">
        <w:rPr>
          <w:rFonts w:ascii="Times New Roman" w:hAnsi="Times New Roman" w:cs="Times New Roman"/>
          <w:sz w:val="24"/>
          <w:szCs w:val="24"/>
        </w:rPr>
        <w:t>descriptions</w:t>
      </w:r>
      <w:r w:rsidR="002E7B6A" w:rsidRPr="00B2237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493" w:type="dxa"/>
        <w:jc w:val="center"/>
        <w:tblLook w:val="04A0" w:firstRow="1" w:lastRow="0" w:firstColumn="1" w:lastColumn="0" w:noHBand="0" w:noVBand="1"/>
      </w:tblPr>
      <w:tblGrid>
        <w:gridCol w:w="1061"/>
        <w:gridCol w:w="4432"/>
      </w:tblGrid>
      <w:tr w:rsidR="00F9090E" w:rsidRPr="00B22377" w14:paraId="307FB492" w14:textId="77777777" w:rsidTr="009C6CDD">
        <w:trPr>
          <w:trHeight w:val="136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77A2" w14:textId="77777777" w:rsidR="00297EC3" w:rsidRPr="00B22377" w:rsidRDefault="00297EC3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Variable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2EBC" w14:textId="77777777" w:rsidR="00297EC3" w:rsidRPr="00B22377" w:rsidRDefault="00F8040A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Description</w:t>
            </w:r>
          </w:p>
        </w:tc>
      </w:tr>
      <w:tr w:rsidR="00F9090E" w:rsidRPr="00B22377" w14:paraId="7B649BCD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0973" w14:textId="77777777" w:rsidR="009C6CDD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Weight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5466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Weight in 0.1gram</w:t>
            </w:r>
          </w:p>
        </w:tc>
      </w:tr>
      <w:tr w:rsidR="00F9090E" w:rsidRPr="00B22377" w14:paraId="442DC7CE" w14:textId="77777777" w:rsidTr="009C6CDD">
        <w:trPr>
          <w:trHeight w:val="174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0401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Length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7002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Length of the fish in cm</w:t>
            </w:r>
            <w:r w:rsidR="00467787"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 </w:t>
            </w:r>
          </w:p>
        </w:tc>
      </w:tr>
      <w:tr w:rsidR="00F9090E" w:rsidRPr="00B22377" w14:paraId="167CFC7D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03D4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Width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9543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Width of the fish in cm</w:t>
            </w:r>
          </w:p>
        </w:tc>
      </w:tr>
    </w:tbl>
    <w:p w14:paraId="53EF1662" w14:textId="77777777" w:rsidR="00B0119D" w:rsidRPr="00B22377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2900F2">
        <w:rPr>
          <w:rFonts w:ascii="Times New Roman" w:hAnsi="Times New Roman" w:cs="Times New Roman"/>
          <w:i/>
          <w:sz w:val="24"/>
          <w:szCs w:val="24"/>
        </w:rPr>
        <w:t>W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eight,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</w:p>
    <w:p w14:paraId="163A98AD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FFEDFA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55597473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Weight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3D53771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05BCD7D3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38B0711A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63EFB5C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7E1E84FC" w14:textId="77777777"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73E0BFFD" w14:textId="77777777"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 xml:space="preserve">error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10324446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squared-error (of the whole data set):  </w:t>
      </w:r>
    </w:p>
    <w:p w14:paraId="7371F28A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572926A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767D721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B4F91B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3AC58522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913ACC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C898EF5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B22377">
        <w:rPr>
          <w:rFonts w:ascii="Times New Roman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543E2797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>it is believed that weight is directly proportional to length.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51E0E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7" o:title=""/>
          </v:shape>
          <o:OLEObject Type="Embed" ProgID="Equation.DSMT4" ShapeID="_x0000_i1025" DrawAspect="Content" ObjectID="_1690811558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3C9EECA3">
          <v:shape id="_x0000_i1026" type="#_x0000_t75" style="width:10.5pt;height:11pt" o:ole="">
            <v:imagedata r:id="rId9" o:title=""/>
          </v:shape>
          <o:OLEObject Type="Embed" ProgID="Equation.DSMT4" ShapeID="_x0000_i1026" DrawAspect="Content" ObjectID="_1690811559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FB5" w:rsidRPr="00B22377">
        <w:rPr>
          <w:rFonts w:ascii="Times New Roman" w:hAnsi="Times New Roman" w:cs="Times New Roman"/>
          <w:sz w:val="24"/>
        </w:rPr>
        <w:t>and</w:t>
      </w:r>
      <w:proofErr w:type="spellEnd"/>
      <w:r w:rsidR="00C26FB5" w:rsidRPr="00B22377">
        <w:rPr>
          <w:rFonts w:ascii="Times New Roman" w:hAnsi="Times New Roman" w:cs="Times New Roman"/>
          <w:sz w:val="24"/>
        </w:rPr>
        <w:t xml:space="preserve">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37E90694">
          <v:shape id="_x0000_i1027" type="#_x0000_t75" style="width:28pt;height:14pt" o:ole="">
            <v:imagedata r:id="rId11" o:title=""/>
          </v:shape>
          <o:OLEObject Type="Embed" ProgID="Equation.DSMT4" ShapeID="_x0000_i1027" DrawAspect="Content" ObjectID="_1690811560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81BCD8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36A75F" w14:textId="58E05244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sup>
        </m:sSup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3F06BAA6" w14:textId="77777777" w:rsidTr="001B3BB7">
        <w:tc>
          <w:tcPr>
            <w:tcW w:w="9356" w:type="dxa"/>
            <w:shd w:val="clear" w:color="auto" w:fill="FFFFFF" w:themeFill="background1"/>
          </w:tcPr>
          <w:p w14:paraId="75655D92" w14:textId="77777777" w:rsidR="00C43F29" w:rsidRDefault="00C43F29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</w:p>
          <w:p w14:paraId="0880E89F" w14:textId="617DC94D" w:rsidR="00C43F29" w:rsidRPr="00C43F29" w:rsidRDefault="004C3E94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w:br/>
                </m:r>
              </m:oMath>
            </m:oMathPara>
          </w:p>
          <w:p w14:paraId="4FCC8CC8" w14:textId="20861F6B" w:rsidR="0010597A" w:rsidRPr="00C43F29" w:rsidRDefault="003769D4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6A439DB9" w14:textId="38B69706" w:rsidR="00C43F29" w:rsidRPr="00C43F29" w:rsidRDefault="00C43F29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0033573D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CA665F9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453"/>
      </w:tblGrid>
      <w:tr w:rsidR="006A16EC" w:rsidRPr="00B22377" w14:paraId="0FD656FC" w14:textId="77777777" w:rsidTr="001B3BB7">
        <w:tc>
          <w:tcPr>
            <w:tcW w:w="9356" w:type="dxa"/>
            <w:shd w:val="clear" w:color="auto" w:fill="FFFFFF" w:themeFill="background1"/>
          </w:tcPr>
          <w:p w14:paraId="333B106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BF1427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18FC384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334C9B8F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CF8997D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825106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0F2F78B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40F44D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8D0F8E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33E94EA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187AE78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E11333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4E65A30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41EA66D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6E365E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7CC96BF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563FD824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53CF31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C407D2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10DAEF6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FDE7E3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B5C51B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67578E3F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24F9073E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00978EC6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14CECB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b)</w:t>
            </w:r>
          </w:p>
          <w:p w14:paraId="0F21F776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51F13AE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b=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442BB53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F193312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4C9242A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b)</w:t>
            </w:r>
          </w:p>
          <w:p w14:paraId="337D2504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301E86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5B3DFBCE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ED6B8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r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3F1EABF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difference &lt; epsilon:</w:t>
            </w:r>
          </w:p>
          <w:p w14:paraId="22C7843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B28224C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2DB8A22A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1F31F5F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AB5838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083D5D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CAF865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4C1FE1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13DA40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B27C5A7" w14:textId="52330157" w:rsidR="0010597A" w:rsidRPr="00ED6B85" w:rsidRDefault="00ED6B85" w:rsidP="00ED6B85">
            <w:pPr>
              <w:shd w:val="clear" w:color="auto" w:fill="1E1E1E"/>
              <w:spacing w:after="6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gradient_descent_b(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8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</w:tc>
      </w:tr>
    </w:tbl>
    <w:p w14:paraId="2CD3C7AE" w14:textId="77777777" w:rsidR="001B3BB7" w:rsidRDefault="001B3BB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3A038A6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14:paraId="0AE16739" w14:textId="77777777" w:rsidTr="001B3BB7">
        <w:tc>
          <w:tcPr>
            <w:tcW w:w="9356" w:type="dxa"/>
            <w:shd w:val="clear" w:color="auto" w:fill="FFFFFF" w:themeFill="background1"/>
          </w:tcPr>
          <w:p w14:paraId="44AA1B5C" w14:textId="22CAE6B2" w:rsidR="00D21B10" w:rsidRDefault="00D21B1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6DEB778E" w14:textId="77777777" w:rsidR="00ED6B85" w:rsidRDefault="00ED6B85" w:rsidP="00ED6B8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of b_start were tested: 0, 1, 2, </w:t>
            </w:r>
            <w:r w:rsidRPr="0002360F">
              <w:rPr>
                <w:rFonts w:ascii="Times New Roman" w:hAnsi="Times New Roman" w:cs="Times New Roman"/>
                <w:u w:val="single"/>
              </w:rPr>
              <w:t>8</w:t>
            </w:r>
            <w:r>
              <w:rPr>
                <w:rFonts w:ascii="Times New Roman" w:hAnsi="Times New Roman" w:cs="Times New Roman"/>
              </w:rPr>
              <w:t>, 10</w:t>
            </w:r>
          </w:p>
          <w:p w14:paraId="4CE87735" w14:textId="367F076F" w:rsidR="00112645" w:rsidRDefault="00C43F2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values of alpha were tested</w:t>
            </w:r>
            <w:r w:rsidR="00F16EFD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0.001, </w:t>
            </w:r>
            <w:r w:rsidR="00F16EFD" w:rsidRPr="00ED6B85">
              <w:rPr>
                <w:rFonts w:ascii="Times New Roman" w:hAnsi="Times New Roman" w:cs="Times New Roman"/>
                <w:u w:val="single"/>
              </w:rPr>
              <w:t>0.004</w:t>
            </w:r>
            <w:r w:rsidR="00F16EF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0.</w:t>
            </w:r>
            <w:r w:rsidRPr="00ED6B85">
              <w:rPr>
                <w:rFonts w:ascii="Times New Roman" w:hAnsi="Times New Roman" w:cs="Times New Roman"/>
              </w:rPr>
              <w:t>005, 0.007</w:t>
            </w:r>
            <w:r w:rsidR="0002360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0.01</w:t>
            </w:r>
          </w:p>
          <w:p w14:paraId="07852AFD" w14:textId="25626808" w:rsidR="001B3BB7" w:rsidRDefault="00ED6B8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of epsilon were tested: 0.001, 0.0001, </w:t>
            </w:r>
            <w:r w:rsidRPr="00ED6B85">
              <w:rPr>
                <w:rFonts w:ascii="Times New Roman" w:hAnsi="Times New Roman" w:cs="Times New Roman"/>
                <w:u w:val="single"/>
              </w:rPr>
              <w:t>0.00001</w:t>
            </w:r>
          </w:p>
          <w:p w14:paraId="1ACECED4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4419EC6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474B3B8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2E44B86B" w14:textId="77777777" w:rsidTr="001B3BB7">
        <w:tc>
          <w:tcPr>
            <w:tcW w:w="9356" w:type="dxa"/>
            <w:shd w:val="clear" w:color="auto" w:fill="FFFFFF" w:themeFill="background1"/>
          </w:tcPr>
          <w:p w14:paraId="6C1F96F9" w14:textId="77777777" w:rsidR="00FF1425" w:rsidRDefault="00FF142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2EFB556" w14:textId="0907A629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=10.55549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110C66DB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23D2A565" w14:textId="476FC6E2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0753" w:rsidRPr="00AC0753">
              <w:rPr>
                <w:rFonts w:ascii="Times New Roman" w:hAnsi="Times New Roman" w:cs="Times New Roman"/>
                <w:sz w:val="24"/>
              </w:rPr>
              <w:t>851.30938</w:t>
            </w:r>
          </w:p>
          <w:p w14:paraId="631FD241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6D1FB27" w14:textId="7E03D44F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16EFD">
              <w:rPr>
                <w:rFonts w:ascii="Times New Roman" w:hAnsi="Times New Roman" w:cs="Times New Roman"/>
                <w:sz w:val="24"/>
              </w:rPr>
              <w:t>5</w:t>
            </w:r>
          </w:p>
          <w:p w14:paraId="2DF51573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6399F8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116824F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2791C18E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proofErr w:type="gramStart"/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57064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57064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BB288C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0F5309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1CCA922D" w14:textId="77777777" w:rsidTr="001B3BB7">
        <w:tc>
          <w:tcPr>
            <w:tcW w:w="9356" w:type="dxa"/>
            <w:shd w:val="clear" w:color="auto" w:fill="FFFFFF" w:themeFill="background1"/>
          </w:tcPr>
          <w:p w14:paraId="56F14162" w14:textId="77777777" w:rsidR="00D331B9" w:rsidRDefault="00D331B9" w:rsidP="0010597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0662087" w14:textId="3024240C" w:rsidR="0010597A" w:rsidRDefault="003769D4" w:rsidP="0010597A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</m:oMath>
            </m:oMathPara>
          </w:p>
          <w:p w14:paraId="68FA78F0" w14:textId="77777777" w:rsidR="001B3BB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  <w:p w14:paraId="19428B93" w14:textId="0B7AD520" w:rsidR="001B3BB7" w:rsidRDefault="003769D4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6BFE7B3C" w14:textId="021FCE86" w:rsidR="001F79DC" w:rsidRPr="00B22377" w:rsidRDefault="001F79DC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256990C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6F3A2CE2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7040BA17" w14:textId="77777777" w:rsidTr="001B3BB7">
        <w:tc>
          <w:tcPr>
            <w:tcW w:w="9356" w:type="dxa"/>
            <w:shd w:val="clear" w:color="auto" w:fill="FFFFFF" w:themeFill="background1"/>
          </w:tcPr>
          <w:p w14:paraId="3809F80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17E388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124C890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D310172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7C11459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DA756C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B998B7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6247EB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11D40D1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1A4C56B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7DA7543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1756A27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71A46D7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C07BF0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03838E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67EBA2B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55CE84D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ECC4DE7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ED59087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2165D6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F0990B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6D013F4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3E46FB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4D9F784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D72F9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F4972D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FC8A5B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5F8A02A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C94516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102BD1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111E21A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4BFE0A5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BDE888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5329CC8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0599787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6BAF6A5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390324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DE6769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a=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D601E5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B783B1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E7F61C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57D7F91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137CF99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C7F31A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76A1994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30832EE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3AB77F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424FD1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2A0F33F4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448D921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19BE9764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3FC286F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24C1391B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3B88632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AC07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900E748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32B59B0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7C0A697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7DAE7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E9BAF61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05A3D80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9A382CB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DDA86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</w:p>
          <w:p w14:paraId="229308A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</w:t>
            </w:r>
          </w:p>
          <w:p w14:paraId="7DC0E60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C46A80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6DA9525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275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35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3C88AD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48689C4B" w14:textId="41145823" w:rsidR="001B3BB7" w:rsidRPr="00AC0753" w:rsidRDefault="00AC0753" w:rsidP="00AC0753">
            <w:pPr>
              <w:shd w:val="clear" w:color="auto" w:fill="1E1E1E"/>
              <w:spacing w:after="6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</w:tc>
      </w:tr>
    </w:tbl>
    <w:p w14:paraId="7E30042E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31D546C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6B22E137" w14:textId="77777777" w:rsidTr="001B3BB7">
        <w:tc>
          <w:tcPr>
            <w:tcW w:w="9356" w:type="dxa"/>
            <w:shd w:val="clear" w:color="auto" w:fill="FFFFFF" w:themeFill="background1"/>
          </w:tcPr>
          <w:p w14:paraId="673C6283" w14:textId="77777777" w:rsidR="00D04766" w:rsidRPr="001B3BB7" w:rsidRDefault="00D0476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129C2D09" w14:textId="4B573FC4" w:rsidR="001B3BB7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alpha were tested: 0.001,</w:t>
            </w:r>
            <w:r w:rsidR="00AC0753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C0753" w:rsidRPr="00AC0753">
              <w:rPr>
                <w:rFonts w:ascii="Times New Roman" w:hAnsi="Times New Roman" w:cs="Times New Roman"/>
                <w:sz w:val="22"/>
                <w:u w:val="single"/>
              </w:rPr>
              <w:t>0.004</w:t>
            </w:r>
            <w:r w:rsidR="00AC0753">
              <w:rPr>
                <w:rFonts w:ascii="Times New Roman" w:hAnsi="Times New Roman" w:cs="Times New Roman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0.005, 0.007, 0.01</w:t>
            </w:r>
          </w:p>
          <w:p w14:paraId="140F4C4F" w14:textId="697E744A" w:rsidR="006D317F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a_start were tested: 0, 20, -100, -200, -250</w:t>
            </w:r>
            <w:r w:rsidR="00AC0753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0753" w:rsidRPr="00AC0753">
              <w:rPr>
                <w:rFonts w:ascii="Times New Roman" w:hAnsi="Times New Roman" w:cs="Times New Roman"/>
                <w:sz w:val="22"/>
                <w:u w:val="single"/>
              </w:rPr>
              <w:t>-275</w:t>
            </w:r>
          </w:p>
          <w:p w14:paraId="0C7865E6" w14:textId="2F44D7F6" w:rsidR="004C56A8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b_start were tested: 0, 10, 30</w:t>
            </w:r>
            <w:r w:rsidR="00AC0753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0753" w:rsidRPr="00AC0753">
              <w:rPr>
                <w:rFonts w:ascii="Times New Roman" w:hAnsi="Times New Roman" w:cs="Times New Roman"/>
                <w:sz w:val="22"/>
                <w:u w:val="single"/>
              </w:rPr>
              <w:t>35</w:t>
            </w:r>
          </w:p>
          <w:p w14:paraId="0E9B0D14" w14:textId="0916FDD6" w:rsidR="001B3BB7" w:rsidRPr="001B3BB7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 w:rsidRPr="00AC0753"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6D518331" w14:textId="77777777"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426E2E8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2DBB5B9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04D5149A" w14:textId="77777777" w:rsidTr="001B3BB7">
        <w:tc>
          <w:tcPr>
            <w:tcW w:w="9356" w:type="dxa"/>
            <w:shd w:val="clear" w:color="auto" w:fill="FFFFFF" w:themeFill="background1"/>
          </w:tcPr>
          <w:p w14:paraId="51D75312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C9AC3B6" w14:textId="0024B46E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  <w:r w:rsidR="006D317F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=-275.05427+34.34035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685305B7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40F2D33" w14:textId="23F652F5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6D317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0753" w:rsidRPr="00AC0753">
              <w:rPr>
                <w:rFonts w:ascii="Times New Roman" w:hAnsi="Times New Roman" w:cs="Times New Roman"/>
                <w:sz w:val="24"/>
              </w:rPr>
              <w:t>138.22782</w:t>
            </w:r>
          </w:p>
          <w:p w14:paraId="6545D0B2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8523B6A" w14:textId="3BD941AB" w:rsidR="001B3BB7" w:rsidRPr="00AC0753" w:rsidRDefault="000177A1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6D317F">
              <w:rPr>
                <w:rFonts w:ascii="Times New Roman" w:hAnsi="Times New Roman" w:cs="Times New Roman"/>
                <w:sz w:val="24"/>
              </w:rPr>
              <w:t xml:space="preserve"> 4</w:t>
            </w:r>
          </w:p>
          <w:p w14:paraId="25BDFE64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C437DB0" w14:textId="4439B50F" w:rsidR="00AC0753" w:rsidRDefault="00AC0753" w:rsidP="00AC075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4E3DE7B" w14:textId="77777777" w:rsidR="00AC0753" w:rsidRPr="00B22377" w:rsidRDefault="00AC0753" w:rsidP="00AC075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AADBBF6" w14:textId="77777777" w:rsidR="00B05C91" w:rsidRPr="00B22377" w:rsidRDefault="00FD0360" w:rsidP="00AC0753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22377">
        <w:rPr>
          <w:rFonts w:ascii="Times New Roman" w:hAnsi="Times New Roman" w:cs="Times New Roman"/>
          <w:sz w:val="24"/>
          <w:szCs w:val="24"/>
        </w:rPr>
        <w:t>(15 marks)</w:t>
      </w:r>
    </w:p>
    <w:p w14:paraId="5610A289" w14:textId="77777777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210E8BDB" w14:textId="77777777" w:rsidTr="001D0C7C">
        <w:tc>
          <w:tcPr>
            <w:tcW w:w="8721" w:type="dxa"/>
          </w:tcPr>
          <w:p w14:paraId="22ACE8D9" w14:textId="08A66DF3" w:rsidR="001B3BB7" w:rsidRDefault="00AC0753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73D4C2F7" wp14:editId="7371C7E0">
                  <wp:extent cx="5362574" cy="3575050"/>
                  <wp:effectExtent l="0" t="0" r="0" b="6350"/>
                  <wp:docPr id="3" name="Picture 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scatter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476" cy="358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FEC9E" w14:textId="77777777" w:rsidR="00FE2660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76AAA230" w14:textId="741E247C" w:rsidR="00AC0753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Model 2’s </w:t>
            </w:r>
            <w:r w:rsidR="00AC0753">
              <w:rPr>
                <w:rFonts w:ascii="Times New Roman" w:hAnsi="Times New Roman" w:cs="Times New Roman"/>
              </w:rPr>
              <w:t>prediction</w:t>
            </w:r>
            <w:r>
              <w:rPr>
                <w:rFonts w:ascii="Times New Roman" w:hAnsi="Times New Roman" w:cs="Times New Roman"/>
              </w:rPr>
              <w:t xml:space="preserve"> line </w:t>
            </w:r>
            <w:r w:rsidR="00AC0753">
              <w:rPr>
                <w:rFonts w:ascii="Times New Roman" w:hAnsi="Times New Roman" w:cs="Times New Roman"/>
              </w:rPr>
              <w:t>fits the data</w:t>
            </w:r>
            <w:r w:rsidR="00185FC2">
              <w:rPr>
                <w:rFonts w:ascii="Times New Roman" w:hAnsi="Times New Roman" w:cs="Times New Roman"/>
              </w:rPr>
              <w:t xml:space="preserve"> points</w:t>
            </w:r>
            <w:r w:rsidR="00AC07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better than Model 1’s.</w:t>
            </w:r>
            <w:r w:rsidR="00AC0753">
              <w:rPr>
                <w:rFonts w:ascii="Times New Roman" w:hAnsi="Times New Roman" w:cs="Times New Roman"/>
              </w:rPr>
              <w:t xml:space="preserve"> I.e., the data points are closer to the orange line than the green one.</w:t>
            </w:r>
          </w:p>
          <w:p w14:paraId="71F316AB" w14:textId="77777777" w:rsidR="00AC0753" w:rsidRDefault="00AC0753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3FF84B2" w14:textId="049518FB" w:rsidR="001B3BB7" w:rsidRPr="00FE2660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1 </w:t>
            </w:r>
            <w:r w:rsidR="00AC0753">
              <w:rPr>
                <w:rFonts w:ascii="Times New Roman" w:hAnsi="Times New Roman" w:cs="Times New Roman"/>
              </w:rPr>
              <w:t>is too</w:t>
            </w:r>
            <w:r>
              <w:rPr>
                <w:rFonts w:ascii="Times New Roman" w:hAnsi="Times New Roman" w:cs="Times New Roman"/>
              </w:rPr>
              <w:t xml:space="preserve"> simple</w:t>
            </w:r>
            <w:r w:rsidR="00185FC2">
              <w:rPr>
                <w:rFonts w:ascii="Times New Roman" w:hAnsi="Times New Roman" w:cs="Times New Roman"/>
              </w:rPr>
              <w:t xml:space="preserve"> a model for this regression problem as it assumes no y-intercept (a=0). T</w:t>
            </w:r>
            <w:r w:rsidR="00AC0753">
              <w:rPr>
                <w:rFonts w:ascii="Times New Roman" w:hAnsi="Times New Roman" w:cs="Times New Roman"/>
              </w:rPr>
              <w:t>herefore</w:t>
            </w:r>
            <w:r w:rsidR="00185FC2">
              <w:rPr>
                <w:rFonts w:ascii="Times New Roman" w:hAnsi="Times New Roman" w:cs="Times New Roman"/>
              </w:rPr>
              <w:t>, Model 1</w:t>
            </w:r>
            <w:r w:rsidR="00AC0753">
              <w:rPr>
                <w:rFonts w:ascii="Times New Roman" w:hAnsi="Times New Roman" w:cs="Times New Roman"/>
              </w:rPr>
              <w:t xml:space="preserve"> underfits </w:t>
            </w:r>
            <w:r>
              <w:rPr>
                <w:rFonts w:ascii="Times New Roman" w:hAnsi="Times New Roman" w:cs="Times New Roman"/>
              </w:rPr>
              <w:t>the data</w:t>
            </w:r>
            <w:r w:rsidR="00185FC2">
              <w:rPr>
                <w:rFonts w:ascii="Times New Roman" w:hAnsi="Times New Roman" w:cs="Times New Roman"/>
              </w:rPr>
              <w:t xml:space="preserve"> and produces a greater error than Model 2.</w:t>
            </w:r>
          </w:p>
          <w:p w14:paraId="5647F1A8" w14:textId="6966B375" w:rsidR="00FE2660" w:rsidRPr="00B22377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46181185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246507AA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01AE1BAF">
          <v:shape id="_x0000_i1028" type="#_x0000_t75" style="width:10.5pt;height:11pt" o:ole="">
            <v:imagedata r:id="rId14" o:title=""/>
          </v:shape>
          <o:OLEObject Type="Embed" ProgID="Equation.DSMT4" ShapeID="_x0000_i1028" DrawAspect="Content" ObjectID="_1690811561" r:id="rId15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0F68B9BB">
          <v:shape id="_x0000_i1029" type="#_x0000_t75" style="width:10.5pt;height:11pt" o:ole="">
            <v:imagedata r:id="rId16" o:title=""/>
          </v:shape>
          <o:OLEObject Type="Embed" ProgID="Equation.DSMT4" ShapeID="_x0000_i1029" DrawAspect="Content" ObjectID="_1690811562" r:id="rId17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3FACDF4E" w14:textId="77777777" w:rsidTr="00D114F2">
        <w:trPr>
          <w:trHeight w:val="308"/>
        </w:trPr>
        <w:tc>
          <w:tcPr>
            <w:tcW w:w="8721" w:type="dxa"/>
          </w:tcPr>
          <w:p w14:paraId="08DFBC47" w14:textId="39E4A5D4" w:rsidR="001B3BB7" w:rsidRDefault="000B63C0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For model 2,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-275.05427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would imply that a fish of length 0cm would weigh approximately -2</w:t>
            </w:r>
            <w:r w:rsidR="00A54449">
              <w:rPr>
                <w:rFonts w:ascii="Times New Roman" w:eastAsiaTheme="minorEastAsia" w:hAnsi="Times New Roman" w:cs="Times New Roman"/>
                <w:sz w:val="24"/>
                <w:szCs w:val="24"/>
              </w:rPr>
              <w:t>7.5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>g (unit is 0.1g).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It is erroneous to interpret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this way as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weight cannot be negative.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Furthermore, a fish of 0cm length should logically have 0.0g weight as well</w:t>
            </w:r>
            <w:r w:rsidR="00A5444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(No length =&gt; No weight).</w:t>
            </w:r>
          </w:p>
          <w:p w14:paraId="0A46A778" w14:textId="77777777"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3587F" w14:textId="4344D367" w:rsidR="001B3BB7" w:rsidRDefault="00F1381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contradiction arises as a result of extrapolation. The predictions of the linear regression models are only valid for interpolation (predicting within the bounds of the known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values).</w:t>
            </w:r>
          </w:p>
          <w:p w14:paraId="56B6D8ED" w14:textId="77777777" w:rsidR="001B3BB7" w:rsidRPr="00B2237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FF79B1" w14:textId="52EF48E1" w:rsidR="00B05C91" w:rsidRPr="00B22377" w:rsidRDefault="00B05C91" w:rsidP="00AC075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14EC6AA6" w14:textId="77777777"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CC412A2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BB0C3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283B9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88EF7F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58BFFD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19B95196" w14:textId="77777777" w:rsidTr="001B3BB7">
        <w:tc>
          <w:tcPr>
            <w:tcW w:w="9356" w:type="dxa"/>
            <w:shd w:val="clear" w:color="auto" w:fill="FFFFFF" w:themeFill="background1"/>
          </w:tcPr>
          <w:p w14:paraId="77CA39A1" w14:textId="77777777" w:rsidR="00B05C91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411C4D5" w14:textId="1D8EA8EA" w:rsidR="001B3BB7" w:rsidRDefault="00A54449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error function now includes a third term (</w:t>
            </w:r>
            <m:oMath>
              <m: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). Hence,</w:t>
            </w:r>
            <w:r w:rsidR="00F4519B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 w:rsidR="00F4519B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to be rederived.</w:t>
            </w:r>
          </w:p>
          <w:p w14:paraId="58B8F638" w14:textId="77777777"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F550050" w14:textId="6D879CEA" w:rsidR="001B3BB7" w:rsidRDefault="00F11854" w:rsidP="00F11854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iteration, </w:t>
            </w: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are updated using the</w:t>
            </w:r>
            <w:r w:rsidR="00F4519B">
              <w:rPr>
                <w:rFonts w:ascii="Times New Roman" w:eastAsiaTheme="minorEastAsia" w:hAnsi="Times New Roman" w:cs="Times New Roman"/>
              </w:rPr>
              <w:t>ir corresponding</w:t>
            </w:r>
            <w:r>
              <w:rPr>
                <w:rFonts w:ascii="Times New Roman" w:eastAsiaTheme="minorEastAsia" w:hAnsi="Times New Roman" w:cs="Times New Roman"/>
              </w:rPr>
              <w:t xml:space="preserve"> update rule</w:t>
            </w:r>
            <w:r w:rsidR="00F4519B">
              <w:rPr>
                <w:rFonts w:ascii="Times New Roman" w:eastAsiaTheme="minorEastAsia" w:hAnsi="Times New Roman" w:cs="Times New Roman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 xml:space="preserve"> simultaneously (</w:t>
            </w:r>
            <m:oMath>
              <m:r>
                <w:rPr>
                  <w:rFonts w:ascii="Cambria Math" w:eastAsiaTheme="minorEastAsia" w:hAnsi="Cambria Math" w:cs="Times New Roman"/>
                </w:rPr>
                <m:t>c being the addition from Model 2)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. The stopping criterion will also be modified to consider </w:t>
            </w:r>
            <m:oMath>
              <m:r>
                <w:rPr>
                  <w:rFonts w:ascii="Cambria Math" w:eastAsiaTheme="minorEastAsia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en>
                  </m:f>
                </m:e>
              </m:d>
            </m:oMath>
            <w:r w:rsidR="00F4519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as part of the </w:t>
            </w:r>
            <w:r w:rsidR="00F4519B">
              <w:rPr>
                <w:rFonts w:ascii="Times New Roman" w:eastAsiaTheme="minorEastAsia" w:hAnsi="Times New Roman" w:cs="Times New Roman"/>
              </w:rPr>
              <w:t xml:space="preserve">squared </w:t>
            </w:r>
            <w:r>
              <w:rPr>
                <w:rFonts w:ascii="Times New Roman" w:eastAsiaTheme="minorEastAsia" w:hAnsi="Times New Roman" w:cs="Times New Roman"/>
              </w:rPr>
              <w:t>vector norm</w:t>
            </w:r>
            <w:r w:rsidR="00F4519B">
              <w:rPr>
                <w:rFonts w:ascii="Times New Roman" w:eastAsiaTheme="minorEastAsia" w:hAnsi="Times New Roman" w:cs="Times New Roman"/>
              </w:rPr>
              <w:t xml:space="preserve"> </w:t>
            </w:r>
            <w:r w:rsidR="00A61C0F">
              <w:rPr>
                <w:rFonts w:ascii="Times New Roman" w:eastAsiaTheme="minorEastAsia" w:hAnsi="Times New Roman" w:cs="Times New Roman"/>
              </w:rPr>
              <w:t>stopping criterion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5CD60637" w14:textId="0505ECAB" w:rsidR="00F11854" w:rsidRPr="00B22377" w:rsidRDefault="00F11854" w:rsidP="00F1185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57BA6A7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23B55998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92"/>
      </w:tblGrid>
      <w:tr w:rsidR="00B05C91" w:rsidRPr="00B22377" w14:paraId="2AD8F1F9" w14:textId="77777777" w:rsidTr="001B3BB7">
        <w:tc>
          <w:tcPr>
            <w:tcW w:w="9356" w:type="dxa"/>
            <w:shd w:val="clear" w:color="auto" w:fill="FFFFFF" w:themeFill="background1"/>
          </w:tcPr>
          <w:p w14:paraId="131897D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184E95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52F7B1B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36901B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6E745DB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13D10B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EB6726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84EB46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E6C9FF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08427BB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7991B86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665D4BB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42DCFB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C85A5F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E3C1D49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33C7AB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23BDE3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6DC814B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FCF36DA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B780D9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7AEC6E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5712673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780E58C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5970EC8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C2E412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586F7D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5DE0E07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42CCFB2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4CCD0F5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71D2719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15BB64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66C52C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24B1653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854B5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8A850A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7C2BD14A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3808F8E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4B42451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48611E2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c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</w:p>
          <w:p w14:paraId="50CFA599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910C51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2365A30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a, b, c)</w:t>
            </w:r>
          </w:p>
          <w:p w14:paraId="0D2CFD3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1FA27F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'i=0; a=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4DC803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A302C2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51BA4E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1091CA4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4409942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3E867DC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893352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526BAD9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07EEE36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c - alpha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</w:p>
          <w:p w14:paraId="7295C73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707A38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7B194E47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</w:t>
            </w:r>
          </w:p>
          <w:p w14:paraId="14DCEAB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7A2517C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7C0D974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c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</w:p>
          <w:p w14:paraId="3070D64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73D8719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18BE42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2627E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EBDCFF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pd_a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pd_b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pd_c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52E112D9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1F9CE51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610CE65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46EE5D2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1791D3A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E63156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A3920B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CA979A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CABEB3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5A6B224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210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60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0FB9D7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05594D1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01A4515" w14:textId="77777777" w:rsidR="00B05C91" w:rsidRPr="00B22377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FC7B1E6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0B00B999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7AC351EF" w14:textId="77777777" w:rsidTr="001B3BB7">
        <w:tc>
          <w:tcPr>
            <w:tcW w:w="9356" w:type="dxa"/>
            <w:shd w:val="clear" w:color="auto" w:fill="FFFFFF" w:themeFill="background1"/>
          </w:tcPr>
          <w:p w14:paraId="35DCCB6B" w14:textId="77777777" w:rsidR="00B05C91" w:rsidRDefault="00B05C9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274A17C" w14:textId="3D9D4555" w:rsidR="001B3BB7" w:rsidRDefault="00F1381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alpha were tested:</w:t>
            </w:r>
            <w:r w:rsidR="00B96EE1">
              <w:rPr>
                <w:rFonts w:ascii="Times New Roman" w:hAnsi="Times New Roman" w:cs="Times New Roman"/>
                <w:sz w:val="22"/>
              </w:rPr>
              <w:t xml:space="preserve"> 0.001, </w:t>
            </w:r>
            <w:r w:rsidR="00B96EE1" w:rsidRPr="00B96EE1">
              <w:rPr>
                <w:rFonts w:ascii="Times New Roman" w:hAnsi="Times New Roman" w:cs="Times New Roman"/>
                <w:sz w:val="22"/>
                <w:u w:val="single"/>
              </w:rPr>
              <w:t>0.004</w:t>
            </w:r>
            <w:r w:rsidR="00B96EE1">
              <w:rPr>
                <w:rFonts w:ascii="Times New Roman" w:hAnsi="Times New Roman" w:cs="Times New Roman"/>
                <w:sz w:val="22"/>
              </w:rPr>
              <w:t>, 0.005, 0.007, 0.01</w:t>
            </w:r>
          </w:p>
          <w:p w14:paraId="5A0A88F4" w14:textId="2E486F2D" w:rsidR="00B96EE1" w:rsidRDefault="00B96EE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 w:rsidRPr="00B96EE1"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2BDDCE7E" w14:textId="1E4CCFD7" w:rsidR="00B96EE1" w:rsidRDefault="00B96EE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a_start were tested: </w:t>
            </w:r>
            <w:r w:rsidR="00F50B1D">
              <w:rPr>
                <w:rFonts w:ascii="Times New Roman" w:hAnsi="Times New Roman" w:cs="Times New Roman"/>
                <w:sz w:val="22"/>
              </w:rPr>
              <w:t>0, -200, -</w:t>
            </w:r>
            <w:r w:rsidR="00F50B1D" w:rsidRPr="00F50B1D">
              <w:rPr>
                <w:rFonts w:ascii="Times New Roman" w:hAnsi="Times New Roman" w:cs="Times New Roman"/>
                <w:sz w:val="22"/>
                <w:u w:val="single"/>
              </w:rPr>
              <w:t>210</w:t>
            </w:r>
            <w:r w:rsidR="00F50B1D">
              <w:rPr>
                <w:rFonts w:ascii="Times New Roman" w:hAnsi="Times New Roman" w:cs="Times New Roman"/>
                <w:sz w:val="22"/>
              </w:rPr>
              <w:t>, -250</w:t>
            </w:r>
          </w:p>
          <w:p w14:paraId="03CE1C1D" w14:textId="4CBC01E0" w:rsidR="00F50B1D" w:rsidRPr="00B96EE1" w:rsidRDefault="00F50B1D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b_start were tested: 0, 10, </w:t>
            </w:r>
            <w:r w:rsidRPr="00F50B1D">
              <w:rPr>
                <w:rFonts w:ascii="Times New Roman" w:hAnsi="Times New Roman" w:cs="Times New Roman"/>
                <w:sz w:val="22"/>
                <w:u w:val="single"/>
              </w:rPr>
              <w:t>20</w:t>
            </w:r>
          </w:p>
          <w:p w14:paraId="38C1A52D" w14:textId="5F7F7004" w:rsidR="001B3BB7" w:rsidRDefault="00F50B1D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c_start were tested: 0, 20, 40, </w:t>
            </w:r>
            <w:r w:rsidRPr="00F50B1D">
              <w:rPr>
                <w:rFonts w:ascii="Times New Roman" w:hAnsi="Times New Roman" w:cs="Times New Roman"/>
                <w:sz w:val="22"/>
                <w:u w:val="single"/>
              </w:rPr>
              <w:t>60</w:t>
            </w:r>
            <w:r>
              <w:rPr>
                <w:rFonts w:ascii="Times New Roman" w:hAnsi="Times New Roman" w:cs="Times New Roman"/>
                <w:sz w:val="22"/>
              </w:rPr>
              <w:t>, 80</w:t>
            </w:r>
          </w:p>
          <w:p w14:paraId="77EA837D" w14:textId="77777777"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22B4406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0DD59F2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5F35DCD1" w14:textId="77777777" w:rsidTr="001B3BB7">
        <w:tc>
          <w:tcPr>
            <w:tcW w:w="9356" w:type="dxa"/>
            <w:shd w:val="clear" w:color="auto" w:fill="FFFFFF" w:themeFill="background1"/>
          </w:tcPr>
          <w:p w14:paraId="06D0627F" w14:textId="77777777" w:rsidR="000C4182" w:rsidRPr="00552A5E" w:rsidRDefault="000C418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35F63DA" w14:textId="3C821308" w:rsidR="000177A1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8666F0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=-209.88859+21.28887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+60.15931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7D866122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0F71644" w14:textId="25BDDA1A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8666F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96EE1" w:rsidRPr="00B96EE1">
              <w:rPr>
                <w:rFonts w:ascii="Times New Roman" w:hAnsi="Times New Roman" w:cs="Times New Roman"/>
                <w:sz w:val="24"/>
              </w:rPr>
              <w:t>46.54312</w:t>
            </w:r>
          </w:p>
          <w:p w14:paraId="7F64D4BC" w14:textId="77777777" w:rsidR="00B96EE1" w:rsidRDefault="00B96EE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21E16DA" w14:textId="5A4220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8666F0">
              <w:rPr>
                <w:rFonts w:ascii="Times New Roman" w:hAnsi="Times New Roman" w:cs="Times New Roman"/>
                <w:sz w:val="24"/>
              </w:rPr>
              <w:t xml:space="preserve"> 4</w:t>
            </w:r>
          </w:p>
          <w:p w14:paraId="2129E4A9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0652B53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43BCA1F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4C5DF3A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6119759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weights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>, the error of the predicted weight in Model 1 from the actual weight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2986CA1C" w14:textId="77777777" w:rsidTr="00F41487">
        <w:tc>
          <w:tcPr>
            <w:tcW w:w="8721" w:type="dxa"/>
          </w:tcPr>
          <w:p w14:paraId="4BE82519" w14:textId="77777777" w:rsidR="002B0A0D" w:rsidRPr="001B3BB7" w:rsidRDefault="002B0A0D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23E3FBE9" w14:textId="212693AD" w:rsidR="001B3BB7" w:rsidRDefault="008776C1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Yes</w:t>
            </w:r>
            <w:r w:rsidR="000B63C0">
              <w:rPr>
                <w:rFonts w:ascii="Times New Roman" w:hAnsi="Times New Roman" w:cs="Times New Roman"/>
                <w:szCs w:val="24"/>
              </w:rPr>
              <w:t>, this is possible. Model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0B63C0">
              <w:rPr>
                <w:rFonts w:ascii="Times New Roman" w:hAnsi="Times New Roman" w:cs="Times New Roman"/>
                <w:szCs w:val="24"/>
              </w:rPr>
              <w:t xml:space="preserve"> 2 and 3 </w:t>
            </w:r>
            <w:r>
              <w:rPr>
                <w:rFonts w:ascii="Times New Roman" w:hAnsi="Times New Roman" w:cs="Times New Roman"/>
                <w:szCs w:val="24"/>
              </w:rPr>
              <w:t>fit the data better than</w:t>
            </w:r>
            <w:r w:rsidR="000B63C0">
              <w:rPr>
                <w:rFonts w:ascii="Times New Roman" w:hAnsi="Times New Roman" w:cs="Times New Roman"/>
                <w:szCs w:val="24"/>
              </w:rPr>
              <w:t xml:space="preserve"> Model 1, </w:t>
            </w:r>
            <w:r>
              <w:rPr>
                <w:rFonts w:ascii="Times New Roman" w:hAnsi="Times New Roman" w:cs="Times New Roman"/>
                <w:szCs w:val="24"/>
              </w:rPr>
              <w:t>and therefore should yield lower errors than Model 1 most of the time.</w:t>
            </w:r>
          </w:p>
          <w:p w14:paraId="5FFC237F" w14:textId="66EA9C32" w:rsidR="008776C1" w:rsidRDefault="008776C1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51771AEE" w14:textId="69996047" w:rsidR="008776C1" w:rsidRPr="001B3BB7" w:rsidRDefault="008776C1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However, there may be outliers in the data which are closer to the prediction line of Model 1 than the other 2 </w:t>
            </w:r>
            <w:r w:rsidR="00F14722">
              <w:rPr>
                <w:rFonts w:ascii="Times New Roman" w:hAnsi="Times New Roman" w:cs="Times New Roman"/>
                <w:szCs w:val="24"/>
              </w:rPr>
              <w:t>M</w:t>
            </w:r>
            <w:r>
              <w:rPr>
                <w:rFonts w:ascii="Times New Roman" w:hAnsi="Times New Roman" w:cs="Times New Roman"/>
                <w:szCs w:val="24"/>
              </w:rPr>
              <w:t xml:space="preserve">odels. </w:t>
            </w:r>
            <w:r w:rsidR="00F14722">
              <w:rPr>
                <w:rFonts w:ascii="Times New Roman" w:hAnsi="Times New Roman" w:cs="Times New Roman"/>
                <w:szCs w:val="24"/>
              </w:rPr>
              <w:t>While this</w:t>
            </w:r>
            <w:r>
              <w:rPr>
                <w:rFonts w:ascii="Times New Roman" w:hAnsi="Times New Roman" w:cs="Times New Roman"/>
                <w:szCs w:val="24"/>
              </w:rPr>
              <w:t xml:space="preserve"> is not impossible</w:t>
            </w:r>
            <w:r w:rsidR="00F14722">
              <w:rPr>
                <w:rFonts w:ascii="Times New Roman" w:hAnsi="Times New Roman" w:cs="Times New Roman"/>
                <w:szCs w:val="24"/>
              </w:rPr>
              <w:t>, it is rare and infrequently encountered.</w:t>
            </w:r>
          </w:p>
          <w:p w14:paraId="06273772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30468C4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B3403D0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weight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5D76D809" w14:textId="77777777" w:rsidTr="0019226F">
        <w:tc>
          <w:tcPr>
            <w:tcW w:w="9288" w:type="dxa"/>
          </w:tcPr>
          <w:p w14:paraId="25832FE3" w14:textId="77777777" w:rsidR="002B0A0D" w:rsidRDefault="002B0A0D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34D0CB77" w14:textId="45233D19" w:rsidR="001B3BB7" w:rsidRDefault="000B63C0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would use Model 3.</w:t>
            </w:r>
          </w:p>
          <w:p w14:paraId="73EBD0FB" w14:textId="38BD126A" w:rsidR="000B63C0" w:rsidRDefault="000B63C0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48782F45" w14:textId="64FD9EB8" w:rsidR="000B63C0" w:rsidRDefault="002627EA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</w:t>
            </w:r>
            <w:r w:rsidR="00F14722">
              <w:rPr>
                <w:rFonts w:ascii="Times New Roman" w:hAnsi="Times New Roman" w:cs="Times New Roman"/>
              </w:rPr>
              <w:t xml:space="preserve"> Argument: </w:t>
            </w:r>
            <w:r w:rsidR="000B63C0">
              <w:rPr>
                <w:rFonts w:ascii="Times New Roman" w:hAnsi="Times New Roman" w:cs="Times New Roman"/>
              </w:rPr>
              <w:t>Model 3 takes both length and width into account when predicting weight.</w:t>
            </w:r>
            <w:r>
              <w:rPr>
                <w:rFonts w:ascii="Times New Roman" w:hAnsi="Times New Roman" w:cs="Times New Roman"/>
              </w:rPr>
              <w:t xml:space="preserve"> Models 1 and 2 only take length into account. Fish may be short or long, narrow or wide. Both variables affect the fish’s weight and are not necessarily interdependent, hence Model 3 is better in this context.</w:t>
            </w:r>
          </w:p>
          <w:p w14:paraId="491A7051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1653B656" w14:textId="07EC0F6F" w:rsidR="001B3BB7" w:rsidRDefault="00F14722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Numerical Argument: </w:t>
            </w:r>
            <w:r w:rsidR="000B63C0">
              <w:rPr>
                <w:rFonts w:ascii="Times New Roman" w:hAnsi="Times New Roman" w:cs="Times New Roman"/>
              </w:rPr>
              <w:t>Model 3 also has the lowest mean squared error</w:t>
            </w:r>
            <w:r w:rsidR="006E4A4D">
              <w:rPr>
                <w:rFonts w:ascii="Times New Roman" w:hAnsi="Times New Roman" w:cs="Times New Roman"/>
              </w:rPr>
              <w:t xml:space="preserve"> among the 3 models.</w:t>
            </w:r>
          </w:p>
          <w:p w14:paraId="2486ABBB" w14:textId="77777777" w:rsidR="001B3BB7" w:rsidRPr="00B2237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34AA677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18"/>
      <w:footerReference w:type="default" r:id="rId19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95DF" w14:textId="77777777" w:rsidR="003769D4" w:rsidRDefault="003769D4" w:rsidP="00B555EA">
      <w:pPr>
        <w:spacing w:after="0" w:line="240" w:lineRule="auto"/>
      </w:pPr>
      <w:r>
        <w:separator/>
      </w:r>
    </w:p>
  </w:endnote>
  <w:endnote w:type="continuationSeparator" w:id="0">
    <w:p w14:paraId="36960339" w14:textId="77777777" w:rsidR="003769D4" w:rsidRDefault="003769D4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DC559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63C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3A8A9CB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F448" w14:textId="77777777" w:rsidR="003769D4" w:rsidRDefault="003769D4" w:rsidP="00B555EA">
      <w:pPr>
        <w:spacing w:after="0" w:line="240" w:lineRule="auto"/>
      </w:pPr>
      <w:r>
        <w:separator/>
      </w:r>
    </w:p>
  </w:footnote>
  <w:footnote w:type="continuationSeparator" w:id="0">
    <w:p w14:paraId="533D2B5D" w14:textId="77777777" w:rsidR="003769D4" w:rsidRDefault="003769D4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7BAE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481F"/>
    <w:rsid w:val="00011E45"/>
    <w:rsid w:val="00013A0A"/>
    <w:rsid w:val="00014523"/>
    <w:rsid w:val="000177A1"/>
    <w:rsid w:val="0002360F"/>
    <w:rsid w:val="00026882"/>
    <w:rsid w:val="000309CF"/>
    <w:rsid w:val="000437C3"/>
    <w:rsid w:val="000448E1"/>
    <w:rsid w:val="00046E17"/>
    <w:rsid w:val="0005177E"/>
    <w:rsid w:val="000523C1"/>
    <w:rsid w:val="0005347A"/>
    <w:rsid w:val="00053C67"/>
    <w:rsid w:val="00055A1B"/>
    <w:rsid w:val="00066A16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A15E9"/>
    <w:rsid w:val="000A19E6"/>
    <w:rsid w:val="000A3F17"/>
    <w:rsid w:val="000A51E5"/>
    <w:rsid w:val="000B34E6"/>
    <w:rsid w:val="000B63C0"/>
    <w:rsid w:val="000C0065"/>
    <w:rsid w:val="000C0A9C"/>
    <w:rsid w:val="000C1845"/>
    <w:rsid w:val="000C4182"/>
    <w:rsid w:val="000C4811"/>
    <w:rsid w:val="000C51B9"/>
    <w:rsid w:val="000C6820"/>
    <w:rsid w:val="000C6B3C"/>
    <w:rsid w:val="000D6BA1"/>
    <w:rsid w:val="000D734B"/>
    <w:rsid w:val="000D7B6E"/>
    <w:rsid w:val="000E0D91"/>
    <w:rsid w:val="000E4F98"/>
    <w:rsid w:val="000E63E1"/>
    <w:rsid w:val="000F4E4C"/>
    <w:rsid w:val="0010597A"/>
    <w:rsid w:val="001065E0"/>
    <w:rsid w:val="00112645"/>
    <w:rsid w:val="001210E2"/>
    <w:rsid w:val="00127686"/>
    <w:rsid w:val="0013201B"/>
    <w:rsid w:val="00135ABE"/>
    <w:rsid w:val="001401A7"/>
    <w:rsid w:val="00147C3F"/>
    <w:rsid w:val="0015517F"/>
    <w:rsid w:val="0015635A"/>
    <w:rsid w:val="001601F7"/>
    <w:rsid w:val="00165D8D"/>
    <w:rsid w:val="00170802"/>
    <w:rsid w:val="00171837"/>
    <w:rsid w:val="001808CC"/>
    <w:rsid w:val="00185FC2"/>
    <w:rsid w:val="00192F61"/>
    <w:rsid w:val="001A010F"/>
    <w:rsid w:val="001A6625"/>
    <w:rsid w:val="001B3BB7"/>
    <w:rsid w:val="001B6B18"/>
    <w:rsid w:val="001C791F"/>
    <w:rsid w:val="001D0C7C"/>
    <w:rsid w:val="001E7225"/>
    <w:rsid w:val="001F047C"/>
    <w:rsid w:val="001F3591"/>
    <w:rsid w:val="001F75FF"/>
    <w:rsid w:val="001F79DC"/>
    <w:rsid w:val="00206EBB"/>
    <w:rsid w:val="00215A2C"/>
    <w:rsid w:val="00217439"/>
    <w:rsid w:val="00223789"/>
    <w:rsid w:val="002341A7"/>
    <w:rsid w:val="00246130"/>
    <w:rsid w:val="0025098A"/>
    <w:rsid w:val="00253A9F"/>
    <w:rsid w:val="002627EA"/>
    <w:rsid w:val="00265853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A0D"/>
    <w:rsid w:val="002B447C"/>
    <w:rsid w:val="002B498C"/>
    <w:rsid w:val="002C0833"/>
    <w:rsid w:val="002C1482"/>
    <w:rsid w:val="002C14AC"/>
    <w:rsid w:val="002C6FB6"/>
    <w:rsid w:val="002C7DAC"/>
    <w:rsid w:val="002D1CCF"/>
    <w:rsid w:val="002D3779"/>
    <w:rsid w:val="002D7B12"/>
    <w:rsid w:val="002D7B76"/>
    <w:rsid w:val="002E7B6A"/>
    <w:rsid w:val="002F099E"/>
    <w:rsid w:val="002F51E8"/>
    <w:rsid w:val="002F699A"/>
    <w:rsid w:val="0030276A"/>
    <w:rsid w:val="00305FC3"/>
    <w:rsid w:val="00307B2D"/>
    <w:rsid w:val="003205BD"/>
    <w:rsid w:val="00326747"/>
    <w:rsid w:val="003277AB"/>
    <w:rsid w:val="00333135"/>
    <w:rsid w:val="00337B57"/>
    <w:rsid w:val="00337E70"/>
    <w:rsid w:val="00346DA8"/>
    <w:rsid w:val="00347249"/>
    <w:rsid w:val="00374BBC"/>
    <w:rsid w:val="003769D4"/>
    <w:rsid w:val="0039027D"/>
    <w:rsid w:val="003961CC"/>
    <w:rsid w:val="003968AA"/>
    <w:rsid w:val="003970AA"/>
    <w:rsid w:val="003A2906"/>
    <w:rsid w:val="003A51A7"/>
    <w:rsid w:val="003B37AC"/>
    <w:rsid w:val="003B3DDE"/>
    <w:rsid w:val="003B4E1E"/>
    <w:rsid w:val="003C2052"/>
    <w:rsid w:val="003C20EC"/>
    <w:rsid w:val="003C7398"/>
    <w:rsid w:val="003E5E61"/>
    <w:rsid w:val="004019E9"/>
    <w:rsid w:val="0040242C"/>
    <w:rsid w:val="00406B2A"/>
    <w:rsid w:val="00412E2A"/>
    <w:rsid w:val="00415C1F"/>
    <w:rsid w:val="004211F9"/>
    <w:rsid w:val="00421E54"/>
    <w:rsid w:val="0042494C"/>
    <w:rsid w:val="00426917"/>
    <w:rsid w:val="004323AD"/>
    <w:rsid w:val="00440D3F"/>
    <w:rsid w:val="00443721"/>
    <w:rsid w:val="00450001"/>
    <w:rsid w:val="004556CB"/>
    <w:rsid w:val="00456A83"/>
    <w:rsid w:val="00467787"/>
    <w:rsid w:val="00467F1A"/>
    <w:rsid w:val="00473D21"/>
    <w:rsid w:val="00474E90"/>
    <w:rsid w:val="00482B3F"/>
    <w:rsid w:val="004831D7"/>
    <w:rsid w:val="00487F37"/>
    <w:rsid w:val="00492791"/>
    <w:rsid w:val="00492E2A"/>
    <w:rsid w:val="00493CB1"/>
    <w:rsid w:val="00493FD3"/>
    <w:rsid w:val="004A0711"/>
    <w:rsid w:val="004B17E1"/>
    <w:rsid w:val="004B60D2"/>
    <w:rsid w:val="004B687E"/>
    <w:rsid w:val="004C3E94"/>
    <w:rsid w:val="004C56A8"/>
    <w:rsid w:val="004C613D"/>
    <w:rsid w:val="004C72DC"/>
    <w:rsid w:val="004C7A12"/>
    <w:rsid w:val="004E1A65"/>
    <w:rsid w:val="004E6599"/>
    <w:rsid w:val="004F1689"/>
    <w:rsid w:val="004F7B65"/>
    <w:rsid w:val="005146A8"/>
    <w:rsid w:val="0051504E"/>
    <w:rsid w:val="005163C7"/>
    <w:rsid w:val="00523034"/>
    <w:rsid w:val="00525873"/>
    <w:rsid w:val="005274C1"/>
    <w:rsid w:val="00547BC7"/>
    <w:rsid w:val="00552A5E"/>
    <w:rsid w:val="005564FE"/>
    <w:rsid w:val="005648F4"/>
    <w:rsid w:val="0056608D"/>
    <w:rsid w:val="0057064B"/>
    <w:rsid w:val="005837BA"/>
    <w:rsid w:val="005848BE"/>
    <w:rsid w:val="00587165"/>
    <w:rsid w:val="00596C6D"/>
    <w:rsid w:val="005A3F09"/>
    <w:rsid w:val="005B0F9A"/>
    <w:rsid w:val="005B1E8C"/>
    <w:rsid w:val="005B48EA"/>
    <w:rsid w:val="005C587E"/>
    <w:rsid w:val="005D3233"/>
    <w:rsid w:val="005D58BA"/>
    <w:rsid w:val="005D7013"/>
    <w:rsid w:val="005E6A44"/>
    <w:rsid w:val="005F6A76"/>
    <w:rsid w:val="006023FC"/>
    <w:rsid w:val="0060305A"/>
    <w:rsid w:val="00606E50"/>
    <w:rsid w:val="00607AD6"/>
    <w:rsid w:val="006145B1"/>
    <w:rsid w:val="0061761B"/>
    <w:rsid w:val="006240D9"/>
    <w:rsid w:val="00633BE9"/>
    <w:rsid w:val="00635677"/>
    <w:rsid w:val="006478F4"/>
    <w:rsid w:val="0065345C"/>
    <w:rsid w:val="00667A6C"/>
    <w:rsid w:val="0067186F"/>
    <w:rsid w:val="006735C8"/>
    <w:rsid w:val="00684E26"/>
    <w:rsid w:val="00695BE0"/>
    <w:rsid w:val="006A16EC"/>
    <w:rsid w:val="006A1E46"/>
    <w:rsid w:val="006A2CAC"/>
    <w:rsid w:val="006B08C1"/>
    <w:rsid w:val="006B14DC"/>
    <w:rsid w:val="006B60A5"/>
    <w:rsid w:val="006C0AD5"/>
    <w:rsid w:val="006C24A2"/>
    <w:rsid w:val="006D317F"/>
    <w:rsid w:val="006E1E86"/>
    <w:rsid w:val="006E3DD5"/>
    <w:rsid w:val="006E4A4D"/>
    <w:rsid w:val="006E572E"/>
    <w:rsid w:val="006F0DA0"/>
    <w:rsid w:val="006F16C4"/>
    <w:rsid w:val="006F7B05"/>
    <w:rsid w:val="00711AE1"/>
    <w:rsid w:val="00725F0A"/>
    <w:rsid w:val="00726ACC"/>
    <w:rsid w:val="00734480"/>
    <w:rsid w:val="0073575F"/>
    <w:rsid w:val="00746560"/>
    <w:rsid w:val="007475FF"/>
    <w:rsid w:val="00770391"/>
    <w:rsid w:val="007711ED"/>
    <w:rsid w:val="00781840"/>
    <w:rsid w:val="00787225"/>
    <w:rsid w:val="0078731E"/>
    <w:rsid w:val="00793D71"/>
    <w:rsid w:val="007A7114"/>
    <w:rsid w:val="007B0297"/>
    <w:rsid w:val="007B4C6F"/>
    <w:rsid w:val="007C185B"/>
    <w:rsid w:val="007C380C"/>
    <w:rsid w:val="007C7517"/>
    <w:rsid w:val="007E61CC"/>
    <w:rsid w:val="007E6408"/>
    <w:rsid w:val="007F01A7"/>
    <w:rsid w:val="007F5201"/>
    <w:rsid w:val="007F64F3"/>
    <w:rsid w:val="00800EF0"/>
    <w:rsid w:val="00801974"/>
    <w:rsid w:val="00804AA0"/>
    <w:rsid w:val="00814BD5"/>
    <w:rsid w:val="00823455"/>
    <w:rsid w:val="00823917"/>
    <w:rsid w:val="008241EF"/>
    <w:rsid w:val="008304FC"/>
    <w:rsid w:val="00842EDE"/>
    <w:rsid w:val="00844254"/>
    <w:rsid w:val="0086444E"/>
    <w:rsid w:val="00865452"/>
    <w:rsid w:val="008666F0"/>
    <w:rsid w:val="008672BE"/>
    <w:rsid w:val="008754AD"/>
    <w:rsid w:val="008776C1"/>
    <w:rsid w:val="00880317"/>
    <w:rsid w:val="00882C73"/>
    <w:rsid w:val="00883EEA"/>
    <w:rsid w:val="0088548C"/>
    <w:rsid w:val="00886642"/>
    <w:rsid w:val="00886750"/>
    <w:rsid w:val="00886DCD"/>
    <w:rsid w:val="00887EC2"/>
    <w:rsid w:val="008926F1"/>
    <w:rsid w:val="00895CA1"/>
    <w:rsid w:val="00895EF1"/>
    <w:rsid w:val="008A3EE4"/>
    <w:rsid w:val="008A7EAA"/>
    <w:rsid w:val="008B0517"/>
    <w:rsid w:val="008B3391"/>
    <w:rsid w:val="008C3144"/>
    <w:rsid w:val="008C6710"/>
    <w:rsid w:val="008C690B"/>
    <w:rsid w:val="008D1A11"/>
    <w:rsid w:val="008D30CB"/>
    <w:rsid w:val="008D651F"/>
    <w:rsid w:val="008E24EB"/>
    <w:rsid w:val="008E71DE"/>
    <w:rsid w:val="008F6BC4"/>
    <w:rsid w:val="00901AF3"/>
    <w:rsid w:val="00903F34"/>
    <w:rsid w:val="00904FD0"/>
    <w:rsid w:val="00906DB1"/>
    <w:rsid w:val="00922651"/>
    <w:rsid w:val="00922E9B"/>
    <w:rsid w:val="0092653F"/>
    <w:rsid w:val="00926B3C"/>
    <w:rsid w:val="009370CF"/>
    <w:rsid w:val="00943BC9"/>
    <w:rsid w:val="009444C8"/>
    <w:rsid w:val="00966E91"/>
    <w:rsid w:val="00972501"/>
    <w:rsid w:val="00972832"/>
    <w:rsid w:val="0097451C"/>
    <w:rsid w:val="00975062"/>
    <w:rsid w:val="0098239A"/>
    <w:rsid w:val="00987EDD"/>
    <w:rsid w:val="009A349D"/>
    <w:rsid w:val="009A5D9C"/>
    <w:rsid w:val="009B155E"/>
    <w:rsid w:val="009B5D51"/>
    <w:rsid w:val="009B66C7"/>
    <w:rsid w:val="009C0AA5"/>
    <w:rsid w:val="009C6CDD"/>
    <w:rsid w:val="009D292A"/>
    <w:rsid w:val="009E05EF"/>
    <w:rsid w:val="009E0E9D"/>
    <w:rsid w:val="009F1463"/>
    <w:rsid w:val="009F1C93"/>
    <w:rsid w:val="009F2845"/>
    <w:rsid w:val="00A0031C"/>
    <w:rsid w:val="00A05CDA"/>
    <w:rsid w:val="00A13084"/>
    <w:rsid w:val="00A24543"/>
    <w:rsid w:val="00A33A5D"/>
    <w:rsid w:val="00A402F5"/>
    <w:rsid w:val="00A47109"/>
    <w:rsid w:val="00A47E48"/>
    <w:rsid w:val="00A52395"/>
    <w:rsid w:val="00A54449"/>
    <w:rsid w:val="00A576CD"/>
    <w:rsid w:val="00A57E0B"/>
    <w:rsid w:val="00A61C0F"/>
    <w:rsid w:val="00A64044"/>
    <w:rsid w:val="00A648D3"/>
    <w:rsid w:val="00A717E7"/>
    <w:rsid w:val="00A7197A"/>
    <w:rsid w:val="00A734C2"/>
    <w:rsid w:val="00A854E7"/>
    <w:rsid w:val="00A94AFB"/>
    <w:rsid w:val="00AB0CF3"/>
    <w:rsid w:val="00AB2818"/>
    <w:rsid w:val="00AB3094"/>
    <w:rsid w:val="00AC0753"/>
    <w:rsid w:val="00AC3968"/>
    <w:rsid w:val="00AD3A9F"/>
    <w:rsid w:val="00AD6B23"/>
    <w:rsid w:val="00AE07C3"/>
    <w:rsid w:val="00AE0BB3"/>
    <w:rsid w:val="00AE4A92"/>
    <w:rsid w:val="00AF275C"/>
    <w:rsid w:val="00AF623D"/>
    <w:rsid w:val="00B0119D"/>
    <w:rsid w:val="00B05C91"/>
    <w:rsid w:val="00B06202"/>
    <w:rsid w:val="00B14F26"/>
    <w:rsid w:val="00B20E35"/>
    <w:rsid w:val="00B22377"/>
    <w:rsid w:val="00B350F9"/>
    <w:rsid w:val="00B40490"/>
    <w:rsid w:val="00B44B00"/>
    <w:rsid w:val="00B45649"/>
    <w:rsid w:val="00B53717"/>
    <w:rsid w:val="00B53D39"/>
    <w:rsid w:val="00B555EA"/>
    <w:rsid w:val="00B63357"/>
    <w:rsid w:val="00B63C89"/>
    <w:rsid w:val="00B64D3D"/>
    <w:rsid w:val="00B66D15"/>
    <w:rsid w:val="00B7112F"/>
    <w:rsid w:val="00B71427"/>
    <w:rsid w:val="00B72BA7"/>
    <w:rsid w:val="00B80A2F"/>
    <w:rsid w:val="00B811F0"/>
    <w:rsid w:val="00B84520"/>
    <w:rsid w:val="00B85576"/>
    <w:rsid w:val="00B93F6A"/>
    <w:rsid w:val="00B96EE1"/>
    <w:rsid w:val="00BA0B10"/>
    <w:rsid w:val="00BA47E3"/>
    <w:rsid w:val="00BB2F83"/>
    <w:rsid w:val="00BC3BCD"/>
    <w:rsid w:val="00BD0147"/>
    <w:rsid w:val="00BD1D02"/>
    <w:rsid w:val="00BD4EBE"/>
    <w:rsid w:val="00BE1518"/>
    <w:rsid w:val="00BE2727"/>
    <w:rsid w:val="00BF62E3"/>
    <w:rsid w:val="00C00D4B"/>
    <w:rsid w:val="00C01A0D"/>
    <w:rsid w:val="00C025B8"/>
    <w:rsid w:val="00C04098"/>
    <w:rsid w:val="00C04425"/>
    <w:rsid w:val="00C07DCB"/>
    <w:rsid w:val="00C10320"/>
    <w:rsid w:val="00C105A6"/>
    <w:rsid w:val="00C217A8"/>
    <w:rsid w:val="00C26F5E"/>
    <w:rsid w:val="00C26FB5"/>
    <w:rsid w:val="00C33260"/>
    <w:rsid w:val="00C33DBE"/>
    <w:rsid w:val="00C35C38"/>
    <w:rsid w:val="00C3613F"/>
    <w:rsid w:val="00C361A9"/>
    <w:rsid w:val="00C36585"/>
    <w:rsid w:val="00C37AAF"/>
    <w:rsid w:val="00C43F29"/>
    <w:rsid w:val="00C44100"/>
    <w:rsid w:val="00C503E2"/>
    <w:rsid w:val="00C65B47"/>
    <w:rsid w:val="00C800D8"/>
    <w:rsid w:val="00C92496"/>
    <w:rsid w:val="00C94A4F"/>
    <w:rsid w:val="00CA0B20"/>
    <w:rsid w:val="00CA204E"/>
    <w:rsid w:val="00CA5AD4"/>
    <w:rsid w:val="00CB03A3"/>
    <w:rsid w:val="00CB1D55"/>
    <w:rsid w:val="00CD0F63"/>
    <w:rsid w:val="00CD1763"/>
    <w:rsid w:val="00CD3AFB"/>
    <w:rsid w:val="00CD476E"/>
    <w:rsid w:val="00CD50E1"/>
    <w:rsid w:val="00CE3466"/>
    <w:rsid w:val="00CF3761"/>
    <w:rsid w:val="00CF4C71"/>
    <w:rsid w:val="00D0004C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3C49"/>
    <w:rsid w:val="00D24141"/>
    <w:rsid w:val="00D303F4"/>
    <w:rsid w:val="00D30ECA"/>
    <w:rsid w:val="00D331B9"/>
    <w:rsid w:val="00D50B44"/>
    <w:rsid w:val="00D65C12"/>
    <w:rsid w:val="00D67F2C"/>
    <w:rsid w:val="00D73923"/>
    <w:rsid w:val="00D864A9"/>
    <w:rsid w:val="00D912E6"/>
    <w:rsid w:val="00D92D79"/>
    <w:rsid w:val="00D94158"/>
    <w:rsid w:val="00DA30EB"/>
    <w:rsid w:val="00DA33EE"/>
    <w:rsid w:val="00DB18E5"/>
    <w:rsid w:val="00DB529D"/>
    <w:rsid w:val="00DD1023"/>
    <w:rsid w:val="00DD2C51"/>
    <w:rsid w:val="00DD4066"/>
    <w:rsid w:val="00DD6452"/>
    <w:rsid w:val="00DE05A6"/>
    <w:rsid w:val="00DE620C"/>
    <w:rsid w:val="00DF2FED"/>
    <w:rsid w:val="00E00823"/>
    <w:rsid w:val="00E05C0C"/>
    <w:rsid w:val="00E1238B"/>
    <w:rsid w:val="00E165F1"/>
    <w:rsid w:val="00E1708C"/>
    <w:rsid w:val="00E24096"/>
    <w:rsid w:val="00E337E8"/>
    <w:rsid w:val="00E60531"/>
    <w:rsid w:val="00E61F57"/>
    <w:rsid w:val="00E637D2"/>
    <w:rsid w:val="00E64F15"/>
    <w:rsid w:val="00E65202"/>
    <w:rsid w:val="00E673B0"/>
    <w:rsid w:val="00E7125C"/>
    <w:rsid w:val="00E72552"/>
    <w:rsid w:val="00E75CA2"/>
    <w:rsid w:val="00E86784"/>
    <w:rsid w:val="00E904E3"/>
    <w:rsid w:val="00E95A14"/>
    <w:rsid w:val="00EA0E24"/>
    <w:rsid w:val="00EC75A2"/>
    <w:rsid w:val="00ED0291"/>
    <w:rsid w:val="00ED18DF"/>
    <w:rsid w:val="00ED1C7A"/>
    <w:rsid w:val="00ED4BDB"/>
    <w:rsid w:val="00ED6B85"/>
    <w:rsid w:val="00EE1D53"/>
    <w:rsid w:val="00EE48B4"/>
    <w:rsid w:val="00F0299F"/>
    <w:rsid w:val="00F03211"/>
    <w:rsid w:val="00F06390"/>
    <w:rsid w:val="00F07456"/>
    <w:rsid w:val="00F11854"/>
    <w:rsid w:val="00F12B6B"/>
    <w:rsid w:val="00F13041"/>
    <w:rsid w:val="00F13817"/>
    <w:rsid w:val="00F14722"/>
    <w:rsid w:val="00F16EFD"/>
    <w:rsid w:val="00F2065F"/>
    <w:rsid w:val="00F254DB"/>
    <w:rsid w:val="00F31B35"/>
    <w:rsid w:val="00F37238"/>
    <w:rsid w:val="00F41C56"/>
    <w:rsid w:val="00F43376"/>
    <w:rsid w:val="00F4519B"/>
    <w:rsid w:val="00F50B1D"/>
    <w:rsid w:val="00F54657"/>
    <w:rsid w:val="00F72244"/>
    <w:rsid w:val="00F725D4"/>
    <w:rsid w:val="00F755AA"/>
    <w:rsid w:val="00F8040A"/>
    <w:rsid w:val="00F843E2"/>
    <w:rsid w:val="00F9090E"/>
    <w:rsid w:val="00F961DD"/>
    <w:rsid w:val="00FA44BD"/>
    <w:rsid w:val="00FA5108"/>
    <w:rsid w:val="00FA5DC0"/>
    <w:rsid w:val="00FB3088"/>
    <w:rsid w:val="00FD0360"/>
    <w:rsid w:val="00FD4A9D"/>
    <w:rsid w:val="00FD5071"/>
    <w:rsid w:val="00FD5AFC"/>
    <w:rsid w:val="00FE2660"/>
    <w:rsid w:val="00FE6987"/>
    <w:rsid w:val="00FF1425"/>
    <w:rsid w:val="00FF2B92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C3C7F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011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E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ETHAN TAN WEE EN</cp:lastModifiedBy>
  <cp:revision>29</cp:revision>
  <dcterms:created xsi:type="dcterms:W3CDTF">2021-03-29T14:23:00Z</dcterms:created>
  <dcterms:modified xsi:type="dcterms:W3CDTF">2021-08-18T09:06:00Z</dcterms:modified>
</cp:coreProperties>
</file>