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DB06" w14:textId="0601ED1B" w:rsidR="007A50C6" w:rsidRPr="00687B48" w:rsidRDefault="00B10A4D" w:rsidP="00687B48">
      <w:pPr>
        <w:pStyle w:val="papertitle"/>
        <w:spacing w:before="100" w:beforeAutospacing="1" w:after="100" w:afterAutospacing="1"/>
        <w:rPr>
          <w:rFonts w:ascii="Century" w:hAnsi="Century"/>
        </w:rPr>
      </w:pPr>
      <w:r w:rsidRPr="00B10A4D">
        <w:rPr>
          <w:rFonts w:ascii="Century" w:hAnsi="Century"/>
        </w:rPr>
        <w:t>A Study on Workplace Accidents</w:t>
      </w:r>
    </w:p>
    <w:p w14:paraId="4E55D273" w14:textId="4A930A60" w:rsidR="00687B48" w:rsidRDefault="00D9437C" w:rsidP="00687B48">
      <w:pPr>
        <w:pStyle w:val="Author"/>
        <w:rPr>
          <w:sz w:val="18"/>
          <w:szCs w:val="18"/>
        </w:rPr>
      </w:pPr>
      <w:r>
        <w:rPr>
          <w:sz w:val="18"/>
          <w:szCs w:val="18"/>
        </w:rPr>
        <w:t>Ethan Tan Wee En</w:t>
      </w:r>
      <w:r w:rsidRPr="00F847A6">
        <w:rPr>
          <w:sz w:val="18"/>
          <w:szCs w:val="18"/>
        </w:rPr>
        <w:br/>
      </w:r>
      <w:r w:rsidRPr="00687B48">
        <w:rPr>
          <w:i/>
          <w:iCs/>
          <w:sz w:val="18"/>
          <w:szCs w:val="18"/>
        </w:rPr>
        <w:t>p2012085</w:t>
      </w:r>
      <w:r w:rsidRPr="00687B48">
        <w:rPr>
          <w:i/>
          <w:iCs/>
          <w:sz w:val="18"/>
          <w:szCs w:val="18"/>
        </w:rPr>
        <w:br/>
      </w:r>
      <w:r w:rsidRPr="00D9437C">
        <w:rPr>
          <w:iCs/>
          <w:sz w:val="18"/>
          <w:szCs w:val="18"/>
        </w:rPr>
        <w:t>DAAA/FT/2A/03</w:t>
      </w:r>
      <w:r w:rsidRPr="00F847A6">
        <w:rPr>
          <w:sz w:val="18"/>
          <w:szCs w:val="18"/>
        </w:rPr>
        <w:br/>
      </w:r>
      <w:r w:rsidR="00687B48">
        <w:rPr>
          <w:sz w:val="18"/>
          <w:szCs w:val="18"/>
        </w:rPr>
        <w:t>Diploma in Applied A.I. and Analytics</w:t>
      </w:r>
    </w:p>
    <w:p w14:paraId="31353802" w14:textId="59773C6C" w:rsidR="00B10A4D" w:rsidRPr="00687B48" w:rsidRDefault="00D9437C" w:rsidP="00687B48">
      <w:pPr>
        <w:pStyle w:val="Author"/>
        <w:spacing w:before="0" w:after="0"/>
        <w:rPr>
          <w:iCs/>
          <w:sz w:val="18"/>
          <w:szCs w:val="18"/>
        </w:rPr>
      </w:pPr>
      <w:r>
        <w:rPr>
          <w:sz w:val="18"/>
          <w:szCs w:val="18"/>
        </w:rPr>
        <w:t>Singapore Polytechnic</w:t>
      </w:r>
      <w:r>
        <w:rPr>
          <w:i/>
          <w:sz w:val="18"/>
          <w:szCs w:val="18"/>
        </w:rPr>
        <w:br/>
      </w:r>
      <w:r w:rsidRPr="00D9437C">
        <w:rPr>
          <w:iCs/>
          <w:sz w:val="18"/>
          <w:szCs w:val="18"/>
        </w:rPr>
        <w:t>Dover Road, Singapor</w:t>
      </w:r>
      <w:r>
        <w:rPr>
          <w:iCs/>
          <w:sz w:val="18"/>
          <w:szCs w:val="18"/>
        </w:rPr>
        <w:t>e</w:t>
      </w:r>
      <w:r w:rsidRPr="00F847A6">
        <w:rPr>
          <w:sz w:val="18"/>
          <w:szCs w:val="18"/>
        </w:rPr>
        <w:br/>
      </w:r>
      <w:r>
        <w:rPr>
          <w:sz w:val="18"/>
          <w:szCs w:val="18"/>
        </w:rPr>
        <w:t>ethantan.20@ichat.sp.edu.sg</w:t>
      </w:r>
    </w:p>
    <w:p w14:paraId="15BA28DA" w14:textId="77777777" w:rsidR="00B10A4D" w:rsidRDefault="00B10A4D" w:rsidP="00B10A4D">
      <w:pPr>
        <w:pStyle w:val="Author"/>
        <w:spacing w:before="100" w:beforeAutospacing="1"/>
        <w:rPr>
          <w:sz w:val="18"/>
          <w:szCs w:val="18"/>
        </w:rPr>
      </w:pPr>
    </w:p>
    <w:p w14:paraId="05313831" w14:textId="77777777" w:rsidR="00B10A4D" w:rsidRPr="00B10A4D" w:rsidRDefault="00B10A4D" w:rsidP="00B10A4D">
      <w:pPr>
        <w:pStyle w:val="Abstract"/>
        <w:spacing w:after="0"/>
        <w:jc w:val="left"/>
      </w:pPr>
      <w:r w:rsidRPr="00B10A4D">
        <w:rPr>
          <w:i/>
          <w:iCs/>
          <w:sz w:val="24"/>
          <w:szCs w:val="24"/>
        </w:rPr>
        <w:t>Abstract</w:t>
      </w:r>
    </w:p>
    <w:p w14:paraId="61F50168" w14:textId="2E00D4F2" w:rsidR="00B10A4D" w:rsidRPr="00B10A4D" w:rsidRDefault="00E4555C" w:rsidP="00B10A4D">
      <w:pPr>
        <w:pStyle w:val="Abstract"/>
        <w:spacing w:after="0"/>
        <w:ind w:left="272" w:firstLine="0"/>
        <w:rPr>
          <w:b w:val="0"/>
          <w:bCs w:val="0"/>
          <w:i/>
          <w:iCs/>
          <w:sz w:val="20"/>
          <w:szCs w:val="20"/>
        </w:rPr>
      </w:pPr>
      <w:r>
        <w:rPr>
          <w:b w:val="0"/>
          <w:bCs w:val="0"/>
          <w:i/>
          <w:iCs/>
          <w:sz w:val="20"/>
          <w:szCs w:val="20"/>
        </w:rPr>
        <w:t xml:space="preserve">Workplace accidents are frequent, and are, more often than not, benign. However, this does not mean that severe or even fatal accidents do not occur. From Manufacturing to Social Services, no industry is safe from harmful accidents. </w:t>
      </w:r>
      <w:r w:rsidR="00B10A4D" w:rsidRPr="00B10A4D">
        <w:rPr>
          <w:b w:val="0"/>
          <w:bCs w:val="0"/>
          <w:i/>
          <w:iCs/>
          <w:sz w:val="20"/>
          <w:szCs w:val="20"/>
        </w:rPr>
        <w:t>This paper seeks to investigate the most dangerous and hazardous</w:t>
      </w:r>
      <w:r w:rsidR="00B10A4D">
        <w:rPr>
          <w:b w:val="0"/>
          <w:bCs w:val="0"/>
          <w:i/>
          <w:iCs/>
          <w:sz w:val="20"/>
          <w:szCs w:val="20"/>
        </w:rPr>
        <w:t xml:space="preserve"> types of workplace </w:t>
      </w:r>
      <w:r>
        <w:rPr>
          <w:b w:val="0"/>
          <w:bCs w:val="0"/>
          <w:i/>
          <w:iCs/>
          <w:sz w:val="20"/>
          <w:szCs w:val="20"/>
        </w:rPr>
        <w:t>incidents and aims</w:t>
      </w:r>
      <w:r w:rsidR="00B10A4D">
        <w:rPr>
          <w:b w:val="0"/>
          <w:bCs w:val="0"/>
          <w:i/>
          <w:iCs/>
          <w:sz w:val="20"/>
          <w:szCs w:val="20"/>
        </w:rPr>
        <w:t xml:space="preserve"> to </w:t>
      </w:r>
      <w:r>
        <w:rPr>
          <w:b w:val="0"/>
          <w:bCs w:val="0"/>
          <w:i/>
          <w:iCs/>
          <w:sz w:val="20"/>
          <w:szCs w:val="20"/>
        </w:rPr>
        <w:t xml:space="preserve">outline the steps involved in </w:t>
      </w:r>
      <w:r w:rsidR="00B10A4D">
        <w:rPr>
          <w:b w:val="0"/>
          <w:bCs w:val="0"/>
          <w:i/>
          <w:iCs/>
          <w:sz w:val="20"/>
          <w:szCs w:val="20"/>
        </w:rPr>
        <w:t>design</w:t>
      </w:r>
      <w:r>
        <w:rPr>
          <w:b w:val="0"/>
          <w:bCs w:val="0"/>
          <w:i/>
          <w:iCs/>
          <w:sz w:val="20"/>
          <w:szCs w:val="20"/>
        </w:rPr>
        <w:t>ing a relevant</w:t>
      </w:r>
      <w:r w:rsidR="00B10A4D">
        <w:rPr>
          <w:b w:val="0"/>
          <w:bCs w:val="0"/>
          <w:i/>
          <w:iCs/>
          <w:sz w:val="20"/>
          <w:szCs w:val="20"/>
        </w:rPr>
        <w:t xml:space="preserve"> machine learning </w:t>
      </w:r>
      <w:r>
        <w:rPr>
          <w:b w:val="0"/>
          <w:bCs w:val="0"/>
          <w:i/>
          <w:iCs/>
          <w:sz w:val="20"/>
          <w:szCs w:val="20"/>
        </w:rPr>
        <w:t>model</w:t>
      </w:r>
      <w:r w:rsidR="00B10A4D">
        <w:rPr>
          <w:b w:val="0"/>
          <w:bCs w:val="0"/>
          <w:i/>
          <w:iCs/>
          <w:sz w:val="20"/>
          <w:szCs w:val="20"/>
        </w:rPr>
        <w:t xml:space="preserve"> to predict the outcome of any </w:t>
      </w:r>
      <w:r w:rsidR="00687B48">
        <w:rPr>
          <w:b w:val="0"/>
          <w:bCs w:val="0"/>
          <w:i/>
          <w:iCs/>
          <w:sz w:val="20"/>
          <w:szCs w:val="20"/>
        </w:rPr>
        <w:t xml:space="preserve">such accident. </w:t>
      </w:r>
      <w:r>
        <w:rPr>
          <w:b w:val="0"/>
          <w:bCs w:val="0"/>
          <w:i/>
          <w:iCs/>
          <w:sz w:val="20"/>
          <w:szCs w:val="20"/>
        </w:rPr>
        <w:t>The content comprises the general steps taken to build, train, score and evaluate the machine learning model. The data is obtained from the data.gov.sg website</w:t>
      </w:r>
      <w:r w:rsidR="00633136">
        <w:rPr>
          <w:b w:val="0"/>
          <w:bCs w:val="0"/>
          <w:i/>
          <w:iCs/>
          <w:sz w:val="20"/>
          <w:szCs w:val="20"/>
        </w:rPr>
        <w:t xml:space="preserve">. </w:t>
      </w:r>
      <w:r w:rsidR="00687B48">
        <w:rPr>
          <w:b w:val="0"/>
          <w:bCs w:val="0"/>
          <w:i/>
          <w:iCs/>
          <w:sz w:val="20"/>
          <w:szCs w:val="20"/>
        </w:rPr>
        <w:t xml:space="preserve">The task is a classification problem, and the </w:t>
      </w:r>
      <w:r w:rsidR="00633136">
        <w:rPr>
          <w:b w:val="0"/>
          <w:bCs w:val="0"/>
          <w:i/>
          <w:iCs/>
          <w:sz w:val="20"/>
          <w:szCs w:val="20"/>
        </w:rPr>
        <w:t>target of the machine learning model's predictions is the outcome of an accident at work, whether it be a minor or major injury or if it be fatal, g</w:t>
      </w:r>
      <w:r w:rsidR="00687B48">
        <w:rPr>
          <w:b w:val="0"/>
          <w:bCs w:val="0"/>
          <w:i/>
          <w:iCs/>
          <w:sz w:val="20"/>
          <w:szCs w:val="20"/>
        </w:rPr>
        <w:t xml:space="preserve">iven </w:t>
      </w:r>
      <w:r w:rsidR="00633136">
        <w:rPr>
          <w:b w:val="0"/>
          <w:bCs w:val="0"/>
          <w:i/>
          <w:iCs/>
          <w:sz w:val="20"/>
          <w:szCs w:val="20"/>
        </w:rPr>
        <w:t>the details of the accident.</w:t>
      </w:r>
    </w:p>
    <w:p w14:paraId="4C962BDC" w14:textId="77777777" w:rsidR="00B10A4D" w:rsidRDefault="00B10A4D" w:rsidP="00B10A4D">
      <w:pPr>
        <w:pStyle w:val="Abstract"/>
        <w:spacing w:after="0"/>
        <w:rPr>
          <w:i/>
          <w:iCs/>
        </w:rPr>
      </w:pPr>
    </w:p>
    <w:p w14:paraId="55FDA70D" w14:textId="13FA7B43" w:rsidR="00B10A4D" w:rsidRPr="00B10A4D" w:rsidRDefault="00B10A4D" w:rsidP="00B10A4D">
      <w:pPr>
        <w:pStyle w:val="Keywords"/>
        <w:spacing w:after="0"/>
        <w:jc w:val="left"/>
      </w:pPr>
      <w:r w:rsidRPr="00B10A4D">
        <w:rPr>
          <w:sz w:val="24"/>
          <w:szCs w:val="24"/>
        </w:rPr>
        <w:t>Keywords</w:t>
      </w:r>
    </w:p>
    <w:p w14:paraId="0929D9B2" w14:textId="17864C07" w:rsidR="00B10A4D" w:rsidRPr="00B10A4D" w:rsidRDefault="00B10A4D" w:rsidP="00B10A4D">
      <w:pPr>
        <w:pStyle w:val="Keywords"/>
        <w:spacing w:after="0"/>
        <w:jc w:val="left"/>
        <w:rPr>
          <w:b w:val="0"/>
          <w:bCs w:val="0"/>
          <w:i w:val="0"/>
          <w:iCs/>
        </w:rPr>
        <w:sectPr w:rsidR="00B10A4D" w:rsidRPr="00B10A4D" w:rsidSect="003B4E04">
          <w:footerReference w:type="first" r:id="rId8"/>
          <w:pgSz w:w="11906" w:h="16838" w:code="9"/>
          <w:pgMar w:top="540" w:right="893" w:bottom="1440" w:left="893" w:header="720" w:footer="720" w:gutter="0"/>
          <w:cols w:space="720"/>
          <w:titlePg/>
          <w:docGrid w:linePitch="360"/>
        </w:sectPr>
      </w:pPr>
      <w:r w:rsidRPr="00B10A4D">
        <w:rPr>
          <w:b w:val="0"/>
          <w:bCs w:val="0"/>
          <w:i w:val="0"/>
          <w:iCs/>
        </w:rPr>
        <w:t>Technical Paper, Classification, Workplace</w:t>
      </w:r>
      <w:r w:rsidR="00687B48">
        <w:rPr>
          <w:b w:val="0"/>
          <w:bCs w:val="0"/>
          <w:i w:val="0"/>
          <w:iCs/>
        </w:rPr>
        <w:t>,</w:t>
      </w:r>
      <w:r w:rsidRPr="00B10A4D">
        <w:rPr>
          <w:b w:val="0"/>
          <w:bCs w:val="0"/>
          <w:i w:val="0"/>
          <w:iCs/>
        </w:rPr>
        <w:t xml:space="preserve"> Accidents</w:t>
      </w:r>
      <w:r w:rsidR="00687B48">
        <w:rPr>
          <w:b w:val="0"/>
          <w:bCs w:val="0"/>
          <w:i w:val="0"/>
          <w:iCs/>
        </w:rPr>
        <w:t>, Incidents</w:t>
      </w:r>
    </w:p>
    <w:p w14:paraId="7E567DDB" w14:textId="7240B749" w:rsidR="009F1D79" w:rsidRDefault="009F1D79" w:rsidP="00B10A4D">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5727234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6D17DBA" w14:textId="6FC02B45" w:rsidR="009303D9" w:rsidRPr="00D632BE" w:rsidRDefault="009303D9" w:rsidP="006B6B66">
      <w:pPr>
        <w:pStyle w:val="Heading1"/>
      </w:pPr>
      <w:r w:rsidRPr="00D632BE">
        <w:t>Introduction</w:t>
      </w:r>
    </w:p>
    <w:p w14:paraId="115660FA" w14:textId="77777777" w:rsidR="00F149F2" w:rsidRDefault="00DC4834" w:rsidP="00115D2C">
      <w:pPr>
        <w:pStyle w:val="BodyText"/>
        <w:rPr>
          <w:lang w:val="en-SG"/>
        </w:rPr>
      </w:pPr>
      <w:r>
        <w:rPr>
          <w:lang w:val="en-SG"/>
        </w:rPr>
        <w:t xml:space="preserve">Workplace accidents are not new. In fact, </w:t>
      </w:r>
      <w:r w:rsidR="00FE2F46">
        <w:rPr>
          <w:lang w:val="en-SG"/>
        </w:rPr>
        <w:t xml:space="preserve">more than </w:t>
      </w:r>
      <w:r>
        <w:rPr>
          <w:lang w:val="en-SG"/>
        </w:rPr>
        <w:t xml:space="preserve">10,000 </w:t>
      </w:r>
      <w:r w:rsidR="00115D2C">
        <w:rPr>
          <w:lang w:val="en-SG"/>
        </w:rPr>
        <w:t>of such local</w:t>
      </w:r>
      <w:r>
        <w:rPr>
          <w:lang w:val="en-SG"/>
        </w:rPr>
        <w:t xml:space="preserve"> cases are reported annually.</w:t>
      </w:r>
      <w:r w:rsidR="00E42C6B">
        <w:rPr>
          <w:lang w:val="en-SG"/>
        </w:rPr>
        <w:pict w14:anchorId="1F66D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2pt">
            <v:imagedata r:id="rId9" o:title="workplace-injuries"/>
          </v:shape>
        </w:pict>
      </w:r>
    </w:p>
    <w:p w14:paraId="0EDDA50A" w14:textId="0579163A" w:rsidR="00115D2C" w:rsidRPr="00DC4834" w:rsidRDefault="00115D2C" w:rsidP="00115D2C">
      <w:pPr>
        <w:pStyle w:val="BodyText"/>
        <w:rPr>
          <w:lang w:val="en-SG"/>
        </w:rPr>
      </w:pPr>
      <w:r>
        <w:rPr>
          <w:lang w:val="en-SG"/>
        </w:rPr>
        <w:t xml:space="preserve">It is of this study's interest to investigate which are the more crucial factors of such workplace incidents (i.e., which lead to the most severe outcomes). </w:t>
      </w:r>
    </w:p>
    <w:p w14:paraId="5798708E" w14:textId="7F4128C3" w:rsidR="009303D9" w:rsidRPr="006B6B66" w:rsidRDefault="00115D2C" w:rsidP="006B6B66">
      <w:pPr>
        <w:pStyle w:val="Heading1"/>
      </w:pPr>
      <w:r>
        <w:t>Related Works</w:t>
      </w:r>
    </w:p>
    <w:p w14:paraId="72EBC5EE" w14:textId="69DF8775" w:rsidR="004128FF" w:rsidRPr="005B520E" w:rsidRDefault="00115D2C" w:rsidP="004128FF">
      <w:pPr>
        <w:pStyle w:val="BodyText"/>
      </w:pPr>
      <w:r>
        <w:rPr>
          <w:lang w:val="en-SG"/>
        </w:rPr>
        <w:t>This paper is not the first of its kind to be published; other similar studies</w:t>
      </w:r>
      <w:r w:rsidR="0067388F">
        <w:rPr>
          <w:lang w:val="en-SG"/>
        </w:rPr>
        <w:t xml:space="preserve"> </w:t>
      </w:r>
      <w:r>
        <w:rPr>
          <w:lang w:val="en-SG"/>
        </w:rPr>
        <w:t>and research have been conducted</w:t>
      </w:r>
      <w:r w:rsidR="004128FF">
        <w:rPr>
          <w:lang w:val="en-SG"/>
        </w:rPr>
        <w:t xml:space="preserve"> [2][3]</w:t>
      </w:r>
      <w:r>
        <w:rPr>
          <w:lang w:val="en-SG"/>
        </w:rPr>
        <w:t xml:space="preserve"> prior to the writing of this paper</w:t>
      </w:r>
      <w:r w:rsidR="00326AD9">
        <w:rPr>
          <w:lang w:val="en-SG"/>
        </w:rPr>
        <w:t>.</w:t>
      </w:r>
      <w:r w:rsidR="009303D9" w:rsidRPr="005B520E">
        <w:t xml:space="preserve"> </w:t>
      </w:r>
      <w:r w:rsidR="004128FF">
        <w:rPr>
          <w:lang w:val="en-SG"/>
        </w:rPr>
        <w:t>This paper is neither a proof, an assertion, nor does it intend to compete with the above-mentioned works or other.</w:t>
      </w:r>
      <w:r w:rsidR="009303D9" w:rsidRPr="005B520E">
        <w:t xml:space="preserve"> Please</w:t>
      </w:r>
      <w:r w:rsidR="004128FF">
        <w:rPr>
          <w:lang w:val="en-SG"/>
        </w:rPr>
        <w:t xml:space="preserve"> refer to these articles [2][3] for more in-depth and comprehensive compilations</w:t>
      </w:r>
      <w:r w:rsidR="009303D9" w:rsidRPr="005B520E">
        <w:t>.</w:t>
      </w:r>
    </w:p>
    <w:p w14:paraId="01DA1B38" w14:textId="469429F9" w:rsidR="009303D9" w:rsidRDefault="004128FF" w:rsidP="006B6B66">
      <w:pPr>
        <w:pStyle w:val="Heading1"/>
      </w:pPr>
      <w:r>
        <w:t>Experiment</w:t>
      </w:r>
    </w:p>
    <w:p w14:paraId="14D5D254" w14:textId="395A9902" w:rsidR="00196579" w:rsidRDefault="00196579" w:rsidP="004128FF">
      <w:pPr>
        <w:pStyle w:val="Heading2"/>
      </w:pPr>
      <w:r>
        <w:t>Workspace</w:t>
      </w:r>
    </w:p>
    <w:p w14:paraId="63FF8B9A" w14:textId="2FB480AA" w:rsidR="00196579" w:rsidRDefault="00196579" w:rsidP="00196579">
      <w:pPr>
        <w:ind w:firstLine="288"/>
        <w:jc w:val="both"/>
      </w:pPr>
      <w:r>
        <w:t>For this study, we will be using Python as our programming language of choice since there are numerous machine learning packages already available for use.</w:t>
      </w:r>
    </w:p>
    <w:p w14:paraId="3AB8D386" w14:textId="5F978662" w:rsidR="00196579" w:rsidRDefault="00196579" w:rsidP="00F149F2">
      <w:pPr>
        <w:jc w:val="both"/>
      </w:pPr>
    </w:p>
    <w:p w14:paraId="530B3B1C" w14:textId="4DCCE142" w:rsidR="00196579" w:rsidRDefault="00196579" w:rsidP="00196579">
      <w:pPr>
        <w:ind w:firstLine="288"/>
        <w:jc w:val="both"/>
      </w:pPr>
      <w:r>
        <w:t xml:space="preserve">We will write and run all our code in a Jupyter notebook because it is convenient to observe </w:t>
      </w:r>
      <w:r w:rsidR="00F149F2">
        <w:t>all the output in an organized fashion.</w:t>
      </w:r>
    </w:p>
    <w:p w14:paraId="4DC86CF8" w14:textId="2BCA8ED2" w:rsidR="001A206D" w:rsidRDefault="001A206D" w:rsidP="00196579">
      <w:pPr>
        <w:pStyle w:val="Heading2"/>
        <w:spacing w:before="240"/>
        <w:ind w:left="289" w:hanging="289"/>
      </w:pPr>
      <w:r>
        <w:t>Dependencies</w:t>
      </w:r>
    </w:p>
    <w:p w14:paraId="33423814" w14:textId="77777777" w:rsidR="0093089D" w:rsidRDefault="0093089D" w:rsidP="0093089D">
      <w:pPr>
        <w:spacing w:after="120"/>
        <w:ind w:firstLine="289"/>
        <w:jc w:val="both"/>
      </w:pPr>
      <w:r>
        <w:t>To lessen our workload and avoid reinventing the wheel, we will be utilizing third-party libraries, such as NumPy, Pandas, Matplotlib, Seaborn and Scikit-Learn.</w:t>
      </w:r>
    </w:p>
    <w:p w14:paraId="4521CABC" w14:textId="0B95BB17" w:rsidR="0093089D" w:rsidRDefault="000E67C3" w:rsidP="005E2AE4">
      <w:pPr>
        <w:spacing w:after="120"/>
        <w:jc w:val="both"/>
      </w:pPr>
      <w:r w:rsidRPr="002A7EEB">
        <w:rPr>
          <w:noProof/>
        </w:rPr>
        <w:pict w14:anchorId="23A1A723">
          <v:shape id="Picture 1" o:spid="_x0000_i1041" type="#_x0000_t75" style="width:243pt;height:103.5pt;visibility:visible;mso-wrap-style:square">
            <v:imagedata r:id="rId10" o:title=""/>
          </v:shape>
        </w:pict>
      </w:r>
    </w:p>
    <w:p w14:paraId="5121D347" w14:textId="77777777" w:rsidR="005E2AE4" w:rsidRDefault="0093089D" w:rsidP="0093089D">
      <w:pPr>
        <w:spacing w:after="120"/>
        <w:ind w:firstLine="289"/>
        <w:jc w:val="both"/>
      </w:pPr>
      <w:r>
        <w:t>This can be easily achieved as depicted in the figure above.</w:t>
      </w:r>
    </w:p>
    <w:p w14:paraId="5EE08A53" w14:textId="24E1DE1E" w:rsidR="005E2AE4" w:rsidRPr="005E2AE4" w:rsidRDefault="005E2AE4" w:rsidP="00063BFF">
      <w:pPr>
        <w:spacing w:after="60"/>
        <w:jc w:val="both"/>
        <w:rPr>
          <w:i/>
          <w:iCs/>
          <w:sz w:val="16"/>
          <w:szCs w:val="16"/>
        </w:rPr>
      </w:pPr>
      <w:r w:rsidRPr="005E2AE4">
        <w:rPr>
          <w:i/>
          <w:iCs/>
          <w:sz w:val="16"/>
          <w:szCs w:val="16"/>
        </w:rPr>
        <w:t>Notes:</w:t>
      </w:r>
    </w:p>
    <w:p w14:paraId="18C8BA17" w14:textId="77777777" w:rsidR="005E2AE4" w:rsidRPr="005E2AE4" w:rsidRDefault="0093089D" w:rsidP="00063BFF">
      <w:pPr>
        <w:numPr>
          <w:ilvl w:val="0"/>
          <w:numId w:val="25"/>
        </w:numPr>
        <w:jc w:val="both"/>
        <w:rPr>
          <w:i/>
          <w:iCs/>
          <w:sz w:val="16"/>
          <w:szCs w:val="16"/>
        </w:rPr>
      </w:pPr>
      <w:r w:rsidRPr="005E2AE4">
        <w:rPr>
          <w:i/>
          <w:iCs/>
          <w:sz w:val="16"/>
          <w:szCs w:val="16"/>
        </w:rPr>
        <w:t>To keep this study simple, we will only consider the following three classification algorithms: K Nearest Neighbours, Decision Tree and Support Vector Machine.</w:t>
      </w:r>
    </w:p>
    <w:p w14:paraId="269A5A69" w14:textId="587EEFF7" w:rsidR="0093089D" w:rsidRPr="005E2AE4" w:rsidRDefault="0093089D" w:rsidP="005E2AE4">
      <w:pPr>
        <w:numPr>
          <w:ilvl w:val="0"/>
          <w:numId w:val="25"/>
        </w:numPr>
        <w:spacing w:after="120"/>
        <w:jc w:val="both"/>
        <w:rPr>
          <w:i/>
          <w:iCs/>
          <w:sz w:val="16"/>
          <w:szCs w:val="16"/>
        </w:rPr>
      </w:pPr>
      <w:r w:rsidRPr="005E2AE4">
        <w:rPr>
          <w:i/>
          <w:iCs/>
          <w:sz w:val="16"/>
          <w:szCs w:val="16"/>
        </w:rPr>
        <w:t>These dependencies are not exhaustive (i.e., we might need to import other dependencies later).</w:t>
      </w:r>
    </w:p>
    <w:p w14:paraId="3D1B003C" w14:textId="0BFA74EA" w:rsidR="004128FF" w:rsidRPr="004128FF" w:rsidRDefault="004128FF" w:rsidP="0030381D">
      <w:pPr>
        <w:pStyle w:val="Heading2"/>
        <w:spacing w:before="240"/>
        <w:ind w:left="289" w:hanging="289"/>
      </w:pPr>
      <w:r>
        <w:lastRenderedPageBreak/>
        <w:t>Data</w:t>
      </w:r>
    </w:p>
    <w:p w14:paraId="0FFAAEAB" w14:textId="726339BC" w:rsidR="0093089D" w:rsidRDefault="004128FF" w:rsidP="00E7596C">
      <w:pPr>
        <w:pStyle w:val="BodyText"/>
        <w:rPr>
          <w:lang w:val="en-SG"/>
        </w:rPr>
      </w:pPr>
      <w:r>
        <w:rPr>
          <w:lang w:val="en-SG"/>
        </w:rPr>
        <w:t xml:space="preserve">Before we begin to build any machine learning model, we need data, and, preferably, a lot of it. In our case, we have </w:t>
      </w:r>
      <w:r w:rsidR="0093089D">
        <w:rPr>
          <w:lang w:val="en-SG"/>
        </w:rPr>
        <w:t>obtained</w:t>
      </w:r>
      <w:r>
        <w:rPr>
          <w:lang w:val="en-SG"/>
        </w:rPr>
        <w:t xml:space="preserve"> our data from the data.gov.sg website [1]. The file of interest is titled "</w:t>
      </w:r>
      <w:r w:rsidRPr="004128FF">
        <w:rPr>
          <w:lang w:val="en-SG"/>
        </w:rPr>
        <w:t>workplace-injuries-by-industry-and-incident-types</w:t>
      </w:r>
      <w:r>
        <w:rPr>
          <w:lang w:val="en-SG"/>
        </w:rPr>
        <w:t>", in Comma-Separated Values (csv) format.</w:t>
      </w:r>
    </w:p>
    <w:p w14:paraId="1D441795" w14:textId="77777777" w:rsidR="00E4555C" w:rsidRDefault="0093089D" w:rsidP="00063BFF">
      <w:pPr>
        <w:pStyle w:val="BodyText"/>
        <w:rPr>
          <w:lang w:val="en-SG"/>
        </w:rPr>
      </w:pPr>
      <w:r>
        <w:rPr>
          <w:lang w:val="en-SG"/>
        </w:rPr>
        <w:t xml:space="preserve">We will </w:t>
      </w:r>
      <w:r w:rsidR="005E2AE4">
        <w:rPr>
          <w:lang w:val="en-SG"/>
        </w:rPr>
        <w:t xml:space="preserve">import our data using the </w:t>
      </w:r>
      <w:r w:rsidR="005E2AE4" w:rsidRPr="00E4555C">
        <w:rPr>
          <w:i/>
          <w:iCs/>
          <w:lang w:val="en-SG"/>
        </w:rPr>
        <w:t>read_csv</w:t>
      </w:r>
      <w:r w:rsidR="005E2AE4">
        <w:rPr>
          <w:lang w:val="en-SG"/>
        </w:rPr>
        <w:t xml:space="preserve"> function defined in the </w:t>
      </w:r>
      <w:r w:rsidR="005E2AE4" w:rsidRPr="00E4555C">
        <w:rPr>
          <w:i/>
          <w:iCs/>
          <w:lang w:val="en-SG"/>
        </w:rPr>
        <w:t>pandas</w:t>
      </w:r>
      <w:r w:rsidR="005E2AE4">
        <w:rPr>
          <w:lang w:val="en-SG"/>
        </w:rPr>
        <w:t xml:space="preserve"> package. We will set the </w:t>
      </w:r>
      <w:r w:rsidR="005E2AE4" w:rsidRPr="00E4555C">
        <w:rPr>
          <w:i/>
          <w:iCs/>
          <w:lang w:val="en-SG"/>
        </w:rPr>
        <w:t>header</w:t>
      </w:r>
      <w:r w:rsidR="005E2AE4">
        <w:rPr>
          <w:lang w:val="en-SG"/>
        </w:rPr>
        <w:t xml:space="preserve"> parameter to 0 to specify that the first row of the file contains the header names</w:t>
      </w:r>
      <w:r w:rsidR="00063BFF">
        <w:rPr>
          <w:lang w:val="en-SG"/>
        </w:rPr>
        <w:t>.</w:t>
      </w:r>
    </w:p>
    <w:p w14:paraId="6F558939" w14:textId="65F3ADE6" w:rsidR="005E2AE4" w:rsidRDefault="00063BFF" w:rsidP="00E4555C">
      <w:pPr>
        <w:pStyle w:val="BodyText"/>
        <w:ind w:firstLine="0"/>
        <w:rPr>
          <w:lang w:val="en-SG"/>
        </w:rPr>
      </w:pPr>
      <w:r w:rsidRPr="00063BFF">
        <w:rPr>
          <w:noProof/>
        </w:rPr>
        <w:t xml:space="preserve"> </w:t>
      </w:r>
      <w:r w:rsidR="000E67C3">
        <w:rPr>
          <w:noProof/>
        </w:rPr>
        <w:pict w14:anchorId="15DD4D85">
          <v:shape id="_x0000_i1027" type="#_x0000_t75" style="width:243pt;height:38pt;visibility:visible;mso-wrap-style:square">
            <v:imagedata r:id="rId11" o:title=""/>
          </v:shape>
        </w:pict>
      </w:r>
    </w:p>
    <w:p w14:paraId="2752E326" w14:textId="044BA6FA" w:rsidR="00D7522C" w:rsidRDefault="00063BFF" w:rsidP="00E7596C">
      <w:pPr>
        <w:pStyle w:val="BodyText"/>
        <w:rPr>
          <w:lang w:val="en-SG"/>
        </w:rPr>
      </w:pPr>
      <w:r>
        <w:rPr>
          <w:lang w:val="en-SG"/>
        </w:rPr>
        <w:t xml:space="preserve">The first thing we will do after importing the data is to </w:t>
      </w:r>
      <w:r w:rsidR="00E4555C">
        <w:rPr>
          <w:lang w:val="en-SG"/>
        </w:rPr>
        <w:t xml:space="preserve">inspect it. By the </w:t>
      </w:r>
      <w:r w:rsidR="00E4555C" w:rsidRPr="00E4555C">
        <w:rPr>
          <w:i/>
          <w:iCs/>
          <w:lang w:val="en-SG"/>
        </w:rPr>
        <w:t>head</w:t>
      </w:r>
      <w:r w:rsidR="00E4555C">
        <w:rPr>
          <w:lang w:val="en-SG"/>
        </w:rPr>
        <w:t xml:space="preserve"> method of the </w:t>
      </w:r>
      <w:r w:rsidR="00E4555C" w:rsidRPr="00E4555C">
        <w:rPr>
          <w:i/>
          <w:iCs/>
          <w:lang w:val="en-SG"/>
        </w:rPr>
        <w:t>pandas</w:t>
      </w:r>
      <w:r w:rsidR="00E4555C">
        <w:rPr>
          <w:lang w:val="en-SG"/>
        </w:rPr>
        <w:t xml:space="preserve"> </w:t>
      </w:r>
      <w:r w:rsidR="00E4555C" w:rsidRPr="00E4555C">
        <w:rPr>
          <w:i/>
          <w:iCs/>
          <w:lang w:val="en-SG"/>
        </w:rPr>
        <w:t>DataFrame</w:t>
      </w:r>
      <w:r w:rsidR="00E4555C">
        <w:rPr>
          <w:lang w:val="en-SG"/>
        </w:rPr>
        <w:t xml:space="preserve"> data structure,  we can view the top 5 rows of our raw dataset.</w:t>
      </w:r>
    </w:p>
    <w:p w14:paraId="655170E0" w14:textId="7575D95E" w:rsidR="00E4555C" w:rsidRPr="00063BFF" w:rsidRDefault="000E67C3" w:rsidP="00E4555C">
      <w:pPr>
        <w:pStyle w:val="BodyText"/>
        <w:ind w:firstLine="0"/>
        <w:rPr>
          <w:lang w:val="en-SG"/>
        </w:rPr>
      </w:pPr>
      <w:r>
        <w:rPr>
          <w:noProof/>
          <w:lang w:val="en-SG"/>
        </w:rPr>
        <w:pict w14:anchorId="6D692323">
          <v:shape id="_x0000_i1028" type="#_x0000_t75" style="width:243pt;height:118.5pt;visibility:visible;mso-wrap-style:square">
            <v:imagedata r:id="rId12" o:title=""/>
          </v:shape>
        </w:pict>
      </w:r>
    </w:p>
    <w:p w14:paraId="37AC6BF0" w14:textId="11D95993" w:rsidR="00633136" w:rsidRDefault="00633136" w:rsidP="00633136">
      <w:pPr>
        <w:pStyle w:val="BodyText"/>
        <w:rPr>
          <w:lang w:val="en-SG"/>
        </w:rPr>
      </w:pPr>
      <w:r>
        <w:rPr>
          <w:lang w:val="en-SG"/>
        </w:rPr>
        <w:t xml:space="preserve">Next, we will take a look at the numerical summaries of the feature variables in the dataset. We will use the </w:t>
      </w:r>
      <w:r>
        <w:rPr>
          <w:i/>
          <w:iCs/>
          <w:lang w:val="en-SG"/>
        </w:rPr>
        <w:t>describe</w:t>
      </w:r>
      <w:r>
        <w:rPr>
          <w:lang w:val="en-SG"/>
        </w:rPr>
        <w:t xml:space="preserve"> and </w:t>
      </w:r>
      <w:r>
        <w:rPr>
          <w:i/>
          <w:iCs/>
          <w:lang w:val="en-SG"/>
        </w:rPr>
        <w:t>round</w:t>
      </w:r>
      <w:r>
        <w:rPr>
          <w:lang w:val="en-SG"/>
        </w:rPr>
        <w:t xml:space="preserve"> methods to generate the numerical summaries for the numerical variables in the dataset precise to 2 decimal places.</w:t>
      </w:r>
    </w:p>
    <w:p w14:paraId="5A4E0ADB" w14:textId="1E6E74A9" w:rsidR="00633136" w:rsidRDefault="000E67C3" w:rsidP="00633136">
      <w:pPr>
        <w:pStyle w:val="BodyText"/>
        <w:ind w:firstLine="0"/>
        <w:rPr>
          <w:lang w:val="en-SG"/>
        </w:rPr>
      </w:pPr>
      <w:r>
        <w:rPr>
          <w:noProof/>
          <w:lang w:val="en-SG"/>
        </w:rPr>
        <w:pict w14:anchorId="782E2C82">
          <v:shape id="_x0000_i1029" type="#_x0000_t75" style="width:243.5pt;height:221pt;visibility:visible;mso-wrap-style:square">
            <v:imagedata r:id="rId13" o:title=""/>
          </v:shape>
        </w:pict>
      </w:r>
    </w:p>
    <w:p w14:paraId="24A73364" w14:textId="51738A4A" w:rsidR="00633136" w:rsidRDefault="00633136" w:rsidP="00633136">
      <w:pPr>
        <w:pStyle w:val="BodyText"/>
        <w:rPr>
          <w:lang w:val="en-SG"/>
        </w:rPr>
      </w:pPr>
      <w:r>
        <w:rPr>
          <w:lang w:val="en-SG"/>
        </w:rPr>
        <w:t>From this, we can tell that the dataset contains data from the year 2006 to 2018, and that there are only two numerical variables in the data.</w:t>
      </w:r>
    </w:p>
    <w:p w14:paraId="588D289A" w14:textId="376576FA" w:rsidR="00633136" w:rsidRDefault="00633136" w:rsidP="00633136">
      <w:pPr>
        <w:pStyle w:val="BodyText"/>
        <w:rPr>
          <w:lang w:val="en-SG"/>
        </w:rPr>
      </w:pPr>
      <w:r>
        <w:rPr>
          <w:lang w:val="en-SG"/>
        </w:rPr>
        <w:t xml:space="preserve">We </w:t>
      </w:r>
      <w:r w:rsidR="000143DE">
        <w:rPr>
          <w:lang w:val="en-SG"/>
        </w:rPr>
        <w:t>can</w:t>
      </w:r>
      <w:r>
        <w:rPr>
          <w:lang w:val="en-SG"/>
        </w:rPr>
        <w:t xml:space="preserve"> use the same </w:t>
      </w:r>
      <w:r>
        <w:rPr>
          <w:i/>
          <w:iCs/>
          <w:lang w:val="en-SG"/>
        </w:rPr>
        <w:t>describe</w:t>
      </w:r>
      <w:r>
        <w:rPr>
          <w:lang w:val="en-SG"/>
        </w:rPr>
        <w:t xml:space="preserve"> method to</w:t>
      </w:r>
      <w:r w:rsidR="000143DE">
        <w:rPr>
          <w:lang w:val="en-SG"/>
        </w:rPr>
        <w:t xml:space="preserve"> generate numerical summaries for the non-numerical variables. However, we need to drop the </w:t>
      </w:r>
      <w:r w:rsidR="000143DE">
        <w:rPr>
          <w:i/>
          <w:iCs/>
          <w:lang w:val="en-SG"/>
        </w:rPr>
        <w:t>year</w:t>
      </w:r>
      <w:r w:rsidR="000143DE">
        <w:rPr>
          <w:lang w:val="en-SG"/>
        </w:rPr>
        <w:t xml:space="preserve"> and </w:t>
      </w:r>
      <w:r w:rsidR="000143DE">
        <w:rPr>
          <w:i/>
          <w:iCs/>
          <w:lang w:val="en-SG"/>
        </w:rPr>
        <w:t>no._of_injuries</w:t>
      </w:r>
      <w:r w:rsidR="000143DE">
        <w:rPr>
          <w:i/>
          <w:iCs/>
          <w:lang w:val="en-SG"/>
        </w:rPr>
        <w:softHyphen/>
      </w:r>
      <w:r w:rsidR="000143DE">
        <w:rPr>
          <w:lang w:val="en-SG"/>
        </w:rPr>
        <w:t xml:space="preserve"> </w:t>
      </w:r>
      <w:r w:rsidR="000143DE">
        <w:rPr>
          <w:lang w:val="en-SG"/>
        </w:rPr>
        <w:t>columns temporarily as we want to focus on the non-numerical variables.</w:t>
      </w:r>
    </w:p>
    <w:p w14:paraId="4A921A47" w14:textId="3193EEF0" w:rsidR="000143DE" w:rsidRDefault="000E67C3" w:rsidP="000143DE">
      <w:pPr>
        <w:pStyle w:val="BodyText"/>
        <w:ind w:firstLine="0"/>
        <w:rPr>
          <w:lang w:val="en-SG"/>
        </w:rPr>
      </w:pPr>
      <w:r>
        <w:rPr>
          <w:noProof/>
          <w:lang w:val="en-SG"/>
        </w:rPr>
        <w:pict w14:anchorId="06882F86">
          <v:shape id="_x0000_i1030" type="#_x0000_t75" style="width:243.5pt;height:62.5pt;visibility:visible;mso-wrap-style:square">
            <v:imagedata r:id="rId14" o:title=""/>
          </v:shape>
        </w:pict>
      </w:r>
    </w:p>
    <w:p w14:paraId="67B5CB50" w14:textId="24C1A33E" w:rsidR="000143DE" w:rsidRDefault="000143DE" w:rsidP="000143DE">
      <w:pPr>
        <w:pStyle w:val="BodyText"/>
        <w:rPr>
          <w:lang w:val="en-SG"/>
        </w:rPr>
      </w:pPr>
      <w:r>
        <w:rPr>
          <w:lang w:val="en-SG"/>
        </w:rPr>
        <w:t>From this, we can tell that most workplace accidents are due to falls and the majority of incidents result in minor injuries. This is rather expected. There are 17 industries involved, which can be drilled down into 74 sub-industries.</w:t>
      </w:r>
    </w:p>
    <w:p w14:paraId="33A05A77" w14:textId="15879DB3" w:rsidR="000143DE" w:rsidRDefault="000143DE" w:rsidP="000143DE">
      <w:pPr>
        <w:pStyle w:val="BodyText"/>
        <w:rPr>
          <w:lang w:val="en-SG"/>
        </w:rPr>
      </w:pPr>
      <w:r>
        <w:rPr>
          <w:lang w:val="en-SG"/>
        </w:rPr>
        <w:t>Since these are currently categorical, we will have to conduct some form of encoding later on so that they are converted to numeric.</w:t>
      </w:r>
    </w:p>
    <w:p w14:paraId="0EB99041" w14:textId="0D9302AA" w:rsidR="000143DE" w:rsidRDefault="000143DE" w:rsidP="000143DE">
      <w:pPr>
        <w:pStyle w:val="BodyText"/>
        <w:rPr>
          <w:lang w:val="en-SG"/>
        </w:rPr>
      </w:pPr>
      <w:r>
        <w:rPr>
          <w:lang w:val="en-SG"/>
        </w:rPr>
        <w:t xml:space="preserve">Preferably, we </w:t>
      </w:r>
      <w:r w:rsidR="002A1938">
        <w:rPr>
          <w:lang w:val="en-SG"/>
        </w:rPr>
        <w:t>should</w:t>
      </w:r>
      <w:r>
        <w:rPr>
          <w:lang w:val="en-SG"/>
        </w:rPr>
        <w:t xml:space="preserve"> combine some, if not most of the values to </w:t>
      </w:r>
      <w:r w:rsidR="002A1938">
        <w:rPr>
          <w:lang w:val="en-SG"/>
        </w:rPr>
        <w:t>mitigate</w:t>
      </w:r>
      <w:r>
        <w:rPr>
          <w:lang w:val="en-SG"/>
        </w:rPr>
        <w:t xml:space="preserve"> the </w:t>
      </w:r>
      <w:r>
        <w:rPr>
          <w:i/>
          <w:iCs/>
          <w:lang w:val="en-SG"/>
        </w:rPr>
        <w:t>Curse of Dimensionality</w:t>
      </w:r>
      <w:r w:rsidR="002A1938">
        <w:rPr>
          <w:lang w:val="en-SG"/>
        </w:rPr>
        <w:t xml:space="preserve"> when we encode the data subsequently.</w:t>
      </w:r>
    </w:p>
    <w:p w14:paraId="5BD9EB0E" w14:textId="22E3D539" w:rsidR="0030381D" w:rsidRDefault="0030381D" w:rsidP="000143DE">
      <w:pPr>
        <w:pStyle w:val="BodyText"/>
        <w:rPr>
          <w:lang w:val="en-SG"/>
        </w:rPr>
      </w:pPr>
      <w:r>
        <w:rPr>
          <w:lang w:val="en-SG"/>
        </w:rPr>
        <w:t xml:space="preserve">We will perform one more inspection of the data using the </w:t>
      </w:r>
      <w:r>
        <w:rPr>
          <w:i/>
          <w:iCs/>
          <w:lang w:val="en-SG"/>
        </w:rPr>
        <w:t>info</w:t>
      </w:r>
      <w:r>
        <w:rPr>
          <w:lang w:val="en-SG"/>
        </w:rPr>
        <w:t xml:space="preserve"> method to check if there are any missing values in the dataset.</w:t>
      </w:r>
    </w:p>
    <w:p w14:paraId="1977BD3B" w14:textId="4415166E" w:rsidR="0030381D" w:rsidRDefault="000E67C3" w:rsidP="0030381D">
      <w:pPr>
        <w:pStyle w:val="BodyText"/>
        <w:ind w:firstLine="0"/>
        <w:rPr>
          <w:lang w:val="en-SG"/>
        </w:rPr>
      </w:pPr>
      <w:r>
        <w:rPr>
          <w:noProof/>
          <w:lang w:val="en-SG"/>
        </w:rPr>
        <w:pict w14:anchorId="7BF6BF48">
          <v:shape id="_x0000_i1031" type="#_x0000_t75" style="width:243pt;height:176pt;visibility:visible;mso-wrap-style:square">
            <v:imagedata r:id="rId15" o:title=""/>
          </v:shape>
        </w:pict>
      </w:r>
    </w:p>
    <w:p w14:paraId="39B48EFE" w14:textId="34659F4D" w:rsidR="0030381D" w:rsidRPr="0030381D" w:rsidRDefault="0030381D" w:rsidP="000143DE">
      <w:pPr>
        <w:pStyle w:val="BodyText"/>
        <w:rPr>
          <w:lang w:val="en-SG"/>
        </w:rPr>
      </w:pPr>
      <w:r>
        <w:rPr>
          <w:lang w:val="en-SG"/>
        </w:rPr>
        <w:t>It seems there are no missing values in our data. We can thus skip any missing value imputation in the next step (data pre-processing).</w:t>
      </w:r>
    </w:p>
    <w:p w14:paraId="49DBC6CD" w14:textId="62B4299F" w:rsidR="00063BFF" w:rsidRPr="00063BFF" w:rsidRDefault="00063BFF" w:rsidP="0030381D">
      <w:pPr>
        <w:pStyle w:val="Heading2"/>
        <w:spacing w:before="240"/>
        <w:ind w:left="289" w:hanging="289"/>
      </w:pPr>
      <w:r>
        <w:t>Pre-Processing</w:t>
      </w:r>
    </w:p>
    <w:p w14:paraId="663B51F7" w14:textId="02C9BC3A" w:rsidR="00864F26" w:rsidRDefault="00FF771F" w:rsidP="00CB5634">
      <w:pPr>
        <w:numPr>
          <w:ilvl w:val="0"/>
          <w:numId w:val="30"/>
        </w:numPr>
        <w:spacing w:before="120" w:after="120"/>
        <w:ind w:left="357" w:hanging="357"/>
        <w:jc w:val="both"/>
        <w:rPr>
          <w:i/>
          <w:iCs/>
        </w:rPr>
      </w:pPr>
      <w:r>
        <w:rPr>
          <w:i/>
          <w:iCs/>
        </w:rPr>
        <w:t xml:space="preserve">Column </w:t>
      </w:r>
      <w:r w:rsidR="00864F26">
        <w:rPr>
          <w:i/>
          <w:iCs/>
        </w:rPr>
        <w:t>Refactoring</w:t>
      </w:r>
    </w:p>
    <w:p w14:paraId="3283FCCC" w14:textId="5346E36A" w:rsidR="00CB5634" w:rsidRDefault="00864F26" w:rsidP="00CB5634">
      <w:pPr>
        <w:spacing w:after="60"/>
        <w:ind w:firstLine="357"/>
        <w:jc w:val="both"/>
      </w:pPr>
      <w:r>
        <w:t>To improve readability and</w:t>
      </w:r>
      <w:r w:rsidR="00CB5634">
        <w:t xml:space="preserve"> consistency, we will rename the columns in the </w:t>
      </w:r>
      <w:r w:rsidR="00CB5634">
        <w:rPr>
          <w:i/>
          <w:iCs/>
        </w:rPr>
        <w:t>DataFrame</w:t>
      </w:r>
      <w:r w:rsidR="00CB5634">
        <w:t>.</w:t>
      </w:r>
    </w:p>
    <w:p w14:paraId="46DB9E4B" w14:textId="1A21E1E7" w:rsidR="00CB5634" w:rsidRDefault="000E67C3" w:rsidP="00CB5634">
      <w:pPr>
        <w:spacing w:after="60"/>
        <w:jc w:val="both"/>
      </w:pPr>
      <w:r>
        <w:rPr>
          <w:noProof/>
        </w:rPr>
        <w:pict w14:anchorId="4873B635">
          <v:shape id="_x0000_i1032" type="#_x0000_t75" style="width:243.5pt;height:113.5pt;visibility:visible;mso-wrap-style:square">
            <v:imagedata r:id="rId16" o:title=""/>
          </v:shape>
        </w:pict>
      </w:r>
    </w:p>
    <w:p w14:paraId="30CACA16" w14:textId="42BB7915" w:rsidR="00CB5634" w:rsidRPr="00CB5634" w:rsidRDefault="00CB5634" w:rsidP="00CB5634">
      <w:pPr>
        <w:spacing w:after="60"/>
        <w:ind w:firstLine="357"/>
        <w:jc w:val="both"/>
      </w:pPr>
      <w:r>
        <w:t>That's better. The columns have now been standardized, but the values have yet to be processed.</w:t>
      </w:r>
      <w:r w:rsidR="00FF771F">
        <w:t xml:space="preserve"> Next, we will conduct exploratory data analysis.</w:t>
      </w:r>
    </w:p>
    <w:p w14:paraId="7066C786" w14:textId="5FBA4E1E" w:rsidR="00063BFF" w:rsidRPr="00063BFF" w:rsidRDefault="00063BFF" w:rsidP="00063BFF">
      <w:pPr>
        <w:numPr>
          <w:ilvl w:val="0"/>
          <w:numId w:val="30"/>
        </w:numPr>
        <w:spacing w:before="120" w:after="120"/>
        <w:ind w:left="357" w:hanging="357"/>
        <w:jc w:val="both"/>
        <w:rPr>
          <w:i/>
          <w:iCs/>
        </w:rPr>
      </w:pPr>
      <w:r w:rsidRPr="00063BFF">
        <w:rPr>
          <w:i/>
          <w:iCs/>
        </w:rPr>
        <w:lastRenderedPageBreak/>
        <w:t>Exploratory Data Analysis</w:t>
      </w:r>
      <w:r w:rsidR="00F149F2">
        <w:rPr>
          <w:i/>
          <w:iCs/>
        </w:rPr>
        <w:t xml:space="preserve"> (EDA)</w:t>
      </w:r>
    </w:p>
    <w:p w14:paraId="06B1439B" w14:textId="0272FCEF" w:rsidR="00063BFF" w:rsidRDefault="00F149F2" w:rsidP="0030381D">
      <w:pPr>
        <w:spacing w:after="60"/>
        <w:ind w:firstLine="357"/>
        <w:jc w:val="both"/>
      </w:pPr>
      <w:r>
        <w:t>In this step, we</w:t>
      </w:r>
      <w:r w:rsidR="00864F26">
        <w:t xml:space="preserve"> will explore the distributions and </w:t>
      </w:r>
      <w:r w:rsidR="00FF771F">
        <w:t>patterns in the data, mostly through graphs and plots.</w:t>
      </w:r>
    </w:p>
    <w:p w14:paraId="105E15D9" w14:textId="5FF4696D" w:rsidR="00FF771F" w:rsidRDefault="000E67C3" w:rsidP="00FF771F">
      <w:pPr>
        <w:spacing w:after="60"/>
        <w:jc w:val="both"/>
      </w:pPr>
      <w:r>
        <w:rPr>
          <w:noProof/>
        </w:rPr>
        <w:pict w14:anchorId="69B1AADA">
          <v:shape id="_x0000_i1033" type="#_x0000_t75" style="width:243.5pt;height:247pt;visibility:visible;mso-wrap-style:square">
            <v:imagedata r:id="rId17" o:title=""/>
          </v:shape>
        </w:pict>
      </w:r>
    </w:p>
    <w:p w14:paraId="41D28226" w14:textId="3E9C408E" w:rsidR="00FF771F" w:rsidRDefault="00FF771F" w:rsidP="000C5349">
      <w:pPr>
        <w:spacing w:after="120"/>
        <w:ind w:firstLine="357"/>
        <w:jc w:val="both"/>
      </w:pPr>
      <w:r>
        <w:t>The number of workplace injuries peaked in 2014; nevertheless, number of workplace injuries seems to be on the rise.</w:t>
      </w:r>
    </w:p>
    <w:p w14:paraId="0B6550B8" w14:textId="00A71FD8" w:rsidR="00FF771F" w:rsidRDefault="000C5349" w:rsidP="0030381D">
      <w:pPr>
        <w:spacing w:after="60"/>
        <w:ind w:firstLine="357"/>
        <w:jc w:val="both"/>
      </w:pPr>
      <w:r>
        <w:t>Modifying the code above to account for the different severities of the accidents, we get the following plot:</w:t>
      </w:r>
    </w:p>
    <w:p w14:paraId="267D59BE" w14:textId="2BD7CA43" w:rsidR="000C5349" w:rsidRDefault="000E67C3" w:rsidP="000C5349">
      <w:pPr>
        <w:spacing w:after="60"/>
        <w:jc w:val="both"/>
      </w:pPr>
      <w:r>
        <w:rPr>
          <w:noProof/>
        </w:rPr>
        <w:pict w14:anchorId="2D1C2582">
          <v:shape id="_x0000_i1034" type="#_x0000_t75" style="width:243.5pt;height:238pt;visibility:visible;mso-wrap-style:square">
            <v:imagedata r:id="rId18" o:title=""/>
          </v:shape>
        </w:pict>
      </w:r>
    </w:p>
    <w:p w14:paraId="018F5D15" w14:textId="4E03BB20" w:rsidR="000C5349" w:rsidRDefault="000C5349" w:rsidP="000C5349">
      <w:pPr>
        <w:spacing w:after="120"/>
        <w:ind w:firstLine="357"/>
        <w:jc w:val="both"/>
      </w:pPr>
      <w:r>
        <w:t>Minor injuries appear to make up most of the injuries. The overall trend seems to be represented by the trend of minor injuries.</w:t>
      </w:r>
    </w:p>
    <w:p w14:paraId="1F3BC174" w14:textId="77777777" w:rsidR="000C5349" w:rsidRDefault="000C5349" w:rsidP="000C5349">
      <w:pPr>
        <w:spacing w:after="120"/>
        <w:ind w:firstLine="357"/>
        <w:jc w:val="both"/>
      </w:pPr>
    </w:p>
    <w:p w14:paraId="0F977D90" w14:textId="77777777" w:rsidR="000C5349" w:rsidRDefault="000C5349" w:rsidP="000C5349">
      <w:pPr>
        <w:spacing w:after="120"/>
        <w:ind w:firstLine="357"/>
        <w:jc w:val="both"/>
      </w:pPr>
    </w:p>
    <w:p w14:paraId="67D88ABB" w14:textId="77777777" w:rsidR="000C5349" w:rsidRDefault="000C5349" w:rsidP="000C5349">
      <w:pPr>
        <w:spacing w:after="120"/>
        <w:ind w:firstLine="357"/>
        <w:jc w:val="both"/>
      </w:pPr>
    </w:p>
    <w:p w14:paraId="421B6D63" w14:textId="6258680A" w:rsidR="000C5349" w:rsidRDefault="000C5349" w:rsidP="000C5349">
      <w:pPr>
        <w:spacing w:after="120"/>
        <w:ind w:firstLine="357"/>
        <w:jc w:val="both"/>
      </w:pPr>
      <w:r>
        <w:t>Taking minor injuries out of consideration, we get the following plot instead:</w:t>
      </w:r>
    </w:p>
    <w:p w14:paraId="31D7178F" w14:textId="235AAD36" w:rsidR="000C5349" w:rsidRDefault="000E67C3" w:rsidP="000C5349">
      <w:pPr>
        <w:spacing w:after="60"/>
        <w:jc w:val="both"/>
      </w:pPr>
      <w:r>
        <w:rPr>
          <w:noProof/>
        </w:rPr>
        <w:pict w14:anchorId="0E09A70F">
          <v:shape id="_x0000_i1035" type="#_x0000_t75" style="width:243.5pt;height:174.5pt;visibility:visible;mso-wrap-style:square">
            <v:imagedata r:id="rId19" o:title=""/>
          </v:shape>
        </w:pict>
      </w:r>
    </w:p>
    <w:p w14:paraId="4333E8AB" w14:textId="3D9823A7" w:rsidR="000C5349" w:rsidRDefault="000C5349" w:rsidP="000C5349">
      <w:pPr>
        <w:spacing w:before="120" w:after="120"/>
        <w:ind w:firstLine="357"/>
        <w:jc w:val="both"/>
      </w:pPr>
      <w:r>
        <w:t>Number of major injuries are roughly the same throughout the years. Number of fatal injuries is still masked by the number of major industries, so let's focus only on fatal injuries.</w:t>
      </w:r>
    </w:p>
    <w:p w14:paraId="5DFC7716" w14:textId="16E07FEB" w:rsidR="000C5349" w:rsidRDefault="000E67C3" w:rsidP="000C5349">
      <w:pPr>
        <w:spacing w:before="120" w:after="120"/>
        <w:jc w:val="both"/>
      </w:pPr>
      <w:r>
        <w:rPr>
          <w:noProof/>
        </w:rPr>
        <w:pict w14:anchorId="4927CC96">
          <v:shape id="_x0000_i1036" type="#_x0000_t75" style="width:243pt;height:173.5pt;visibility:visible;mso-wrap-style:square">
            <v:imagedata r:id="rId20" o:title=""/>
          </v:shape>
        </w:pict>
      </w:r>
    </w:p>
    <w:p w14:paraId="3DC7B621" w14:textId="5DCA547A" w:rsidR="006015A5" w:rsidRDefault="006015A5" w:rsidP="006015A5">
      <w:pPr>
        <w:spacing w:after="120"/>
        <w:ind w:firstLine="357"/>
        <w:jc w:val="both"/>
      </w:pPr>
      <w:r>
        <w:t>The number of fatal injuries seems to oscillate and fluctuate but follows a downward trend.</w:t>
      </w:r>
    </w:p>
    <w:p w14:paraId="63D2A39F" w14:textId="0F7504AC" w:rsidR="003028A1" w:rsidRDefault="006015A5" w:rsidP="003028A1">
      <w:pPr>
        <w:spacing w:before="120" w:after="120"/>
        <w:ind w:firstLine="357"/>
        <w:jc w:val="both"/>
      </w:pPr>
      <w:r>
        <w:t xml:space="preserve">Now, let's investigate which industries do more accidents occur, and more severe ones. Merely plotting </w:t>
      </w:r>
      <w:r w:rsidR="003028A1">
        <w:t>produces the following graph:</w:t>
      </w:r>
    </w:p>
    <w:p w14:paraId="7467976C" w14:textId="1E751679" w:rsidR="003028A1" w:rsidRDefault="000E67C3" w:rsidP="003028A1">
      <w:pPr>
        <w:spacing w:before="120" w:after="120"/>
        <w:jc w:val="both"/>
      </w:pPr>
      <w:r>
        <w:rPr>
          <w:noProof/>
        </w:rPr>
        <w:pict w14:anchorId="301CBD94">
          <v:shape id="_x0000_i1037" type="#_x0000_t75" style="width:216.5pt;height:182.5pt;visibility:visible;mso-wrap-style:square">
            <v:imagedata r:id="rId21" o:title=""/>
          </v:shape>
        </w:pict>
      </w:r>
    </w:p>
    <w:p w14:paraId="2DBE5D3F" w14:textId="19F2FAE0" w:rsidR="003028A1" w:rsidRDefault="003028A1" w:rsidP="003028A1">
      <w:pPr>
        <w:spacing w:before="120" w:after="120"/>
        <w:ind w:firstLine="357"/>
        <w:jc w:val="both"/>
      </w:pPr>
      <w:r>
        <w:lastRenderedPageBreak/>
        <w:t xml:space="preserve">It is evident that there are too many categories for the column </w:t>
      </w:r>
      <w:r>
        <w:rPr>
          <w:i/>
          <w:iCs/>
        </w:rPr>
        <w:t>Industry</w:t>
      </w:r>
      <w:r>
        <w:t xml:space="preserve">. </w:t>
      </w:r>
      <w:r>
        <w:rPr>
          <w:i/>
          <w:iCs/>
        </w:rPr>
        <w:t>Sub-Industry</w:t>
      </w:r>
      <w:r>
        <w:t xml:space="preserve"> is even more variable, with 74 possible categories. Encoding 74, or even 73, categories for one variable is definitely going to lead to a sparse matrix, which will prove challenging for our machine learning model to generalize</w:t>
      </w:r>
    </w:p>
    <w:p w14:paraId="3584952E" w14:textId="77777777" w:rsidR="000E67C3" w:rsidRPr="000E67C3" w:rsidRDefault="000E67C3" w:rsidP="000E67C3">
      <w:pPr>
        <w:spacing w:after="120"/>
        <w:ind w:firstLine="357"/>
        <w:jc w:val="both"/>
      </w:pPr>
      <w:r>
        <w:t xml:space="preserve">Plotting the </w:t>
      </w:r>
      <w:r w:rsidRPr="000E67C3">
        <w:rPr>
          <w:i/>
          <w:iCs/>
        </w:rPr>
        <w:t>Number of Injuries</w:t>
      </w:r>
      <w:r>
        <w:t xml:space="preserve"> against the </w:t>
      </w:r>
      <w:r w:rsidRPr="000E67C3">
        <w:rPr>
          <w:i/>
          <w:iCs/>
        </w:rPr>
        <w:t>Cause of Incident</w:t>
      </w:r>
      <w:r>
        <w:t xml:space="preserve"> reveals this:</w:t>
      </w:r>
    </w:p>
    <w:p w14:paraId="3A5BCD58" w14:textId="77777777" w:rsidR="000E67C3" w:rsidRDefault="000E67C3" w:rsidP="000E67C3">
      <w:pPr>
        <w:spacing w:after="120"/>
        <w:jc w:val="both"/>
      </w:pPr>
      <w:r w:rsidRPr="002A7EEB">
        <w:rPr>
          <w:noProof/>
        </w:rPr>
        <w:pict w14:anchorId="25D3482C">
          <v:shape id="_x0000_i1048" type="#_x0000_t75" style="width:243pt;height:199pt;visibility:visible;mso-wrap-style:square">
            <v:imagedata r:id="rId22" o:title=""/>
          </v:shape>
        </w:pict>
      </w:r>
    </w:p>
    <w:p w14:paraId="369B67A1" w14:textId="57599B7F" w:rsidR="000E67C3" w:rsidRDefault="000E67C3" w:rsidP="000E67C3">
      <w:pPr>
        <w:spacing w:before="120" w:after="120"/>
        <w:ind w:firstLine="357"/>
        <w:jc w:val="both"/>
      </w:pPr>
      <w:r>
        <w:t xml:space="preserve">Some of the categories </w:t>
      </w:r>
      <w:r>
        <w:t xml:space="preserve">for </w:t>
      </w:r>
      <w:r>
        <w:rPr>
          <w:i/>
          <w:iCs/>
        </w:rPr>
        <w:t xml:space="preserve">Cause of </w:t>
      </w:r>
      <w:r w:rsidRPr="00980F6A">
        <w:rPr>
          <w:i/>
          <w:iCs/>
        </w:rPr>
        <w:t>Incident</w:t>
      </w:r>
      <w:r w:rsidR="00980F6A">
        <w:t xml:space="preserve"> </w:t>
      </w:r>
      <w:r w:rsidRPr="000E67C3">
        <w:t>can</w:t>
      </w:r>
      <w:r>
        <w:t xml:space="preserve"> be grouped together</w:t>
      </w:r>
      <w:r w:rsidR="00980F6A">
        <w:t xml:space="preserve"> too</w:t>
      </w:r>
      <w:r>
        <w:t>.</w:t>
      </w:r>
    </w:p>
    <w:p w14:paraId="23AF2A4F" w14:textId="43ECC628" w:rsidR="00980F6A" w:rsidRDefault="00980F6A" w:rsidP="000E67C3">
      <w:pPr>
        <w:spacing w:before="120" w:after="120"/>
        <w:ind w:firstLine="357"/>
        <w:jc w:val="both"/>
      </w:pPr>
      <w:r>
        <w:t xml:space="preserve">In addition, this is the plot for </w:t>
      </w:r>
      <w:r>
        <w:rPr>
          <w:i/>
          <w:iCs/>
        </w:rPr>
        <w:t xml:space="preserve">Number of Injuries </w:t>
      </w:r>
      <w:r>
        <w:t xml:space="preserve">against </w:t>
      </w:r>
      <w:r>
        <w:rPr>
          <w:i/>
          <w:iCs/>
        </w:rPr>
        <w:t>Type of Incident</w:t>
      </w:r>
      <w:r>
        <w:t>:</w:t>
      </w:r>
    </w:p>
    <w:p w14:paraId="6D7ACDF0" w14:textId="1EC42DEF" w:rsidR="00980F6A" w:rsidRDefault="00980F6A" w:rsidP="00980F6A">
      <w:pPr>
        <w:spacing w:before="120" w:after="120"/>
        <w:jc w:val="both"/>
      </w:pPr>
      <w:r w:rsidRPr="002A7EEB">
        <w:rPr>
          <w:noProof/>
        </w:rPr>
        <w:pict w14:anchorId="130E183A">
          <v:shape id="_x0000_i1049" type="#_x0000_t75" style="width:243.5pt;height:187pt;visibility:visible;mso-wrap-style:square">
            <v:imagedata r:id="rId23" o:title=""/>
          </v:shape>
        </w:pict>
      </w:r>
    </w:p>
    <w:p w14:paraId="1C39B0EE" w14:textId="7D0B41CB" w:rsidR="000C5349" w:rsidRPr="00980F6A" w:rsidRDefault="00980F6A" w:rsidP="00980F6A">
      <w:pPr>
        <w:spacing w:before="120" w:after="120"/>
        <w:ind w:firstLine="357"/>
        <w:jc w:val="both"/>
      </w:pPr>
      <w:r>
        <w:t xml:space="preserve">We have to merge categories for </w:t>
      </w:r>
      <w:r>
        <w:rPr>
          <w:i/>
          <w:iCs/>
        </w:rPr>
        <w:t>Industry</w:t>
      </w:r>
      <w:r>
        <w:t xml:space="preserve">, </w:t>
      </w:r>
      <w:r>
        <w:rPr>
          <w:i/>
          <w:iCs/>
        </w:rPr>
        <w:t>Cause of Incident</w:t>
      </w:r>
      <w:r>
        <w:t xml:space="preserve"> and </w:t>
      </w:r>
      <w:r>
        <w:rPr>
          <w:i/>
          <w:iCs/>
        </w:rPr>
        <w:t>Type of Incident</w:t>
      </w:r>
      <w:r>
        <w:t>, in order to reduce the number of dimensions when we One-Hot Encode the data.</w:t>
      </w:r>
    </w:p>
    <w:p w14:paraId="273C9EA3" w14:textId="73B5B5C0" w:rsidR="003028A1" w:rsidRDefault="003028A1" w:rsidP="00063BFF">
      <w:pPr>
        <w:numPr>
          <w:ilvl w:val="0"/>
          <w:numId w:val="30"/>
        </w:numPr>
        <w:spacing w:before="120" w:after="120"/>
        <w:ind w:left="357" w:hanging="357"/>
        <w:jc w:val="both"/>
        <w:rPr>
          <w:i/>
          <w:iCs/>
        </w:rPr>
      </w:pPr>
      <w:r>
        <w:rPr>
          <w:i/>
          <w:iCs/>
        </w:rPr>
        <w:t>Feature Selection</w:t>
      </w:r>
    </w:p>
    <w:p w14:paraId="1D0A6F21" w14:textId="568B32E3" w:rsidR="00980F6A" w:rsidRDefault="00980F6A" w:rsidP="00980F6A">
      <w:pPr>
        <w:spacing w:before="120" w:after="120"/>
        <w:ind w:firstLine="357"/>
        <w:jc w:val="both"/>
      </w:pPr>
      <w:r>
        <w:t xml:space="preserve">Considering there are so many categories in </w:t>
      </w:r>
      <w:r>
        <w:rPr>
          <w:i/>
          <w:iCs/>
        </w:rPr>
        <w:t>Industry</w:t>
      </w:r>
      <w:r>
        <w:t xml:space="preserve">, </w:t>
      </w:r>
      <w:r>
        <w:rPr>
          <w:i/>
          <w:iCs/>
        </w:rPr>
        <w:t>Cause of Incident</w:t>
      </w:r>
      <w:r>
        <w:t xml:space="preserve"> and </w:t>
      </w:r>
      <w:r>
        <w:rPr>
          <w:i/>
          <w:iCs/>
        </w:rPr>
        <w:t>Type of Incident</w:t>
      </w:r>
      <w:r>
        <w:t xml:space="preserve"> already, we no longer need the sub-category columns, namely </w:t>
      </w:r>
      <w:r>
        <w:rPr>
          <w:i/>
          <w:iCs/>
        </w:rPr>
        <w:t>Sub-Industry</w:t>
      </w:r>
      <w:r>
        <w:t xml:space="preserve"> and </w:t>
      </w:r>
      <w:r>
        <w:rPr>
          <w:i/>
          <w:iCs/>
        </w:rPr>
        <w:t>Specific Cause of Incident</w:t>
      </w:r>
      <w:r>
        <w:t>.</w:t>
      </w:r>
    </w:p>
    <w:p w14:paraId="5E2EA430" w14:textId="7A586B7E" w:rsidR="00980F6A" w:rsidRDefault="00980F6A" w:rsidP="00980F6A">
      <w:pPr>
        <w:spacing w:before="120" w:after="120"/>
        <w:ind w:firstLine="357"/>
        <w:jc w:val="both"/>
      </w:pPr>
      <w:r>
        <w:t xml:space="preserve">Hence, we can remove the columns using the </w:t>
      </w:r>
      <w:r>
        <w:rPr>
          <w:i/>
          <w:iCs/>
        </w:rPr>
        <w:t>drop</w:t>
      </w:r>
      <w:r>
        <w:t xml:space="preserve"> method and specifying the removal to be performed </w:t>
      </w:r>
      <w:r>
        <w:rPr>
          <w:i/>
          <w:iCs/>
        </w:rPr>
        <w:t>in-place</w:t>
      </w:r>
      <w:r>
        <w:t>.</w:t>
      </w:r>
    </w:p>
    <w:p w14:paraId="76DDFED9" w14:textId="4B20AB88" w:rsidR="00980F6A" w:rsidRDefault="00980F6A" w:rsidP="00980F6A">
      <w:pPr>
        <w:spacing w:before="120" w:after="120"/>
        <w:jc w:val="both"/>
      </w:pPr>
      <w:r w:rsidRPr="002A7EEB">
        <w:rPr>
          <w:noProof/>
        </w:rPr>
        <w:pict w14:anchorId="1D61C71F">
          <v:shape id="_x0000_i1050" type="#_x0000_t75" style="width:243.5pt;height:116.5pt;visibility:visible;mso-wrap-style:square">
            <v:imagedata r:id="rId24" o:title=""/>
          </v:shape>
        </w:pict>
      </w:r>
    </w:p>
    <w:p w14:paraId="4DC97C37" w14:textId="0B02FA76" w:rsidR="00980F6A" w:rsidRPr="00980F6A" w:rsidRDefault="00980F6A" w:rsidP="00980F6A">
      <w:pPr>
        <w:spacing w:before="120" w:after="120"/>
        <w:ind w:firstLine="357"/>
        <w:jc w:val="both"/>
      </w:pPr>
      <w:r>
        <w:t>Now our dataset is more focused.</w:t>
      </w:r>
    </w:p>
    <w:p w14:paraId="3AB3A300" w14:textId="437C3ACE" w:rsidR="003028A1" w:rsidRDefault="00410B82" w:rsidP="003028A1">
      <w:pPr>
        <w:numPr>
          <w:ilvl w:val="0"/>
          <w:numId w:val="30"/>
        </w:numPr>
        <w:spacing w:before="120" w:after="120"/>
        <w:ind w:left="357" w:hanging="357"/>
        <w:jc w:val="both"/>
        <w:rPr>
          <w:i/>
          <w:iCs/>
        </w:rPr>
      </w:pPr>
      <w:r>
        <w:rPr>
          <w:i/>
          <w:iCs/>
        </w:rPr>
        <w:t>Categorical</w:t>
      </w:r>
      <w:r w:rsidR="00FF771F">
        <w:rPr>
          <w:i/>
          <w:iCs/>
        </w:rPr>
        <w:t xml:space="preserve"> Merging</w:t>
      </w:r>
    </w:p>
    <w:p w14:paraId="57C86C6C" w14:textId="781FA29D" w:rsidR="00980F6A" w:rsidRDefault="00813BB9" w:rsidP="00813BB9">
      <w:pPr>
        <w:spacing w:before="120" w:after="120"/>
        <w:ind w:firstLine="357"/>
        <w:jc w:val="both"/>
      </w:pPr>
      <w:r>
        <w:t xml:space="preserve">We will merge similar categories. For example, Electricity and Communications can be grouped as Utilities. To view the current possible values and their counts, we can use the </w:t>
      </w:r>
      <w:r>
        <w:rPr>
          <w:i/>
          <w:iCs/>
        </w:rPr>
        <w:t>groupby</w:t>
      </w:r>
      <w:r>
        <w:t xml:space="preserve"> method, together with the </w:t>
      </w:r>
      <w:r>
        <w:rPr>
          <w:i/>
          <w:iCs/>
        </w:rPr>
        <w:t>count</w:t>
      </w:r>
      <w:r>
        <w:t xml:space="preserve"> aggregate method to produce the following:</w:t>
      </w:r>
    </w:p>
    <w:p w14:paraId="70AE510D" w14:textId="07E86396" w:rsidR="00813BB9" w:rsidRDefault="00813BB9" w:rsidP="00813BB9">
      <w:pPr>
        <w:spacing w:before="120" w:after="120"/>
        <w:jc w:val="both"/>
      </w:pPr>
      <w:r w:rsidRPr="002A7EEB">
        <w:rPr>
          <w:noProof/>
        </w:rPr>
        <w:pict w14:anchorId="6EBA9B65">
          <v:shape id="_x0000_i1051" type="#_x0000_t75" style="width:243.5pt;height:188pt;visibility:visible;mso-wrap-style:square">
            <v:imagedata r:id="rId25" o:title=""/>
          </v:shape>
        </w:pict>
      </w:r>
    </w:p>
    <w:p w14:paraId="051BB9A2" w14:textId="5FE2201E" w:rsidR="00813BB9" w:rsidRPr="00813BB9" w:rsidRDefault="00813BB9" w:rsidP="00813BB9">
      <w:pPr>
        <w:spacing w:before="120" w:after="120"/>
        <w:ind w:firstLine="357"/>
        <w:jc w:val="both"/>
      </w:pPr>
      <w:r>
        <w:t>We aim to eliminate as many of the smaller categories as possible by merging them with larger ones.</w:t>
      </w:r>
    </w:p>
    <w:p w14:paraId="4516098E" w14:textId="43D7B516" w:rsidR="00063BFF" w:rsidRPr="00063BFF" w:rsidRDefault="00063BFF" w:rsidP="00063BFF">
      <w:pPr>
        <w:numPr>
          <w:ilvl w:val="0"/>
          <w:numId w:val="30"/>
        </w:numPr>
        <w:spacing w:before="120" w:after="120"/>
        <w:ind w:left="357" w:hanging="357"/>
        <w:jc w:val="both"/>
        <w:rPr>
          <w:i/>
          <w:iCs/>
        </w:rPr>
      </w:pPr>
      <w:r>
        <w:rPr>
          <w:i/>
          <w:iCs/>
        </w:rPr>
        <w:t>Scaling and Centring</w:t>
      </w:r>
    </w:p>
    <w:p w14:paraId="580CEC10" w14:textId="1D9475BF" w:rsidR="009303D9" w:rsidRPr="005B520E" w:rsidRDefault="009303D9" w:rsidP="00063BFF">
      <w:pPr>
        <w:pStyle w:val="BodyText"/>
        <w:spacing w:after="240"/>
        <w:ind w:firstLine="289"/>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2C90180" w14:textId="296B6F82" w:rsidR="009303D9" w:rsidRDefault="00063BFF" w:rsidP="00063BFF">
      <w:pPr>
        <w:pStyle w:val="Heading2"/>
        <w:spacing w:after="120"/>
        <w:ind w:left="289" w:hanging="289"/>
      </w:pPr>
      <w:r>
        <w:t>Building the Model</w:t>
      </w:r>
    </w:p>
    <w:p w14:paraId="744B3D4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579B179"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89A24A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A56F1B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48505DB" w14:textId="2D0F7FB3" w:rsidR="009303D9" w:rsidRPr="005B520E" w:rsidRDefault="00063BFF" w:rsidP="00ED0149">
      <w:pPr>
        <w:pStyle w:val="Heading2"/>
      </w:pPr>
      <w:r>
        <w:t>Training the Model</w:t>
      </w:r>
    </w:p>
    <w:p w14:paraId="7E3E516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C530F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F419B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98B853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81C0F81" w14:textId="1D7BA9FD" w:rsidR="00063BFF" w:rsidRPr="00063BFF" w:rsidRDefault="00063BFF" w:rsidP="00063BFF">
      <w:pPr>
        <w:pStyle w:val="Heading2"/>
      </w:pPr>
      <w:r>
        <w:t>Scoring the Model</w:t>
      </w:r>
    </w:p>
    <w:p w14:paraId="3E9A0323" w14:textId="77777777" w:rsidR="009303D9" w:rsidRPr="005B520E" w:rsidRDefault="009303D9" w:rsidP="00E7596C">
      <w:pPr>
        <w:pStyle w:val="bulletlist"/>
      </w:pPr>
      <w:r w:rsidRPr="005B520E">
        <w:t>The word “data” is plural, not singular.</w:t>
      </w:r>
    </w:p>
    <w:p w14:paraId="3577358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94E21E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577D09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8B2998" w14:textId="77777777" w:rsidR="009303D9" w:rsidRPr="005B520E" w:rsidRDefault="009303D9" w:rsidP="00E7596C">
      <w:pPr>
        <w:pStyle w:val="bulletlist"/>
      </w:pPr>
      <w:r w:rsidRPr="005B520E">
        <w:t>Do not use the word “essentially” to mean “approximately” or “effectively”.</w:t>
      </w:r>
    </w:p>
    <w:p w14:paraId="55C7912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4182BF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E5C1979" w14:textId="77777777" w:rsidR="009303D9" w:rsidRPr="005B520E" w:rsidRDefault="009303D9" w:rsidP="00E7596C">
      <w:pPr>
        <w:pStyle w:val="bulletlist"/>
      </w:pPr>
      <w:r w:rsidRPr="005B520E">
        <w:t>Do not confuse “imply” and “infer”.</w:t>
      </w:r>
    </w:p>
    <w:p w14:paraId="7E49EFE6" w14:textId="77777777" w:rsidR="009303D9" w:rsidRPr="005B520E" w:rsidRDefault="009303D9" w:rsidP="00E7596C">
      <w:pPr>
        <w:pStyle w:val="bulletlist"/>
      </w:pPr>
      <w:r w:rsidRPr="005B520E">
        <w:t>The prefix “non” is not a word; it should be joined to the word it modifies, usually without a hyphen.</w:t>
      </w:r>
    </w:p>
    <w:p w14:paraId="75854C8D" w14:textId="77777777" w:rsidR="009303D9" w:rsidRPr="005B520E" w:rsidRDefault="009303D9" w:rsidP="00E7596C">
      <w:pPr>
        <w:pStyle w:val="bulletlist"/>
      </w:pPr>
      <w:r w:rsidRPr="005B520E">
        <w:t>There is no period after the “et” in the Latin abbreviation “et al.”.</w:t>
      </w:r>
    </w:p>
    <w:p w14:paraId="15D6C31F" w14:textId="77777777" w:rsidR="009303D9" w:rsidRPr="005B520E" w:rsidRDefault="009303D9" w:rsidP="00E7596C">
      <w:pPr>
        <w:pStyle w:val="bulletlist"/>
      </w:pPr>
      <w:r w:rsidRPr="005B520E">
        <w:t>The abbreviation “i.e.” means “that is”, and the abbreviation “e.g.” means “for example”.</w:t>
      </w:r>
    </w:p>
    <w:p w14:paraId="6B084683" w14:textId="2C34FDD1" w:rsidR="009303D9" w:rsidRDefault="009303D9" w:rsidP="00E7596C">
      <w:pPr>
        <w:pStyle w:val="BodyText"/>
      </w:pPr>
      <w:r w:rsidRPr="005B520E">
        <w:t>An excellent style manual for science writers is [7].</w:t>
      </w:r>
    </w:p>
    <w:p w14:paraId="07FA0988" w14:textId="19D87EB3" w:rsidR="00063BFF" w:rsidRDefault="00063BFF" w:rsidP="00063BFF">
      <w:pPr>
        <w:pStyle w:val="Heading2"/>
        <w:spacing w:after="120"/>
        <w:ind w:left="289" w:hanging="289"/>
        <w:rPr>
          <w:lang w:val="en-SG"/>
        </w:rPr>
      </w:pPr>
      <w:r>
        <w:rPr>
          <w:lang w:val="en-SG"/>
        </w:rPr>
        <w:t>Evaluating the Model</w:t>
      </w:r>
    </w:p>
    <w:p w14:paraId="21814E01" w14:textId="4D847CB0" w:rsidR="00063BFF" w:rsidRPr="00063BFF" w:rsidRDefault="00063BFF" w:rsidP="00063BFF">
      <w:pPr>
        <w:ind w:firstLine="288"/>
        <w:jc w:val="both"/>
        <w:rPr>
          <w:lang w:val="en-SG"/>
        </w:rPr>
      </w:pPr>
      <w:r>
        <w:rPr>
          <w:lang w:val="en-SG"/>
        </w:rPr>
        <w:t>Hey</w:t>
      </w:r>
    </w:p>
    <w:p w14:paraId="2DD9EDF3" w14:textId="491B7F87" w:rsidR="00063BFF" w:rsidRDefault="00063BFF" w:rsidP="00063BFF">
      <w:pPr>
        <w:pStyle w:val="Heading1"/>
      </w:pPr>
      <w:r>
        <w:t>Discussions</w:t>
      </w:r>
    </w:p>
    <w:p w14:paraId="3EF84345" w14:textId="5539971D" w:rsidR="00063BFF" w:rsidRPr="00063BFF" w:rsidRDefault="00063BFF" w:rsidP="00063BFF">
      <w:pPr>
        <w:spacing w:after="120" w:line="228" w:lineRule="auto"/>
        <w:ind w:firstLine="289"/>
        <w:jc w:val="both"/>
      </w:pPr>
      <w:r w:rsidRPr="005B520E">
        <w:t>After the text edit has been completed, the paper is ready for the template. Duplicate the template file by using the</w:t>
      </w:r>
      <w:r>
        <w:rPr>
          <w:lang w:val="en-SG"/>
        </w:rPr>
        <w:t xml:space="preserve"> </w:t>
      </w:r>
      <w:r w:rsidRPr="005B520E">
        <w:t>Save As command, and use the naming convention prescribed by your conference for the name of your paper. In this newly created file, highlight all of the contents and import your prepared text file</w:t>
      </w:r>
    </w:p>
    <w:p w14:paraId="37861005" w14:textId="61145F1B" w:rsidR="009303D9" w:rsidRDefault="00063BFF" w:rsidP="00D9437C">
      <w:pPr>
        <w:pStyle w:val="Heading1"/>
      </w:pPr>
      <w:r>
        <w:t>Conclusions</w:t>
      </w:r>
    </w:p>
    <w:p w14:paraId="2D21502E" w14:textId="112F7927" w:rsidR="009303D9" w:rsidRPr="005B520E" w:rsidRDefault="009303D9" w:rsidP="00E7596C">
      <w:pPr>
        <w:pStyle w:val="BodyText"/>
      </w:pPr>
      <w:r w:rsidRPr="005B520E">
        <w:t>After the text edit has been completed, the paper is ready for the template. Duplicate the template file by using the</w:t>
      </w:r>
      <w:r w:rsidR="00B10A4D">
        <w:rPr>
          <w:lang w:val="en-SG"/>
        </w:rPr>
        <w:t xml:space="preserve"> </w:t>
      </w:r>
      <w:r w:rsidRPr="005B520E">
        <w:t>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0DCFAC" w14:textId="77777777" w:rsidR="009303D9" w:rsidRDefault="009303D9" w:rsidP="00ED0149">
      <w:pPr>
        <w:pStyle w:val="Heading2"/>
      </w:pPr>
      <w:r w:rsidRPr="005B520E">
        <w:t>Authors</w:t>
      </w:r>
      <w:r>
        <w:t xml:space="preserve"> and Affiliations</w:t>
      </w:r>
    </w:p>
    <w:p w14:paraId="16E4E6F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7D070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582FF4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D87B33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9F3F558" w14:textId="77777777"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F17DDD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1A6C679" w14:textId="77777777" w:rsidR="006F6D3D" w:rsidRDefault="006F6D3D" w:rsidP="006F6D3D">
      <w:pPr>
        <w:jc w:val="left"/>
        <w:rPr>
          <w:i/>
          <w:iCs/>
          <w:noProof/>
        </w:rPr>
      </w:pPr>
    </w:p>
    <w:p w14:paraId="7618AE26" w14:textId="77777777" w:rsidR="009303D9" w:rsidRDefault="009303D9" w:rsidP="00ED0149">
      <w:pPr>
        <w:pStyle w:val="Heading2"/>
      </w:pPr>
      <w:r w:rsidRPr="005B520E">
        <w:t>Identify</w:t>
      </w:r>
      <w:r>
        <w:t xml:space="preserve"> the Headings</w:t>
      </w:r>
    </w:p>
    <w:p w14:paraId="2BDDEFB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C42849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EE6774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7A4BD7" w14:textId="77777777" w:rsidR="009303D9" w:rsidRDefault="009303D9" w:rsidP="00ED0149">
      <w:pPr>
        <w:pStyle w:val="Heading2"/>
      </w:pPr>
      <w:r>
        <w:t>Figures and Tables</w:t>
      </w:r>
    </w:p>
    <w:p w14:paraId="10BC2C4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DFC84D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CA85EE8" w14:textId="77777777">
        <w:trPr>
          <w:cantSplit/>
          <w:trHeight w:val="240"/>
          <w:tblHeader/>
          <w:jc w:val="center"/>
        </w:trPr>
        <w:tc>
          <w:tcPr>
            <w:tcW w:w="720" w:type="dxa"/>
            <w:vMerge w:val="restart"/>
            <w:vAlign w:val="center"/>
          </w:tcPr>
          <w:p w14:paraId="7B808058" w14:textId="77777777" w:rsidR="009303D9" w:rsidRDefault="009303D9">
            <w:pPr>
              <w:pStyle w:val="tablecolhead"/>
            </w:pPr>
            <w:r>
              <w:t>Table Head</w:t>
            </w:r>
          </w:p>
        </w:tc>
        <w:tc>
          <w:tcPr>
            <w:tcW w:w="4140" w:type="dxa"/>
            <w:gridSpan w:val="3"/>
            <w:vAlign w:val="center"/>
          </w:tcPr>
          <w:p w14:paraId="0BC8AD2D" w14:textId="77777777" w:rsidR="009303D9" w:rsidRDefault="009303D9">
            <w:pPr>
              <w:pStyle w:val="tablecolhead"/>
            </w:pPr>
            <w:r>
              <w:t>Table Column Head</w:t>
            </w:r>
          </w:p>
        </w:tc>
      </w:tr>
      <w:tr w:rsidR="009303D9" w14:paraId="05943946" w14:textId="77777777">
        <w:trPr>
          <w:cantSplit/>
          <w:trHeight w:val="240"/>
          <w:tblHeader/>
          <w:jc w:val="center"/>
        </w:trPr>
        <w:tc>
          <w:tcPr>
            <w:tcW w:w="720" w:type="dxa"/>
            <w:vMerge/>
          </w:tcPr>
          <w:p w14:paraId="524DAFAA" w14:textId="77777777" w:rsidR="009303D9" w:rsidRDefault="009303D9">
            <w:pPr>
              <w:rPr>
                <w:sz w:val="16"/>
                <w:szCs w:val="16"/>
              </w:rPr>
            </w:pPr>
          </w:p>
        </w:tc>
        <w:tc>
          <w:tcPr>
            <w:tcW w:w="2340" w:type="dxa"/>
            <w:vAlign w:val="center"/>
          </w:tcPr>
          <w:p w14:paraId="0958EE3E" w14:textId="77777777" w:rsidR="009303D9" w:rsidRDefault="009303D9">
            <w:pPr>
              <w:pStyle w:val="tablecolsubhead"/>
            </w:pPr>
            <w:r>
              <w:t>Table column subhead</w:t>
            </w:r>
          </w:p>
        </w:tc>
        <w:tc>
          <w:tcPr>
            <w:tcW w:w="900" w:type="dxa"/>
            <w:vAlign w:val="center"/>
          </w:tcPr>
          <w:p w14:paraId="33B88010" w14:textId="77777777" w:rsidR="009303D9" w:rsidRDefault="009303D9">
            <w:pPr>
              <w:pStyle w:val="tablecolsubhead"/>
            </w:pPr>
            <w:r>
              <w:t>Subhead</w:t>
            </w:r>
          </w:p>
        </w:tc>
        <w:tc>
          <w:tcPr>
            <w:tcW w:w="900" w:type="dxa"/>
            <w:vAlign w:val="center"/>
          </w:tcPr>
          <w:p w14:paraId="4815C0DA" w14:textId="77777777" w:rsidR="009303D9" w:rsidRDefault="009303D9">
            <w:pPr>
              <w:pStyle w:val="tablecolsubhead"/>
            </w:pPr>
            <w:r>
              <w:t>Subhead</w:t>
            </w:r>
          </w:p>
        </w:tc>
      </w:tr>
      <w:tr w:rsidR="009303D9" w14:paraId="38B97207" w14:textId="77777777">
        <w:trPr>
          <w:trHeight w:val="320"/>
          <w:jc w:val="center"/>
        </w:trPr>
        <w:tc>
          <w:tcPr>
            <w:tcW w:w="720" w:type="dxa"/>
            <w:vAlign w:val="center"/>
          </w:tcPr>
          <w:p w14:paraId="2265F03F" w14:textId="77777777" w:rsidR="009303D9" w:rsidRDefault="009303D9">
            <w:pPr>
              <w:pStyle w:val="tablecopy"/>
              <w:rPr>
                <w:sz w:val="8"/>
                <w:szCs w:val="8"/>
              </w:rPr>
            </w:pPr>
            <w:r>
              <w:t>copy</w:t>
            </w:r>
          </w:p>
        </w:tc>
        <w:tc>
          <w:tcPr>
            <w:tcW w:w="2340" w:type="dxa"/>
            <w:vAlign w:val="center"/>
          </w:tcPr>
          <w:p w14:paraId="3BBE751B" w14:textId="77777777" w:rsidR="009303D9" w:rsidRDefault="009303D9">
            <w:pPr>
              <w:pStyle w:val="tablecopy"/>
            </w:pPr>
            <w:r>
              <w:t>More table copy</w:t>
            </w:r>
            <w:r>
              <w:rPr>
                <w:vertAlign w:val="superscript"/>
              </w:rPr>
              <w:t>a</w:t>
            </w:r>
          </w:p>
        </w:tc>
        <w:tc>
          <w:tcPr>
            <w:tcW w:w="900" w:type="dxa"/>
            <w:vAlign w:val="center"/>
          </w:tcPr>
          <w:p w14:paraId="149F6CF2" w14:textId="77777777" w:rsidR="009303D9" w:rsidRDefault="009303D9">
            <w:pPr>
              <w:rPr>
                <w:sz w:val="16"/>
                <w:szCs w:val="16"/>
              </w:rPr>
            </w:pPr>
          </w:p>
        </w:tc>
        <w:tc>
          <w:tcPr>
            <w:tcW w:w="900" w:type="dxa"/>
            <w:vAlign w:val="center"/>
          </w:tcPr>
          <w:p w14:paraId="4323351D" w14:textId="77777777" w:rsidR="009303D9" w:rsidRDefault="009303D9">
            <w:pPr>
              <w:rPr>
                <w:sz w:val="16"/>
                <w:szCs w:val="16"/>
              </w:rPr>
            </w:pPr>
          </w:p>
        </w:tc>
      </w:tr>
    </w:tbl>
    <w:p w14:paraId="3D583DE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D4A913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B1D8D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1D7FB9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DB504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9A49DA0" w14:textId="77777777" w:rsidR="009303D9" w:rsidRDefault="009303D9" w:rsidP="00A059B3">
      <w:pPr>
        <w:pStyle w:val="Heading5"/>
      </w:pPr>
      <w:r w:rsidRPr="005B520E">
        <w:t>References</w:t>
      </w:r>
    </w:p>
    <w:p w14:paraId="0B3FBC1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1EDA2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5A4CFC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C4FB6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5EDC25C" w14:textId="77777777" w:rsidR="009303D9" w:rsidRPr="005B520E" w:rsidRDefault="009303D9"/>
    <w:p w14:paraId="6D462DBE" w14:textId="1BFFDEBF" w:rsidR="009303D9" w:rsidRDefault="00326AD9" w:rsidP="0004781E">
      <w:pPr>
        <w:pStyle w:val="references"/>
        <w:ind w:left="354" w:hanging="354"/>
      </w:pPr>
      <w:r>
        <w:t>GovTech. (</w:t>
      </w:r>
      <w:r w:rsidR="00115D2C">
        <w:t>2019</w:t>
      </w:r>
      <w:r>
        <w:t xml:space="preserve">). </w:t>
      </w:r>
      <w:r>
        <w:rPr>
          <w:i/>
          <w:iCs/>
        </w:rPr>
        <w:t>Workplace Injuries, Annual</w:t>
      </w:r>
      <w:r>
        <w:t xml:space="preserve"> [Online] Available at: </w:t>
      </w:r>
      <w:hyperlink r:id="rId26" w:history="1">
        <w:r w:rsidRPr="00F956C7">
          <w:rPr>
            <w:rStyle w:val="Hyperlink"/>
          </w:rPr>
          <w:t>https://data.gov.sg/dataset/workplace-injuries-annual</w:t>
        </w:r>
      </w:hyperlink>
      <w:r>
        <w:t xml:space="preserve"> [Accessed 29 May 2021]</w:t>
      </w:r>
    </w:p>
    <w:p w14:paraId="3855C890" w14:textId="2200C4DF" w:rsidR="009303D9" w:rsidRDefault="0067388F" w:rsidP="0004781E">
      <w:pPr>
        <w:pStyle w:val="references"/>
        <w:ind w:left="354" w:hanging="354"/>
      </w:pPr>
      <w:r w:rsidRPr="0067388F">
        <w:t>Fatemeh Davoudi Kakhki, Steven A. Freeman, Gretchen A. Mosher</w:t>
      </w:r>
      <w:r>
        <w:t xml:space="preserve">. (2019). </w:t>
      </w:r>
      <w:r w:rsidRPr="0067388F">
        <w:rPr>
          <w:i/>
          <w:iCs/>
        </w:rPr>
        <w:t>Evaluating machine learning performance in predicting injury severity in agribusiness industries</w:t>
      </w:r>
      <w:r>
        <w:t xml:space="preserve"> [Online] Available at: </w:t>
      </w:r>
      <w:hyperlink r:id="rId27" w:history="1">
        <w:r w:rsidRPr="00F956C7">
          <w:rPr>
            <w:rStyle w:val="Hyperlink"/>
          </w:rPr>
          <w:t>https://www.sciencedirect.com/science/article/pii/S092575351831107X</w:t>
        </w:r>
      </w:hyperlink>
      <w:r>
        <w:t xml:space="preserve"> [Accessed 29 May 2021]</w:t>
      </w:r>
    </w:p>
    <w:p w14:paraId="128D7016" w14:textId="7DFA6B7D" w:rsidR="0067388F" w:rsidRDefault="0067388F" w:rsidP="0067388F">
      <w:pPr>
        <w:pStyle w:val="references"/>
      </w:pPr>
      <w:r w:rsidRPr="0067388F">
        <w:t xml:space="preserve">Zhang J.Y., Zi L.J., Hou Y.X., Deng D., Jiang W.T., Wang M.G. </w:t>
      </w:r>
      <w:r>
        <w:t xml:space="preserve">(2020). </w:t>
      </w:r>
      <w:r w:rsidRPr="0067388F">
        <w:rPr>
          <w:i/>
          <w:iCs/>
        </w:rPr>
        <w:t>A C-BiLSTM Approach to Classify Construction Accident Reports</w:t>
      </w:r>
      <w:r>
        <w:t xml:space="preserve"> [Online] Available at: </w:t>
      </w:r>
      <w:hyperlink r:id="rId28" w:history="1">
        <w:r w:rsidRPr="00F956C7">
          <w:rPr>
            <w:rStyle w:val="Hyperlink"/>
          </w:rPr>
          <w:t>https://www.mdpi.com/2076-3417/10/17/5754/pdf</w:t>
        </w:r>
      </w:hyperlink>
      <w:r>
        <w:t xml:space="preserve"> [Accessed 29 May 2021]</w:t>
      </w:r>
    </w:p>
    <w:p w14:paraId="4DFBFD93"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73BD242" w14:textId="77777777" w:rsidR="009303D9" w:rsidRDefault="009303D9" w:rsidP="0004781E">
      <w:pPr>
        <w:pStyle w:val="references"/>
        <w:ind w:left="354" w:hanging="354"/>
      </w:pPr>
      <w:r>
        <w:t>K. Elissa, “Title of paper if known,” unpublished.</w:t>
      </w:r>
    </w:p>
    <w:p w14:paraId="2CFE105C" w14:textId="77777777" w:rsidR="009303D9" w:rsidRDefault="009303D9" w:rsidP="0004781E">
      <w:pPr>
        <w:pStyle w:val="references"/>
        <w:ind w:left="354" w:hanging="354"/>
      </w:pPr>
      <w:r>
        <w:t>R. Nicole, “Title of paper with only first word capitalized,” J. Name Stand. Abbrev., in press.</w:t>
      </w:r>
    </w:p>
    <w:p w14:paraId="29C65FD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A582482" w14:textId="77777777" w:rsidR="009303D9" w:rsidRDefault="009303D9" w:rsidP="0004781E">
      <w:pPr>
        <w:pStyle w:val="references"/>
        <w:ind w:left="354" w:hanging="354"/>
      </w:pPr>
      <w:r>
        <w:t>M. Young, The Technical Writer</w:t>
      </w:r>
      <w:r w:rsidR="00E7596C">
        <w:t>’</w:t>
      </w:r>
      <w:r>
        <w:t>s Handbook. Mill Valley, CA: University Science, 1989.</w:t>
      </w:r>
    </w:p>
    <w:p w14:paraId="627D61CC" w14:textId="77777777" w:rsidR="009303D9" w:rsidRDefault="009303D9" w:rsidP="00836367">
      <w:pPr>
        <w:pStyle w:val="references"/>
        <w:numPr>
          <w:ilvl w:val="0"/>
          <w:numId w:val="0"/>
        </w:numPr>
        <w:ind w:left="360" w:hanging="360"/>
      </w:pPr>
    </w:p>
    <w:p w14:paraId="7F1DAF64"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DE78D4" w14:textId="77777777" w:rsidR="009303D9" w:rsidRDefault="00E42C6B" w:rsidP="005B520E">
      <w:r>
        <w:pict w14:anchorId="61CE2D43">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04671FC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33A40D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1A6A" w14:textId="77777777" w:rsidR="00E42C6B" w:rsidRDefault="00E42C6B" w:rsidP="001A3B3D">
      <w:r>
        <w:separator/>
      </w:r>
    </w:p>
  </w:endnote>
  <w:endnote w:type="continuationSeparator" w:id="0">
    <w:p w14:paraId="35806D02" w14:textId="77777777" w:rsidR="00E42C6B" w:rsidRDefault="00E42C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93D" w14:textId="5017AE1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B93A" w14:textId="77777777" w:rsidR="00E42C6B" w:rsidRDefault="00E42C6B" w:rsidP="001A3B3D">
      <w:r>
        <w:separator/>
      </w:r>
    </w:p>
  </w:footnote>
  <w:footnote w:type="continuationSeparator" w:id="0">
    <w:p w14:paraId="5F7D9050" w14:textId="77777777" w:rsidR="00E42C6B" w:rsidRDefault="00E42C6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05BFA"/>
    <w:multiLevelType w:val="hybridMultilevel"/>
    <w:tmpl w:val="1F78B99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BA6EAB"/>
    <w:multiLevelType w:val="hybridMultilevel"/>
    <w:tmpl w:val="E32C9688"/>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1EEF641C"/>
    <w:multiLevelType w:val="hybridMultilevel"/>
    <w:tmpl w:val="AF2A86C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293AE9"/>
    <w:multiLevelType w:val="hybridMultilevel"/>
    <w:tmpl w:val="391AF25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9622093"/>
    <w:multiLevelType w:val="hybridMultilevel"/>
    <w:tmpl w:val="08C4A322"/>
    <w:lvl w:ilvl="0" w:tplc="48090019">
      <w:start w:val="1"/>
      <w:numFmt w:val="lowerLetter"/>
      <w:lvlText w:val="%1."/>
      <w:lvlJc w:val="left"/>
      <w:pPr>
        <w:ind w:left="936" w:hanging="360"/>
      </w:pPr>
      <w:rPr>
        <w:rFonts w:hint="default"/>
      </w:rPr>
    </w:lvl>
    <w:lvl w:ilvl="1" w:tplc="48090019" w:tentative="1">
      <w:start w:val="1"/>
      <w:numFmt w:val="lowerLetter"/>
      <w:lvlText w:val="%2."/>
      <w:lvlJc w:val="left"/>
      <w:pPr>
        <w:ind w:left="1656" w:hanging="360"/>
      </w:pPr>
    </w:lvl>
    <w:lvl w:ilvl="2" w:tplc="4809001B" w:tentative="1">
      <w:start w:val="1"/>
      <w:numFmt w:val="lowerRoman"/>
      <w:lvlText w:val="%3."/>
      <w:lvlJc w:val="right"/>
      <w:pPr>
        <w:ind w:left="2376" w:hanging="180"/>
      </w:pPr>
    </w:lvl>
    <w:lvl w:ilvl="3" w:tplc="4809000F" w:tentative="1">
      <w:start w:val="1"/>
      <w:numFmt w:val="decimal"/>
      <w:lvlText w:val="%4."/>
      <w:lvlJc w:val="left"/>
      <w:pPr>
        <w:ind w:left="3096" w:hanging="360"/>
      </w:pPr>
    </w:lvl>
    <w:lvl w:ilvl="4" w:tplc="48090019" w:tentative="1">
      <w:start w:val="1"/>
      <w:numFmt w:val="lowerLetter"/>
      <w:lvlText w:val="%5."/>
      <w:lvlJc w:val="left"/>
      <w:pPr>
        <w:ind w:left="3816" w:hanging="360"/>
      </w:pPr>
    </w:lvl>
    <w:lvl w:ilvl="5" w:tplc="4809001B" w:tentative="1">
      <w:start w:val="1"/>
      <w:numFmt w:val="lowerRoman"/>
      <w:lvlText w:val="%6."/>
      <w:lvlJc w:val="right"/>
      <w:pPr>
        <w:ind w:left="4536" w:hanging="180"/>
      </w:pPr>
    </w:lvl>
    <w:lvl w:ilvl="6" w:tplc="4809000F" w:tentative="1">
      <w:start w:val="1"/>
      <w:numFmt w:val="decimal"/>
      <w:lvlText w:val="%7."/>
      <w:lvlJc w:val="left"/>
      <w:pPr>
        <w:ind w:left="5256" w:hanging="360"/>
      </w:pPr>
    </w:lvl>
    <w:lvl w:ilvl="7" w:tplc="48090019" w:tentative="1">
      <w:start w:val="1"/>
      <w:numFmt w:val="lowerLetter"/>
      <w:lvlText w:val="%8."/>
      <w:lvlJc w:val="left"/>
      <w:pPr>
        <w:ind w:left="5976" w:hanging="360"/>
      </w:pPr>
    </w:lvl>
    <w:lvl w:ilvl="8" w:tplc="4809001B" w:tentative="1">
      <w:start w:val="1"/>
      <w:numFmt w:val="lowerRoman"/>
      <w:lvlText w:val="%9."/>
      <w:lvlJc w:val="right"/>
      <w:pPr>
        <w:ind w:left="6696"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EC302D1"/>
    <w:multiLevelType w:val="hybridMultilevel"/>
    <w:tmpl w:val="B5A28330"/>
    <w:lvl w:ilvl="0" w:tplc="BF0CD7EA">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8"/>
  </w:num>
  <w:num w:numId="2">
    <w:abstractNumId w:val="24"/>
  </w:num>
  <w:num w:numId="3">
    <w:abstractNumId w:val="17"/>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4"/>
  </w:num>
  <w:num w:numId="26">
    <w:abstractNumId w:val="13"/>
  </w:num>
  <w:num w:numId="27">
    <w:abstractNumId w:val="11"/>
  </w:num>
  <w:num w:numId="28">
    <w:abstractNumId w:val="16"/>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43DE"/>
    <w:rsid w:val="0004781E"/>
    <w:rsid w:val="00063BFF"/>
    <w:rsid w:val="0008758A"/>
    <w:rsid w:val="000C1E68"/>
    <w:rsid w:val="000C5349"/>
    <w:rsid w:val="000E67C3"/>
    <w:rsid w:val="00115D2C"/>
    <w:rsid w:val="00196579"/>
    <w:rsid w:val="001A206D"/>
    <w:rsid w:val="001A2EFD"/>
    <w:rsid w:val="001A3B3D"/>
    <w:rsid w:val="001B67DC"/>
    <w:rsid w:val="002254A9"/>
    <w:rsid w:val="00233D97"/>
    <w:rsid w:val="002347A2"/>
    <w:rsid w:val="002524EE"/>
    <w:rsid w:val="002850E3"/>
    <w:rsid w:val="002A1938"/>
    <w:rsid w:val="003028A1"/>
    <w:rsid w:val="0030381D"/>
    <w:rsid w:val="00326AD9"/>
    <w:rsid w:val="00354FCF"/>
    <w:rsid w:val="003A19E2"/>
    <w:rsid w:val="003B4E04"/>
    <w:rsid w:val="003F5A08"/>
    <w:rsid w:val="00410B82"/>
    <w:rsid w:val="004128FF"/>
    <w:rsid w:val="00420716"/>
    <w:rsid w:val="004325FB"/>
    <w:rsid w:val="004432BA"/>
    <w:rsid w:val="0044407E"/>
    <w:rsid w:val="0044572C"/>
    <w:rsid w:val="00447BB9"/>
    <w:rsid w:val="0046031D"/>
    <w:rsid w:val="004D72B5"/>
    <w:rsid w:val="00551B7F"/>
    <w:rsid w:val="0056610F"/>
    <w:rsid w:val="00575BCA"/>
    <w:rsid w:val="0058446A"/>
    <w:rsid w:val="005B0344"/>
    <w:rsid w:val="005B520E"/>
    <w:rsid w:val="005E2800"/>
    <w:rsid w:val="005E2AE4"/>
    <w:rsid w:val="006015A5"/>
    <w:rsid w:val="00605825"/>
    <w:rsid w:val="00633136"/>
    <w:rsid w:val="00645D22"/>
    <w:rsid w:val="00651A08"/>
    <w:rsid w:val="00654204"/>
    <w:rsid w:val="00670434"/>
    <w:rsid w:val="0067388F"/>
    <w:rsid w:val="00687B48"/>
    <w:rsid w:val="006B6B66"/>
    <w:rsid w:val="006F6D3D"/>
    <w:rsid w:val="00715BEA"/>
    <w:rsid w:val="00740EEA"/>
    <w:rsid w:val="00794804"/>
    <w:rsid w:val="007A50C6"/>
    <w:rsid w:val="007B33F1"/>
    <w:rsid w:val="007B6DDA"/>
    <w:rsid w:val="007C0308"/>
    <w:rsid w:val="007C2FF2"/>
    <w:rsid w:val="007D6232"/>
    <w:rsid w:val="007F1F99"/>
    <w:rsid w:val="007F768F"/>
    <w:rsid w:val="0080791D"/>
    <w:rsid w:val="00813BB9"/>
    <w:rsid w:val="00836367"/>
    <w:rsid w:val="00864F26"/>
    <w:rsid w:val="00873603"/>
    <w:rsid w:val="008A2C7D"/>
    <w:rsid w:val="008C4B23"/>
    <w:rsid w:val="008F6E2C"/>
    <w:rsid w:val="009303D9"/>
    <w:rsid w:val="0093089D"/>
    <w:rsid w:val="00933C64"/>
    <w:rsid w:val="00972203"/>
    <w:rsid w:val="00980F6A"/>
    <w:rsid w:val="009F1D79"/>
    <w:rsid w:val="00A059B3"/>
    <w:rsid w:val="00AE3409"/>
    <w:rsid w:val="00B10A4D"/>
    <w:rsid w:val="00B11A60"/>
    <w:rsid w:val="00B22613"/>
    <w:rsid w:val="00B768D1"/>
    <w:rsid w:val="00BA1025"/>
    <w:rsid w:val="00BC3420"/>
    <w:rsid w:val="00BD670B"/>
    <w:rsid w:val="00BE7D3C"/>
    <w:rsid w:val="00BF5FF6"/>
    <w:rsid w:val="00C0207F"/>
    <w:rsid w:val="00C16117"/>
    <w:rsid w:val="00C3075A"/>
    <w:rsid w:val="00C919A4"/>
    <w:rsid w:val="00CA4392"/>
    <w:rsid w:val="00CB5634"/>
    <w:rsid w:val="00CC393F"/>
    <w:rsid w:val="00D2176E"/>
    <w:rsid w:val="00D632BE"/>
    <w:rsid w:val="00D72D06"/>
    <w:rsid w:val="00D7522C"/>
    <w:rsid w:val="00D7536F"/>
    <w:rsid w:val="00D76668"/>
    <w:rsid w:val="00D9437C"/>
    <w:rsid w:val="00DC4834"/>
    <w:rsid w:val="00E07383"/>
    <w:rsid w:val="00E165BC"/>
    <w:rsid w:val="00E42C6B"/>
    <w:rsid w:val="00E4555C"/>
    <w:rsid w:val="00E61E12"/>
    <w:rsid w:val="00E7596C"/>
    <w:rsid w:val="00E878F2"/>
    <w:rsid w:val="00ED0149"/>
    <w:rsid w:val="00EF7DE3"/>
    <w:rsid w:val="00F03103"/>
    <w:rsid w:val="00F149F2"/>
    <w:rsid w:val="00F271DE"/>
    <w:rsid w:val="00F627DA"/>
    <w:rsid w:val="00F7288F"/>
    <w:rsid w:val="00F847A6"/>
    <w:rsid w:val="00F9441B"/>
    <w:rsid w:val="00FA4C32"/>
    <w:rsid w:val="00FE2F46"/>
    <w:rsid w:val="00FE7114"/>
    <w:rsid w:val="00FF77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8F5DB78"/>
  <w15:chartTrackingRefBased/>
  <w15:docId w15:val="{374A1E19-4F6D-41CA-AB97-5E7229B9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6AD9"/>
    <w:rPr>
      <w:color w:val="0563C1"/>
      <w:u w:val="single"/>
    </w:rPr>
  </w:style>
  <w:style w:type="character" w:styleId="UnresolvedMention">
    <w:name w:val="Unresolved Mention"/>
    <w:uiPriority w:val="99"/>
    <w:semiHidden/>
    <w:unhideWhenUsed/>
    <w:rsid w:val="00326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577098">
      <w:bodyDiv w:val="1"/>
      <w:marLeft w:val="0"/>
      <w:marRight w:val="0"/>
      <w:marTop w:val="0"/>
      <w:marBottom w:val="0"/>
      <w:divBdr>
        <w:top w:val="none" w:sz="0" w:space="0" w:color="auto"/>
        <w:left w:val="none" w:sz="0" w:space="0" w:color="auto"/>
        <w:bottom w:val="none" w:sz="0" w:space="0" w:color="auto"/>
        <w:right w:val="none" w:sz="0" w:space="0" w:color="auto"/>
      </w:divBdr>
    </w:div>
    <w:div w:id="2110420536">
      <w:bodyDiv w:val="1"/>
      <w:marLeft w:val="0"/>
      <w:marRight w:val="0"/>
      <w:marTop w:val="0"/>
      <w:marBottom w:val="0"/>
      <w:divBdr>
        <w:top w:val="none" w:sz="0" w:space="0" w:color="auto"/>
        <w:left w:val="none" w:sz="0" w:space="0" w:color="auto"/>
        <w:bottom w:val="none" w:sz="0" w:space="0" w:color="auto"/>
        <w:right w:val="none" w:sz="0" w:space="0" w:color="auto"/>
      </w:divBdr>
      <w:divsChild>
        <w:div w:id="1927762990">
          <w:marLeft w:val="0"/>
          <w:marRight w:val="0"/>
          <w:marTop w:val="0"/>
          <w:marBottom w:val="0"/>
          <w:divBdr>
            <w:top w:val="none" w:sz="0" w:space="0" w:color="auto"/>
            <w:left w:val="none" w:sz="0" w:space="0" w:color="auto"/>
            <w:bottom w:val="none" w:sz="0" w:space="0" w:color="auto"/>
            <w:right w:val="none" w:sz="0" w:space="0" w:color="auto"/>
          </w:divBdr>
          <w:divsChild>
            <w:div w:id="230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gov.sg/dataset/workplace-injuries-annua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mdpi.com/2076-3417/10/17/5754/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iencedirect.com/science/article/pii/S092575351831107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Ethan Tan</cp:lastModifiedBy>
  <cp:revision>11</cp:revision>
  <dcterms:created xsi:type="dcterms:W3CDTF">2021-05-29T03:21:00Z</dcterms:created>
  <dcterms:modified xsi:type="dcterms:W3CDTF">2021-05-29T11:26:00Z</dcterms:modified>
</cp:coreProperties>
</file>