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41D69" w14:textId="77777777" w:rsidR="00AB3091" w:rsidRDefault="00EE6383">
      <w:r>
        <w:t>4 indent spaces (tabs are 4 spaces)</w:t>
      </w:r>
    </w:p>
    <w:p w14:paraId="1C992953" w14:textId="77777777" w:rsidR="00AB3091" w:rsidRDefault="00EE6383">
      <w:r>
        <w:t>Descriptive variable names</w:t>
      </w:r>
    </w:p>
    <w:p w14:paraId="3AD3295F" w14:textId="001F7DBF" w:rsidR="00AB3091" w:rsidRDefault="00EE6383">
      <w:r>
        <w:t>No more than 2 newline characters in a row except to separate classes.</w:t>
      </w:r>
    </w:p>
    <w:p w14:paraId="51E701A5" w14:textId="77777777" w:rsidR="00AB3091" w:rsidRDefault="00EE6383">
      <w:r>
        <w:t>Comments above functions, beside class descriptions.</w:t>
      </w:r>
    </w:p>
    <w:p w14:paraId="2636F281" w14:textId="473B5D28" w:rsidR="00AB3091" w:rsidRDefault="00EE6383">
      <w:r>
        <w:t>No camel-case, use underscores between words in variable names unless format limited by Django.</w:t>
      </w:r>
    </w:p>
    <w:p w14:paraId="5C46C564" w14:textId="632E5553" w:rsidR="00AB3091" w:rsidRDefault="00EE6383">
      <w:r>
        <w:t>Imports should be on sepa</w:t>
      </w:r>
      <w:bookmarkStart w:id="0" w:name="_GoBack"/>
      <w:bookmarkEnd w:id="0"/>
      <w:r>
        <w:t>rate lines.</w:t>
      </w:r>
    </w:p>
    <w:p w14:paraId="220F642C" w14:textId="77777777" w:rsidR="00AB3091" w:rsidRDefault="00EE6383">
      <w:r>
        <w:t>Avoid extraneous whitespace.</w:t>
      </w:r>
    </w:p>
    <w:sectPr w:rsidR="00AB309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3091"/>
    <w:rsid w:val="00AB3091"/>
    <w:rsid w:val="00EE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C103"/>
  <w15:docId w15:val="{B046FF80-22BD-4B71-8475-DA223949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</cp:lastModifiedBy>
  <cp:revision>2</cp:revision>
  <dcterms:created xsi:type="dcterms:W3CDTF">2018-03-12T05:11:00Z</dcterms:created>
  <dcterms:modified xsi:type="dcterms:W3CDTF">2018-03-12T05:12:00Z</dcterms:modified>
</cp:coreProperties>
</file>