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D8D0" w14:textId="35A8E147" w:rsidR="009E029C" w:rsidRDefault="009E029C">
      <w:pPr>
        <w:pStyle w:val="Heading2"/>
      </w:pPr>
      <w:bookmarkStart w:id="0" w:name="peer-reviewed-articles"/>
      <w:r>
        <w:t>Ethan Weed: Publication List</w:t>
      </w:r>
    </w:p>
    <w:p w14:paraId="597426FD" w14:textId="3A2DDE09" w:rsidR="00A3698B" w:rsidRDefault="006F6F66" w:rsidP="009E029C">
      <w:pPr>
        <w:pStyle w:val="Heading3"/>
      </w:pPr>
      <w:r>
        <w:t>Peer-reviewed articles</w:t>
      </w:r>
      <w:bookmarkEnd w:id="0"/>
    </w:p>
    <w:p w14:paraId="58088BC2" w14:textId="77777777" w:rsidR="00A3698B" w:rsidRDefault="006F6F66">
      <w:pPr>
        <w:pStyle w:val="FirstParagraph"/>
      </w:pPr>
      <w:r>
        <w:t xml:space="preserve">Bønnerup, K., Pedersen, A.L., </w:t>
      </w:r>
      <w:r>
        <w:rPr>
          <w:b/>
        </w:rPr>
        <w:t>Weed, E.</w:t>
      </w:r>
      <w:r>
        <w:t>, &amp; Parrila, R. (2019). Differences in the literacy skills of Danish dyslexic students in two types of higher education programs. Dyslexia, 25, 173–189. doi:10.1002/dys.1617</w:t>
      </w:r>
    </w:p>
    <w:p w14:paraId="5AE665C5" w14:textId="77777777" w:rsidR="00A3698B" w:rsidRDefault="006F6F66">
      <w:pPr>
        <w:pStyle w:val="BodyText"/>
      </w:pPr>
      <w:r>
        <w:t xml:space="preserve">Fusaroli, R., </w:t>
      </w:r>
      <w:r>
        <w:rPr>
          <w:b/>
        </w:rPr>
        <w:t>Weed, E.</w:t>
      </w:r>
      <w:r>
        <w:t>, Fein, D., &amp; Naigles, L. (2018). Hearing me hearing you: Re</w:t>
      </w:r>
      <w:r>
        <w:t>ciprocal effects between child and parent language in autism and typical development. Cognition, 183, 1-18.</w:t>
      </w:r>
    </w:p>
    <w:p w14:paraId="53DB1DAB" w14:textId="77777777" w:rsidR="00A3698B" w:rsidRDefault="006F6F66">
      <w:pPr>
        <w:pStyle w:val="BodyText"/>
      </w:pPr>
      <w:r>
        <w:t xml:space="preserve">Kizach, J., Christensen, K. R., &amp; </w:t>
      </w:r>
      <w:r>
        <w:rPr>
          <w:b/>
        </w:rPr>
        <w:t>Weed, E.</w:t>
      </w:r>
      <w:r>
        <w:t xml:space="preserve"> (2016). A verbal illusion: Now in three languages. Journal of psycholinguistic research, 45(3), 753-768.</w:t>
      </w:r>
    </w:p>
    <w:p w14:paraId="180E0091" w14:textId="77777777" w:rsidR="00A3698B" w:rsidRDefault="006F6F66">
      <w:pPr>
        <w:pStyle w:val="BodyText"/>
      </w:pPr>
      <w:r>
        <w:t xml:space="preserve">Petersen, B., </w:t>
      </w:r>
      <w:r>
        <w:rPr>
          <w:b/>
        </w:rPr>
        <w:t>Weed, E.</w:t>
      </w:r>
      <w:r>
        <w:t>, Sandmann, P., Brattico, E., Hansen, M., Sørensen, S. D., &amp; Vuust, P. (2015). Brain responses to musical feature changes in adolescent cochlear implant users. Frontiers in Human Neuroscience, 9, 7.</w:t>
      </w:r>
    </w:p>
    <w:p w14:paraId="6C386D2D" w14:textId="77777777" w:rsidR="00A3698B" w:rsidRDefault="006F6F66">
      <w:pPr>
        <w:pStyle w:val="BodyText"/>
      </w:pPr>
      <w:r>
        <w:t xml:space="preserve">Bliksted, V., Fagerlund, B., </w:t>
      </w:r>
      <w:r>
        <w:rPr>
          <w:b/>
        </w:rPr>
        <w:t xml:space="preserve">Weed, </w:t>
      </w:r>
      <w:r>
        <w:rPr>
          <w:b/>
        </w:rPr>
        <w:t>E.</w:t>
      </w:r>
      <w:r>
        <w:t>, Frith, C., &amp; Videbech, P. (2014). Social cognition and neurocognitive deficits in first-episode schizophrenia. Schizophrenia Research, 153(1), 9-17.</w:t>
      </w:r>
    </w:p>
    <w:p w14:paraId="4BC14185" w14:textId="77777777" w:rsidR="00A3698B" w:rsidRDefault="006F6F66">
      <w:pPr>
        <w:pStyle w:val="BodyText"/>
      </w:pPr>
      <w:r>
        <w:rPr>
          <w:b/>
        </w:rPr>
        <w:t>Weed, E.</w:t>
      </w:r>
      <w:r>
        <w:t xml:space="preserve"> (2011). What’s left to learn about right hemisphere damage and pragmatic impairment?. Aphasiol</w:t>
      </w:r>
      <w:r>
        <w:t>ogy, 25(8), 872-889.</w:t>
      </w:r>
    </w:p>
    <w:p w14:paraId="4FFB73FE" w14:textId="77777777" w:rsidR="00A3698B" w:rsidRDefault="006F6F66">
      <w:pPr>
        <w:pStyle w:val="BodyText"/>
      </w:pPr>
      <w:r>
        <w:rPr>
          <w:b/>
        </w:rPr>
        <w:t>Weed, E.</w:t>
      </w:r>
      <w:r>
        <w:t>, McGregor, W., Nielsen, J. F., Roepstorff, A., &amp; Frith, U. (2010). Theory of Mind in adults with right hemisphere damage: What’s the story?. Brain and Language, 113(2), 65-72.</w:t>
      </w:r>
    </w:p>
    <w:p w14:paraId="7C9DA798" w14:textId="77777777" w:rsidR="00A3698B" w:rsidRDefault="006F6F66">
      <w:pPr>
        <w:pStyle w:val="BodyText"/>
      </w:pPr>
      <w:r>
        <w:t xml:space="preserve">Tylén, K., </w:t>
      </w:r>
      <w:r>
        <w:rPr>
          <w:b/>
        </w:rPr>
        <w:t>Weed, E.</w:t>
      </w:r>
      <w:r>
        <w:t>, Wallentin, M., Roepstorff, A.</w:t>
      </w:r>
      <w:r>
        <w:t>, &amp; Frith, C. D. (2010). Language as a tool for interacting minds. Mind &amp; Language, 25(1), 3-29.</w:t>
      </w:r>
    </w:p>
    <w:p w14:paraId="473367A2" w14:textId="77777777" w:rsidR="00A3698B" w:rsidRDefault="006F6F66">
      <w:pPr>
        <w:pStyle w:val="BodyText"/>
      </w:pPr>
      <w:r>
        <w:t xml:space="preserve">Tylén, K., Bjørndahl, J. S., &amp; </w:t>
      </w:r>
      <w:r>
        <w:rPr>
          <w:b/>
        </w:rPr>
        <w:t>Weed, E.</w:t>
      </w:r>
      <w:r>
        <w:t xml:space="preserve"> (2009). Taking the language stance in a material world: a comprehension study. Pragmatics &amp; Cognition, 17(3), 573-595.</w:t>
      </w:r>
    </w:p>
    <w:p w14:paraId="1A1B7D9B" w14:textId="77777777" w:rsidR="00A3698B" w:rsidRDefault="006F6F66">
      <w:pPr>
        <w:pStyle w:val="BodyText"/>
      </w:pPr>
      <w:r>
        <w:rPr>
          <w:b/>
        </w:rPr>
        <w:t>Weed, E.</w:t>
      </w:r>
      <w:r>
        <w:t xml:space="preserve"> (2008). Theory of mind impairment in right hemisphere damage: A review of the evidence. International Journal of Speech-Language Pathology, 10(6), 414-424.</w:t>
      </w:r>
    </w:p>
    <w:p w14:paraId="2BAE6F4A" w14:textId="77777777" w:rsidR="00A3698B" w:rsidRDefault="006F6F66">
      <w:pPr>
        <w:pStyle w:val="BodyText"/>
      </w:pPr>
      <w:r>
        <w:t xml:space="preserve">Wallentin, M., </w:t>
      </w:r>
      <w:r>
        <w:rPr>
          <w:b/>
        </w:rPr>
        <w:t>Weed, E.</w:t>
      </w:r>
      <w:r>
        <w:t xml:space="preserve">, Østergaard, L., Mouridsen, K., &amp; Roepstorff, A. (2008). Accessing </w:t>
      </w:r>
      <w:r>
        <w:t>the mental space — spatial working memory processes for language and vision overlap in precuneus. Human Brain Mapping, 29(5), 524-532.</w:t>
      </w:r>
    </w:p>
    <w:p w14:paraId="5DF02466" w14:textId="77777777" w:rsidR="00A3698B" w:rsidRDefault="006F6F66">
      <w:pPr>
        <w:pStyle w:val="BodyText"/>
      </w:pPr>
      <w:r>
        <w:rPr>
          <w:b/>
        </w:rPr>
        <w:t>Weed, E.</w:t>
      </w:r>
      <w:r>
        <w:t xml:space="preserve"> (2008). Looking for Beauty in the Brain. Estetika: The Central European Journal of Aesthetics, 45(1), 5-23.</w:t>
      </w:r>
    </w:p>
    <w:p w14:paraId="60B157EF" w14:textId="77777777" w:rsidR="00A3698B" w:rsidRDefault="006F6F66" w:rsidP="009E029C">
      <w:pPr>
        <w:pStyle w:val="Heading3"/>
      </w:pPr>
      <w:bookmarkStart w:id="1" w:name="refereed-posters-and-abstracts"/>
      <w:r>
        <w:t>Refe</w:t>
      </w:r>
      <w:r>
        <w:t>reed posters and abstracts</w:t>
      </w:r>
      <w:bookmarkEnd w:id="1"/>
    </w:p>
    <w:p w14:paraId="0E8767D5" w14:textId="77777777" w:rsidR="00A3698B" w:rsidRDefault="006F6F66">
      <w:pPr>
        <w:pStyle w:val="FirstParagraph"/>
      </w:pPr>
      <w:r>
        <w:t xml:space="preserve">Ottosen, H., Bønnerup, K.H., </w:t>
      </w:r>
      <w:r>
        <w:rPr>
          <w:b/>
        </w:rPr>
        <w:t>Weed, E.</w:t>
      </w:r>
      <w:r>
        <w:t>, Parrila, R. (2019) Word level problems in Danish students assessed for dyslexia in higher education. CPH 2019 Conference on Literacy.</w:t>
      </w:r>
    </w:p>
    <w:p w14:paraId="7BA72174" w14:textId="77777777" w:rsidR="00A3698B" w:rsidRDefault="006F6F66">
      <w:pPr>
        <w:pStyle w:val="BodyText"/>
      </w:pPr>
      <w:r>
        <w:lastRenderedPageBreak/>
        <w:t xml:space="preserve">Fusaroli, R.; </w:t>
      </w:r>
      <w:r>
        <w:rPr>
          <w:b/>
        </w:rPr>
        <w:t>Weed, E.</w:t>
      </w:r>
      <w:r>
        <w:t>; Fein, D.; Naigles, L. (2019) Par</w:t>
      </w:r>
      <w:r>
        <w:t>ental linguistic alignment in conversations with children with ASD and TD children. Abstract from INSAR 2019, Montreal, Canada.</w:t>
      </w:r>
    </w:p>
    <w:p w14:paraId="55BB5F7E" w14:textId="77777777" w:rsidR="00A3698B" w:rsidRDefault="006F6F66">
      <w:pPr>
        <w:pStyle w:val="BodyText"/>
      </w:pPr>
      <w:r>
        <w:t xml:space="preserve">Fusaroli, R.; </w:t>
      </w:r>
      <w:r>
        <w:rPr>
          <w:b/>
        </w:rPr>
        <w:t>Weed, E.</w:t>
      </w:r>
      <w:r>
        <w:t>; Fein, D.; Naigles, L. (2019) Parental linguistic alignment to their children facilitates language acquis</w:t>
      </w:r>
      <w:r>
        <w:t>ition, with syntactic alignment being particularly relevant for children with ASD. Abstract from INSAR 2019, Montreal, Canada.</w:t>
      </w:r>
    </w:p>
    <w:p w14:paraId="104B4476" w14:textId="77777777" w:rsidR="00A3698B" w:rsidRDefault="006F6F66">
      <w:pPr>
        <w:pStyle w:val="BodyText"/>
      </w:pPr>
      <w:r>
        <w:rPr>
          <w:b/>
        </w:rPr>
        <w:t>Weed, E.</w:t>
      </w:r>
      <w:r>
        <w:t>; Fusaroli, R.; Mayo, J.; Eigsti, I-M. (2019) Creaky Voice in Adolescents with Autism Spectrum Disorder: An Acoustic, Qua</w:t>
      </w:r>
      <w:r>
        <w:t>ntitative Analysis. Abstract from INSAR 2019, Montreal, Canada.</w:t>
      </w:r>
    </w:p>
    <w:p w14:paraId="328E149F" w14:textId="77777777" w:rsidR="00A3698B" w:rsidRDefault="006F6F66">
      <w:pPr>
        <w:pStyle w:val="BodyText"/>
      </w:pPr>
      <w:r>
        <w:t xml:space="preserve">Fusaroli, R., Lambrechts, A., </w:t>
      </w:r>
      <w:r>
        <w:rPr>
          <w:b/>
        </w:rPr>
        <w:t>Weed, E.</w:t>
      </w:r>
      <w:r>
        <w:t>, Maras, K., Yarrow, K., Bowler, D., &amp; Gaigg, S. (2017). Social impairment in conversation: disfluency and compensatory mechanisms. In International Meeti</w:t>
      </w:r>
      <w:r>
        <w:t>ng for Autism Research.</w:t>
      </w:r>
    </w:p>
    <w:p w14:paraId="0FB9E29E" w14:textId="77777777" w:rsidR="00A3698B" w:rsidRDefault="006F6F66">
      <w:pPr>
        <w:pStyle w:val="BodyText"/>
      </w:pPr>
      <w:r>
        <w:rPr>
          <w:b/>
        </w:rPr>
        <w:t>Weed, E.</w:t>
      </w:r>
      <w:r>
        <w:t>, Fusaroli, R., Tranbjerg, J., Fein, D., &amp; Naigles, L. (2017). Speech turn dynamics in a longitudinal corpus of child-caregiver interactions. In International Meeting for Autism Research</w:t>
      </w:r>
    </w:p>
    <w:p w14:paraId="69378C7B" w14:textId="77777777" w:rsidR="00A3698B" w:rsidRDefault="006F6F66">
      <w:pPr>
        <w:pStyle w:val="BodyText"/>
      </w:pPr>
      <w:r>
        <w:rPr>
          <w:b/>
        </w:rPr>
        <w:t>Weed, E.</w:t>
      </w:r>
      <w:r>
        <w:t>, &amp; Fusaroli, R. (2017). No A</w:t>
      </w:r>
      <w:r>
        <w:t>coustic Evidence from RHD for a Right Hemisphere Role in Prosody Production: A Meta-Analysis. In The Ninth Annual Meeting of the Society for the Neurobiology of Language.</w:t>
      </w:r>
    </w:p>
    <w:p w14:paraId="131536A9" w14:textId="77777777" w:rsidR="00A3698B" w:rsidRDefault="006F6F66">
      <w:pPr>
        <w:pStyle w:val="BodyText"/>
      </w:pPr>
      <w:r>
        <w:rPr>
          <w:b/>
        </w:rPr>
        <w:t>Weed, E.</w:t>
      </w:r>
      <w:r>
        <w:t>, Fusaroli, R., Fein, D., &amp; Naigles, L. (2015). Longitudinal adaptation in la</w:t>
      </w:r>
      <w:r>
        <w:t>nguage development: a study of typically-developing children and children with ASD. In 2015 Society for Research in Child Development Biennial Meeting.</w:t>
      </w:r>
    </w:p>
    <w:p w14:paraId="2FDE9B0E" w14:textId="77777777" w:rsidR="00A3698B" w:rsidRDefault="006F6F66">
      <w:pPr>
        <w:pStyle w:val="BodyText"/>
      </w:pPr>
      <w:r>
        <w:t xml:space="preserve">Fusaroli, R., </w:t>
      </w:r>
      <w:r>
        <w:rPr>
          <w:b/>
        </w:rPr>
        <w:t>Weed, E.</w:t>
      </w:r>
      <w:r>
        <w:t>, &amp; Naigles, L. (2016). Learning to Interact: Developmental Trajectories of Lingui</w:t>
      </w:r>
      <w:r>
        <w:t>stic Alignment in ASD. In International Meeting for Autism Research.</w:t>
      </w:r>
    </w:p>
    <w:p w14:paraId="09EF41A1" w14:textId="77777777" w:rsidR="00A3698B" w:rsidRDefault="006F6F66">
      <w:pPr>
        <w:pStyle w:val="BodyText"/>
      </w:pPr>
      <w:r>
        <w:t xml:space="preserve">Fusaroli, R., Grossman, R., Cantio, C., Bilenberg, N., &amp; </w:t>
      </w:r>
      <w:r>
        <w:rPr>
          <w:b/>
        </w:rPr>
        <w:t>Weed, E.</w:t>
      </w:r>
      <w:r>
        <w:t xml:space="preserve"> (2015). The temporal structure of the autistic voice: a cross-linguistic examination. In International Meeting for Autism</w:t>
      </w:r>
      <w:r>
        <w:t xml:space="preserve"> Research.</w:t>
      </w:r>
    </w:p>
    <w:p w14:paraId="3AB5734A" w14:textId="77777777" w:rsidR="00A3698B" w:rsidRDefault="006F6F66">
      <w:pPr>
        <w:pStyle w:val="BodyText"/>
      </w:pPr>
      <w:r>
        <w:t xml:space="preserve">Fusaroli, R., </w:t>
      </w:r>
      <w:r>
        <w:rPr>
          <w:b/>
        </w:rPr>
        <w:t>Weed, E.</w:t>
      </w:r>
      <w:r>
        <w:t>, Fein, D., &amp; Naigles, L. (2015). Language development in context: a longitudinal study of typically-developing children and children with ASD. In International Meeting for Autism Research.</w:t>
      </w:r>
    </w:p>
    <w:p w14:paraId="5E14A164" w14:textId="77777777" w:rsidR="00A3698B" w:rsidRDefault="006F6F66">
      <w:pPr>
        <w:pStyle w:val="BodyText"/>
      </w:pPr>
      <w:r>
        <w:t xml:space="preserve">Fusaroli, R., Simonsen, A., </w:t>
      </w:r>
      <w:r>
        <w:rPr>
          <w:b/>
        </w:rPr>
        <w:t>Weed,</w:t>
      </w:r>
      <w:r>
        <w:rPr>
          <w:b/>
        </w:rPr>
        <w:t xml:space="preserve"> E.</w:t>
      </w:r>
      <w:r>
        <w:t>, &amp; Bliksted, V. F. (2014). Non-linear Dynamics of Speech in Schizophrenia: A Machine-Learning Approach. In Schizophrenia International Research Conference.</w:t>
      </w:r>
    </w:p>
    <w:p w14:paraId="58806C6B" w14:textId="77777777" w:rsidR="00A3698B" w:rsidRDefault="006F6F66">
      <w:pPr>
        <w:pStyle w:val="BodyText"/>
      </w:pPr>
      <w:r>
        <w:t xml:space="preserve">Fusaroli, R., Cantio, C., Bilenberg, N., &amp; </w:t>
      </w:r>
      <w:r>
        <w:rPr>
          <w:b/>
        </w:rPr>
        <w:t>Weed, E.</w:t>
      </w:r>
      <w:r>
        <w:t xml:space="preserve"> (2014). Voice Patterns in Children with Auti</w:t>
      </w:r>
      <w:r>
        <w:t>sm Spectrum Disorder: Predicting Diagnostic Status and Symptoms Severity. In the International Meeting for Autism Research 2014.</w:t>
      </w:r>
    </w:p>
    <w:p w14:paraId="51CC1EB6" w14:textId="77777777" w:rsidR="00A3698B" w:rsidRDefault="006F6F66">
      <w:pPr>
        <w:pStyle w:val="BodyText"/>
      </w:pPr>
      <w:r>
        <w:rPr>
          <w:b/>
        </w:rPr>
        <w:t>Weed, E.</w:t>
      </w:r>
      <w:r>
        <w:t xml:space="preserve"> (2014). Sounds in context: electrophysiological evidence for local bias in auditory processing. In Bias in Auditory Pe</w:t>
      </w:r>
      <w:r>
        <w:t>rception.</w:t>
      </w:r>
    </w:p>
    <w:p w14:paraId="1EC2FDCB" w14:textId="77777777" w:rsidR="00A3698B" w:rsidRDefault="006F6F66">
      <w:pPr>
        <w:pStyle w:val="BodyText"/>
      </w:pPr>
      <w:r>
        <w:lastRenderedPageBreak/>
        <w:t xml:space="preserve">Fusaroli, R., </w:t>
      </w:r>
      <w:r>
        <w:rPr>
          <w:b/>
        </w:rPr>
        <w:t>Weed, E.</w:t>
      </w:r>
      <w:r>
        <w:t>, Fein, D., &amp; Naigles, L. (2014). Linguistic adaptation between mothers and children in ASD: a longitudinal perspective. In Psychonomic Society’s 55th Annual Meeting.</w:t>
      </w:r>
    </w:p>
    <w:p w14:paraId="398F07C6" w14:textId="77777777" w:rsidR="00A3698B" w:rsidRDefault="006F6F66">
      <w:pPr>
        <w:pStyle w:val="BodyText"/>
      </w:pPr>
      <w:r>
        <w:rPr>
          <w:b/>
        </w:rPr>
        <w:t>Weed, E.</w:t>
      </w:r>
      <w:r>
        <w:t>, Kratschmer, A. R., &amp; Pedersen, M. N. (2014). Testing the validity of wireless EEG for cognitive research with auditory and visual paradigms. In SNL 2014-Society for the Neurobiology of Language.</w:t>
      </w:r>
    </w:p>
    <w:p w14:paraId="3F2A0528" w14:textId="77777777" w:rsidR="00A3698B" w:rsidRDefault="006F6F66">
      <w:pPr>
        <w:pStyle w:val="BodyText"/>
      </w:pPr>
      <w:r>
        <w:t xml:space="preserve">Fusaroli, R., Bang, D., &amp; </w:t>
      </w:r>
      <w:r>
        <w:rPr>
          <w:b/>
        </w:rPr>
        <w:t>Weed, E.</w:t>
      </w:r>
      <w:r>
        <w:t xml:space="preserve"> (2013). Non-linear analy</w:t>
      </w:r>
      <w:r>
        <w:t>ses of speech and prosody in asperger’s syndrome. In International Meeting For Autism Research.</w:t>
      </w:r>
    </w:p>
    <w:p w14:paraId="4A149B49" w14:textId="77777777" w:rsidR="00A3698B" w:rsidRDefault="006F6F66">
      <w:pPr>
        <w:pStyle w:val="BodyText"/>
      </w:pPr>
      <w:r>
        <w:t xml:space="preserve">Fusaroli, R., Tylén, K., Simonsen, A., &amp; </w:t>
      </w:r>
      <w:r>
        <w:rPr>
          <w:b/>
        </w:rPr>
        <w:t>Weed, E.</w:t>
      </w:r>
      <w:r>
        <w:t xml:space="preserve"> (2013). Non-linear dynamics of voice in mental disorders. Cog Sci.</w:t>
      </w:r>
    </w:p>
    <w:p w14:paraId="13960B80" w14:textId="77777777" w:rsidR="00A3698B" w:rsidRDefault="006F6F66">
      <w:pPr>
        <w:pStyle w:val="BodyText"/>
      </w:pPr>
      <w:r>
        <w:t xml:space="preserve">Petersen, B., </w:t>
      </w:r>
      <w:r>
        <w:rPr>
          <w:b/>
        </w:rPr>
        <w:t>Weed, E.</w:t>
      </w:r>
      <w:r>
        <w:t>, Hansen, M., Derdau,</w:t>
      </w:r>
      <w:r>
        <w:t xml:space="preserve"> S., Sandmann, P., &amp; Vuust, P. (2013). Brain Responses to Language-relevant Musical Features in Adolescent Cochlear Implant Users Before and After an Intensive Music Training Program. Interaction. In Neurobiology of Language Conference</w:t>
      </w:r>
    </w:p>
    <w:p w14:paraId="7E43E804" w14:textId="77777777" w:rsidR="00A3698B" w:rsidRDefault="006F6F66">
      <w:pPr>
        <w:pStyle w:val="BodyText"/>
      </w:pPr>
      <w:r>
        <w:rPr>
          <w:b/>
        </w:rPr>
        <w:t>Weed, E.</w:t>
      </w:r>
      <w:r>
        <w:t>, &amp; Fusaroli</w:t>
      </w:r>
      <w:r>
        <w:t>, R. (2013). Prosodic production in right-hemisphere stroke patients: using temporal dynamics to characterize voice quality. In Neurobiology of Language.</w:t>
      </w:r>
    </w:p>
    <w:p w14:paraId="0E28DC57" w14:textId="77777777" w:rsidR="00A3698B" w:rsidRDefault="006F6F66">
      <w:pPr>
        <w:pStyle w:val="BodyText"/>
      </w:pPr>
      <w:r>
        <w:rPr>
          <w:b/>
        </w:rPr>
        <w:t>Weed, E.</w:t>
      </w:r>
      <w:r>
        <w:t>, Allen, M. G., &amp; Gramm, D. (2012). Negative “gossip” stimuli modulate left-lateralized P1 com</w:t>
      </w:r>
      <w:r>
        <w:t>ponent while viewing neutral faces. In Neurobiology of Language</w:t>
      </w:r>
    </w:p>
    <w:p w14:paraId="5099A4E2" w14:textId="77777777" w:rsidR="00A3698B" w:rsidRDefault="006F6F66">
      <w:pPr>
        <w:pStyle w:val="BodyText"/>
      </w:pPr>
      <w:r>
        <w:rPr>
          <w:b/>
        </w:rPr>
        <w:t>Weed, E.</w:t>
      </w:r>
      <w:r>
        <w:t>, &amp; Christensen, P. (2011). Cross-modal integration of affective facial expression and vocal prosody: an EEG study. In The 3rd Conference of the Scandinavian Association for Language a</w:t>
      </w:r>
      <w:r>
        <w:t>nd Cognition.</w:t>
      </w:r>
    </w:p>
    <w:p w14:paraId="3157638B" w14:textId="77777777" w:rsidR="00A3698B" w:rsidRDefault="006F6F66">
      <w:pPr>
        <w:pStyle w:val="BodyText"/>
      </w:pPr>
      <w:r>
        <w:rPr>
          <w:b/>
        </w:rPr>
        <w:t>Weed, E.</w:t>
      </w:r>
      <w:r>
        <w:t>, McGregor, W., Feldbaek, J., &amp; Roepstroff, A. (2009). Moving pictures: Using descriptions of animations to assess Theory of Mind in people with right-hemisphere damage. In La lingüística ante el reto de la aplicación clínica: actas d</w:t>
      </w:r>
      <w:r>
        <w:t>el II Congreso Internacional de Lingüística Clínica (pp. 247-249). Universidad Nacional de Educación a Distancia, UNED.</w:t>
      </w:r>
    </w:p>
    <w:p w14:paraId="0092A57D" w14:textId="77777777" w:rsidR="00A3698B" w:rsidRDefault="006F6F66" w:rsidP="009E029C">
      <w:pPr>
        <w:pStyle w:val="Heading3"/>
      </w:pPr>
      <w:bookmarkStart w:id="2" w:name="book-chapters"/>
      <w:r>
        <w:t>Book chapters</w:t>
      </w:r>
      <w:bookmarkEnd w:id="2"/>
    </w:p>
    <w:p w14:paraId="14E365A9" w14:textId="77777777" w:rsidR="00A3698B" w:rsidRDefault="006F6F66">
      <w:pPr>
        <w:pStyle w:val="FirstParagraph"/>
      </w:pPr>
      <w:r>
        <w:rPr>
          <w:b/>
        </w:rPr>
        <w:t>Weed, E.</w:t>
      </w:r>
      <w:r>
        <w:t xml:space="preserve"> (2013). Is there an irony center in the brain?. In Ironistik (pp. 79-83). Publizon.</w:t>
      </w:r>
    </w:p>
    <w:p w14:paraId="72BFAF2D" w14:textId="77777777" w:rsidR="00A3698B" w:rsidRDefault="006F6F66">
      <w:pPr>
        <w:pStyle w:val="BodyText"/>
      </w:pPr>
      <w:r>
        <w:t xml:space="preserve">Tylén, K., Bjørndahl, J. S., </w:t>
      </w:r>
      <w:r>
        <w:t xml:space="preserve">&amp; </w:t>
      </w:r>
      <w:r>
        <w:rPr>
          <w:b/>
        </w:rPr>
        <w:t>Weed, E.</w:t>
      </w:r>
      <w:r>
        <w:t xml:space="preserve"> (2011). Actualizing semiotic affordances in a material world. Benjamins Current Topics, 81.</w:t>
      </w:r>
    </w:p>
    <w:p w14:paraId="3EB05230" w14:textId="77777777" w:rsidR="00A3698B" w:rsidRDefault="006F6F66" w:rsidP="009E029C">
      <w:pPr>
        <w:pStyle w:val="Heading3"/>
      </w:pPr>
      <w:bookmarkStart w:id="3" w:name="publications-without-peer-review"/>
      <w:r>
        <w:t>Publications without peer-review</w:t>
      </w:r>
      <w:bookmarkEnd w:id="3"/>
    </w:p>
    <w:p w14:paraId="0D4DCED6" w14:textId="77777777" w:rsidR="00A3698B" w:rsidRDefault="006F6F66">
      <w:pPr>
        <w:pStyle w:val="FirstParagraph"/>
      </w:pPr>
      <w:r>
        <w:t xml:space="preserve">Sørensen, L. L., Claumarch, I. E. R., &amp; </w:t>
      </w:r>
      <w:r>
        <w:rPr>
          <w:b/>
        </w:rPr>
        <w:t>Weed, E.</w:t>
      </w:r>
      <w:r>
        <w:t xml:space="preserve"> (2017). </w:t>
      </w:r>
      <w:r w:rsidRPr="009E029C">
        <w:rPr>
          <w:lang w:val="da-DK"/>
        </w:rPr>
        <w:t>Testning af alment ordforråd hos danske universitetsstuderende:</w:t>
      </w:r>
      <w:r w:rsidRPr="009E029C">
        <w:rPr>
          <w:lang w:val="da-DK"/>
        </w:rPr>
        <w:t xml:space="preserve"> et normeringsstudie. </w:t>
      </w:r>
      <w:r>
        <w:t xml:space="preserve">Dansk </w:t>
      </w:r>
      <w:proofErr w:type="spellStart"/>
      <w:r>
        <w:t>Audiologopaedi</w:t>
      </w:r>
      <w:proofErr w:type="spellEnd"/>
      <w:r>
        <w:t>, 53(1), 10-15.</w:t>
      </w:r>
    </w:p>
    <w:p w14:paraId="7D04A195" w14:textId="77777777" w:rsidR="00A3698B" w:rsidRDefault="006F6F66">
      <w:pPr>
        <w:pStyle w:val="BodyText"/>
      </w:pPr>
      <w:r>
        <w:rPr>
          <w:b/>
        </w:rPr>
        <w:t>Weed, E.</w:t>
      </w:r>
      <w:r>
        <w:t>, &amp; Fusaroli, R. (2015). Modeling parent-child dyads in the linguistic development of children with and without ASD. In Autism@Aarhus 2015 Symposium: 4Th Anniversary Meeting.</w:t>
      </w:r>
    </w:p>
    <w:p w14:paraId="35B7DA06" w14:textId="77777777" w:rsidR="00A3698B" w:rsidRDefault="006F6F66">
      <w:pPr>
        <w:pStyle w:val="BodyText"/>
      </w:pPr>
      <w:r>
        <w:rPr>
          <w:b/>
        </w:rPr>
        <w:t>Weed, E.</w:t>
      </w:r>
      <w:r>
        <w:t>, Krats</w:t>
      </w:r>
      <w:r>
        <w:t>chmer, A. R., Lieberoth, A., &amp; Pedersen, M. N. (2014). Wireless EEG for field study: Checking the data quality.</w:t>
      </w:r>
    </w:p>
    <w:p w14:paraId="6933EC9F" w14:textId="77777777" w:rsidR="00A3698B" w:rsidRDefault="006F6F66">
      <w:pPr>
        <w:pStyle w:val="BodyText"/>
      </w:pPr>
      <w:r>
        <w:lastRenderedPageBreak/>
        <w:t xml:space="preserve">Zareini, B., Nielsen, J. F., Kock-Jensen, C., Vuust, P., </w:t>
      </w:r>
      <w:r>
        <w:rPr>
          <w:b/>
        </w:rPr>
        <w:t>Weed, E.</w:t>
      </w:r>
      <w:r>
        <w:t>, Pedersen, M. N., &amp; Overgaard, M. (2013). Cognitive Complexity and Disorders o</w:t>
      </w:r>
      <w:r>
        <w:t>f Consciousness.</w:t>
      </w:r>
    </w:p>
    <w:p w14:paraId="080984CE" w14:textId="77777777" w:rsidR="00A3698B" w:rsidRPr="009E029C" w:rsidRDefault="006F6F66">
      <w:pPr>
        <w:pStyle w:val="BodyText"/>
        <w:rPr>
          <w:lang w:val="da-DK"/>
        </w:rPr>
      </w:pPr>
      <w:r>
        <w:rPr>
          <w:b/>
        </w:rPr>
        <w:t>Weed, E.</w:t>
      </w:r>
      <w:r>
        <w:t xml:space="preserve"> (2013). A Review of Palmer, SE and Shimamura, AP eds., Aesthetic Science. </w:t>
      </w:r>
      <w:proofErr w:type="spellStart"/>
      <w:r w:rsidRPr="009E029C">
        <w:rPr>
          <w:lang w:val="da-DK"/>
        </w:rPr>
        <w:t>Estetika</w:t>
      </w:r>
      <w:proofErr w:type="spellEnd"/>
      <w:r w:rsidRPr="009E029C">
        <w:rPr>
          <w:lang w:val="da-DK"/>
        </w:rPr>
        <w:t>, 6(1), 128-133.</w:t>
      </w:r>
    </w:p>
    <w:p w14:paraId="70387BAB" w14:textId="77777777" w:rsidR="00A3698B" w:rsidRPr="009E029C" w:rsidRDefault="006F6F66">
      <w:pPr>
        <w:pStyle w:val="BodyText"/>
        <w:rPr>
          <w:lang w:val="da-DK"/>
        </w:rPr>
      </w:pPr>
      <w:r w:rsidRPr="009E029C">
        <w:rPr>
          <w:b/>
          <w:lang w:val="da-DK"/>
        </w:rPr>
        <w:t>Weed, E.</w:t>
      </w:r>
      <w:r w:rsidRPr="009E029C">
        <w:rPr>
          <w:lang w:val="da-DK"/>
        </w:rPr>
        <w:t xml:space="preserve"> (2009). Når ”Godt gået” betyder ”dumt gjort”. Logos: Audiologopædisk Tidsskrift, (57), 12-13.</w:t>
      </w:r>
    </w:p>
    <w:p w14:paraId="41ED4F19" w14:textId="77777777" w:rsidR="00A3698B" w:rsidRDefault="006F6F66">
      <w:pPr>
        <w:pStyle w:val="BodyText"/>
      </w:pPr>
      <w:r>
        <w:rPr>
          <w:b/>
        </w:rPr>
        <w:t>Weed, E.</w:t>
      </w:r>
      <w:r>
        <w:t xml:space="preserve"> (2004). A Labyrinth</w:t>
      </w:r>
      <w:r>
        <w:t xml:space="preserve"> Of Symbols Exploring ‘The Garden Of Forking Paths’. Variaciones Borges, 18, 161-189.</w:t>
      </w:r>
    </w:p>
    <w:p w14:paraId="48005536" w14:textId="77777777" w:rsidR="00A3698B" w:rsidRDefault="006F6F66">
      <w:pPr>
        <w:pStyle w:val="BodyText"/>
      </w:pPr>
      <w:r>
        <w:rPr>
          <w:b/>
        </w:rPr>
        <w:t>Weed, E.</w:t>
      </w:r>
      <w:r>
        <w:t xml:space="preserve"> (2004). Aspectos De La Citación En “Tlön, Uqbar, Orbis Tertius”. Variaciones Borges, 17, 21-42.</w:t>
      </w:r>
    </w:p>
    <w:p w14:paraId="4FD1DE5F" w14:textId="77777777" w:rsidR="00A3698B" w:rsidRDefault="006F6F66">
      <w:pPr>
        <w:pStyle w:val="BodyText"/>
      </w:pPr>
      <w:r>
        <w:rPr>
          <w:b/>
        </w:rPr>
        <w:t>Weed, E.</w:t>
      </w:r>
      <w:r>
        <w:t xml:space="preserve"> (2007). Bits and pieces: perception, cognition, and lang</w:t>
      </w:r>
      <w:r>
        <w:t>uage in patients with damage to the right cerebral hemisphere. In Language in cognition, cognition in language, Aarhus University</w:t>
      </w:r>
    </w:p>
    <w:p w14:paraId="414CAF9D" w14:textId="77777777" w:rsidR="00A3698B" w:rsidRDefault="006F6F66" w:rsidP="009E029C">
      <w:pPr>
        <w:pStyle w:val="Heading3"/>
      </w:pPr>
      <w:bookmarkStart w:id="4" w:name="monographs"/>
      <w:r>
        <w:t>Monographs</w:t>
      </w:r>
      <w:bookmarkEnd w:id="4"/>
    </w:p>
    <w:p w14:paraId="35F9F05A" w14:textId="77777777" w:rsidR="00A3698B" w:rsidRDefault="006F6F66">
      <w:pPr>
        <w:pStyle w:val="FirstParagraph"/>
      </w:pPr>
      <w:r>
        <w:rPr>
          <w:b/>
        </w:rPr>
        <w:t>Weed, E.</w:t>
      </w:r>
      <w:r>
        <w:t xml:space="preserve"> (2011). Getting the Message Right: Social Cognition, Pragmatic Impairment, and Right Hemisphere Damage (Do</w:t>
      </w:r>
      <w:r>
        <w:t>ctoral dissertation, Aarhus Universitet).</w:t>
      </w:r>
      <w:bookmarkStart w:id="5" w:name="_GoBack"/>
      <w:bookmarkEnd w:id="5"/>
    </w:p>
    <w:sectPr w:rsidR="00A3698B">
      <w:pgSz w:w="12240" w:h="15840"/>
      <w:pgMar w:top="1701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50E34" w14:textId="77777777" w:rsidR="006F6F66" w:rsidRDefault="006F6F66">
      <w:pPr>
        <w:spacing w:after="0"/>
      </w:pPr>
      <w:r>
        <w:separator/>
      </w:r>
    </w:p>
  </w:endnote>
  <w:endnote w:type="continuationSeparator" w:id="0">
    <w:p w14:paraId="4F007614" w14:textId="77777777" w:rsidR="006F6F66" w:rsidRDefault="006F6F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37344" w14:textId="77777777" w:rsidR="006F6F66" w:rsidRDefault="006F6F66">
      <w:r>
        <w:separator/>
      </w:r>
    </w:p>
  </w:footnote>
  <w:footnote w:type="continuationSeparator" w:id="0">
    <w:p w14:paraId="7159C629" w14:textId="77777777" w:rsidR="006F6F66" w:rsidRDefault="006F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6C690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18478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F6F66"/>
    <w:rsid w:val="00784D58"/>
    <w:rsid w:val="008D6863"/>
    <w:rsid w:val="009E029C"/>
    <w:rsid w:val="00A3698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B19D"/>
  <w15:docId w15:val="{F73E5D0B-02E4-FB41-BEE3-EBC68D53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Ethan Weed</cp:lastModifiedBy>
  <cp:revision>2</cp:revision>
  <dcterms:created xsi:type="dcterms:W3CDTF">2019-09-30T12:51:00Z</dcterms:created>
  <dcterms:modified xsi:type="dcterms:W3CDTF">2019-09-30T12:58:00Z</dcterms:modified>
</cp:coreProperties>
</file>