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49F40" w14:textId="77777777" w:rsidR="00FF6B8C" w:rsidRPr="00FF6B8C" w:rsidRDefault="00FF6B8C" w:rsidP="00FF6B8C">
      <w:pPr>
        <w:spacing w:line="360" w:lineRule="auto"/>
        <w:jc w:val="center"/>
        <w:rPr>
          <w:rFonts w:ascii="Times New Roman" w:hAnsi="Times New Roman" w:cs="Times New Roman"/>
          <w:b/>
          <w:bCs/>
          <w:sz w:val="24"/>
          <w:szCs w:val="24"/>
        </w:rPr>
      </w:pPr>
      <w:r w:rsidRPr="00FF6B8C">
        <w:rPr>
          <w:rFonts w:ascii="Times New Roman" w:hAnsi="Times New Roman" w:cs="Times New Roman"/>
          <w:b/>
          <w:bCs/>
          <w:sz w:val="24"/>
          <w:szCs w:val="24"/>
        </w:rPr>
        <w:t>Educational Psychology Beyond Assessments: The Expanding UK Career Landscape</w:t>
      </w:r>
    </w:p>
    <w:p w14:paraId="6844AEFD" w14:textId="2B196286" w:rsidR="00614261" w:rsidRPr="00614261" w:rsidRDefault="00FF6B8C" w:rsidP="00614261">
      <w:pPr>
        <w:spacing w:line="360" w:lineRule="auto"/>
        <w:jc w:val="center"/>
        <w:rPr>
          <w:rFonts w:ascii="Times New Roman" w:hAnsi="Times New Roman" w:cs="Times New Roman"/>
          <w:sz w:val="24"/>
          <w:szCs w:val="24"/>
        </w:rPr>
      </w:pPr>
      <w:r w:rsidRPr="00FF6B8C">
        <w:rPr>
          <w:rFonts w:ascii="Times New Roman" w:hAnsi="Times New Roman" w:cs="Times New Roman"/>
          <w:b/>
          <w:bCs/>
          <w:sz w:val="24"/>
          <w:szCs w:val="24"/>
        </w:rPr>
        <w:t>By:</w:t>
      </w:r>
      <w:r w:rsidRPr="00FF6B8C">
        <w:rPr>
          <w:rFonts w:ascii="Times New Roman" w:hAnsi="Times New Roman" w:cs="Times New Roman"/>
          <w:sz w:val="24"/>
          <w:szCs w:val="24"/>
        </w:rPr>
        <w:t xml:space="preserve"> Adele John, MSc Clinical Psychology</w:t>
      </w:r>
    </w:p>
    <w:p w14:paraId="0C37211B" w14:textId="77777777" w:rsidR="00E064DE" w:rsidRDefault="00E064DE" w:rsidP="00E064DE">
      <w:pPr>
        <w:pStyle w:val="whitespace-normal"/>
      </w:pPr>
      <w:r>
        <w:rPr>
          <w:rStyle w:val="Strong"/>
          <w:rFonts w:eastAsiaTheme="majorEastAsia"/>
        </w:rPr>
        <w:t>Introduction</w:t>
      </w:r>
    </w:p>
    <w:p w14:paraId="39FDCECB" w14:textId="77777777" w:rsidR="00E064DE" w:rsidRDefault="00E064DE" w:rsidP="00E064DE">
      <w:pPr>
        <w:pStyle w:val="whitespace-normal"/>
      </w:pPr>
      <w:r>
        <w:t>What if your career in educational psychology could extend far beyond traditional assessments and special educational needs placements? This transformation is already underway across the UK. Research indicates that while 91% of psychology undergraduates initially pursue mental health careers, the evolving landscape of educational psychology now offers unprecedented opportunities for systemic impact (Farrell, 2009). The profession is experiencing a renaissance, shifting from purely assessment-focused roles to comprehensive therapeutic and consultative practices.</w:t>
      </w:r>
    </w:p>
    <w:p w14:paraId="58F30E3F" w14:textId="77777777" w:rsidR="00E064DE" w:rsidRDefault="00E064DE" w:rsidP="00E064DE">
      <w:pPr>
        <w:pStyle w:val="whitespace-normal"/>
      </w:pPr>
      <w:r>
        <w:rPr>
          <w:rStyle w:val="Strong"/>
          <w:rFonts w:eastAsiaTheme="majorEastAsia"/>
        </w:rPr>
        <w:t>Trend Overview: From Gatekeeper to Therapeutic Advocate</w:t>
      </w:r>
    </w:p>
    <w:p w14:paraId="7F76722E" w14:textId="77777777" w:rsidR="00E064DE" w:rsidRDefault="00E064DE" w:rsidP="00E064DE">
      <w:pPr>
        <w:pStyle w:val="whitespace-normal"/>
      </w:pPr>
      <w:r>
        <w:t>Educational psychology is undergoing a fundamental paradigm shift. MacKay's (2008) seminal work on "the fall and rise of therapy" reveals how the profession is reclaiming its therapeutic roots after decades of assessment-dominated practice. Modern educational psychologists now operate across three distinct levels: individual therapeutic interventions, group-based programmes, and systems-level consultation supporting whole-school mental health policies.</w:t>
      </w:r>
    </w:p>
    <w:p w14:paraId="7E07531B" w14:textId="77777777" w:rsidR="00E064DE" w:rsidRDefault="00E064DE" w:rsidP="00E064DE">
      <w:pPr>
        <w:pStyle w:val="whitespace-normal"/>
      </w:pPr>
      <w:r>
        <w:t>This evolution reflects schools' growing recognition that wellbeing and academic achievement are intrinsically linked. Contemporary practitioners design evidence-based interventions, facilitate multi-agency collaborations, and influence policy development at institutional and national levels.</w:t>
      </w:r>
    </w:p>
    <w:p w14:paraId="7A0C3182" w14:textId="77777777" w:rsidR="00E064DE" w:rsidRDefault="00E064DE" w:rsidP="00E064DE">
      <w:pPr>
        <w:pStyle w:val="whitespace-normal"/>
      </w:pPr>
      <w:r>
        <w:rPr>
          <w:rStyle w:val="Strong"/>
          <w:rFonts w:eastAsiaTheme="majorEastAsia"/>
        </w:rPr>
        <w:t>Career Implications: Educational and Professional Requirements</w:t>
      </w:r>
    </w:p>
    <w:p w14:paraId="40D44E6C" w14:textId="77777777" w:rsidR="00E064DE" w:rsidRDefault="00E064DE" w:rsidP="00E064DE">
      <w:pPr>
        <w:pStyle w:val="whitespace-normal"/>
      </w:pPr>
      <w:r>
        <w:t>The profession's expansion has dramatically reshaped both required competencies and qualification pathways. Understanding these requirements is essential for aspiring practitioners navigating this competitive field.</w:t>
      </w:r>
    </w:p>
    <w:p w14:paraId="2BD16B5D" w14:textId="77777777" w:rsidR="00E064DE" w:rsidRDefault="00E064DE" w:rsidP="00E064DE">
      <w:pPr>
        <w:pStyle w:val="whitespace-normal"/>
      </w:pPr>
      <w:r>
        <w:rPr>
          <w:rStyle w:val="Strong"/>
          <w:rFonts w:eastAsiaTheme="majorEastAsia"/>
        </w:rPr>
        <w:t>Undergraduate Requirements</w:t>
      </w:r>
    </w:p>
    <w:p w14:paraId="1C10985E" w14:textId="77777777" w:rsidR="00E064DE" w:rsidRDefault="00E064DE" w:rsidP="00E064DE">
      <w:pPr>
        <w:pStyle w:val="whitespace-normal"/>
      </w:pPr>
      <w:r>
        <w:t xml:space="preserve">Entry begins with a British Psychological Society (BPS) accredited psychology degree, ideally from a well-regarded university. A minimum 2:1 classification is required to secure employment, though alternative pathways exist for those achieving a 2:2. In such circumstances, completing a </w:t>
      </w:r>
      <w:proofErr w:type="gramStart"/>
      <w:r>
        <w:t>Master's</w:t>
      </w:r>
      <w:proofErr w:type="gramEnd"/>
      <w:r>
        <w:t xml:space="preserve"> degree with Merit classification can compensate for undergraduate performance, effectively nullifying the impact of the lower undergraduate grade. The BPS accreditation ensures graduates achieve Graduate Basis for Chartered Membership (GBC), an essential prerequisite for doctoral training.</w:t>
      </w:r>
    </w:p>
    <w:p w14:paraId="43B20FDC" w14:textId="77777777" w:rsidR="00E064DE" w:rsidRDefault="00E064DE" w:rsidP="00E064DE">
      <w:pPr>
        <w:pStyle w:val="whitespace-normal"/>
      </w:pPr>
      <w:r>
        <w:rPr>
          <w:rStyle w:val="Strong"/>
          <w:rFonts w:eastAsiaTheme="majorEastAsia"/>
        </w:rPr>
        <w:t>Pre-Doctoral Experience Requirements</w:t>
      </w:r>
    </w:p>
    <w:p w14:paraId="2117503A" w14:textId="77777777" w:rsidR="00E064DE" w:rsidRDefault="00E064DE" w:rsidP="00E064DE">
      <w:pPr>
        <w:pStyle w:val="whitespace-normal"/>
      </w:pPr>
      <w:r>
        <w:t>Psychology distinguishes itself from fields like engineering or law by prioritising experience above immediate further education. Employers consistently rank relevant experience as the primary recruitment criterion. Aspiring educational psychologists should continuously seek opportunities in educational settings, particularly roles involving group facilitation, teaching activities, and direct work with children. Experience must demonstrate understanding of educational systems and evidence of applying psychological principles in practice.</w:t>
      </w:r>
    </w:p>
    <w:p w14:paraId="166D8ABA" w14:textId="77777777" w:rsidR="00E064DE" w:rsidRDefault="00E064DE" w:rsidP="00E064DE">
      <w:pPr>
        <w:pStyle w:val="whitespace-normal"/>
      </w:pPr>
      <w:r>
        <w:t>The minimum requirement comprises one year's full-time equivalent experience (approximately 37 hours weekly for 52 weeks) working with children and young people in educational, health, social care, or community settings. This can combine paid employment with sustained voluntary work, though universities scrutinise the quality and relevance of experience rather than mere duration.</w:t>
      </w:r>
    </w:p>
    <w:p w14:paraId="036FCA41" w14:textId="77777777" w:rsidR="00E064DE" w:rsidRDefault="00E064DE" w:rsidP="00E064DE">
      <w:pPr>
        <w:pStyle w:val="whitespace-normal"/>
      </w:pPr>
      <w:r>
        <w:rPr>
          <w:rStyle w:val="Strong"/>
          <w:rFonts w:eastAsiaTheme="majorEastAsia"/>
        </w:rPr>
        <w:lastRenderedPageBreak/>
        <w:t>Doctoral Training Details</w:t>
      </w:r>
    </w:p>
    <w:p w14:paraId="72AEDA6E" w14:textId="77777777" w:rsidR="00E064DE" w:rsidRDefault="00E064DE" w:rsidP="00E064DE">
      <w:pPr>
        <w:pStyle w:val="whitespace-normal"/>
      </w:pPr>
      <w:r>
        <w:t>The Doctorate in Educational Psychology (</w:t>
      </w:r>
      <w:proofErr w:type="spellStart"/>
      <w:r>
        <w:t>DEdPsy</w:t>
      </w:r>
      <w:proofErr w:type="spellEnd"/>
      <w:r>
        <w:t>) represents a highly competitive, three-year full-time programme. Entry ratios typically range from 10-15 applicants per place, making it amongst the most selective psychology training routes. The programme integrates academic learning with extensive supervised placements, accumulating approximately 300 days of practical experience across local authority educational psychology services.</w:t>
      </w:r>
    </w:p>
    <w:p w14:paraId="38FE9E5B" w14:textId="77777777" w:rsidR="00E064DE" w:rsidRDefault="00E064DE" w:rsidP="00E064DE">
      <w:pPr>
        <w:pStyle w:val="whitespace-normal"/>
      </w:pPr>
      <w:r>
        <w:t>Years one and two emphasise foundational knowledge, research methods, and initial placements, while year three focuses on advanced practice and doctoral thesis completion. The scientist-practitioner model underpins training, ensuring graduates can both apply existing knowledge and contribute original research to the field. Assessment includes written examinations, case study reports, and a substantial doctoral thesis ranging from 20,000-45,000 words.</w:t>
      </w:r>
    </w:p>
    <w:p w14:paraId="1B0DCE38" w14:textId="77777777" w:rsidR="00E064DE" w:rsidRDefault="00E064DE" w:rsidP="00E064DE">
      <w:pPr>
        <w:pStyle w:val="whitespace-normal"/>
      </w:pPr>
      <w:r>
        <w:rPr>
          <w:rStyle w:val="Strong"/>
          <w:rFonts w:eastAsiaTheme="majorEastAsia"/>
        </w:rPr>
        <w:t>Professional Registration and Continuing Development</w:t>
      </w:r>
    </w:p>
    <w:p w14:paraId="7BAD06EB" w14:textId="77777777" w:rsidR="00E064DE" w:rsidRDefault="00E064DE" w:rsidP="00E064DE">
      <w:pPr>
        <w:pStyle w:val="whitespace-normal"/>
      </w:pPr>
      <w:r>
        <w:t>Registration with the Health and Care Professions Council (HCPC) is legally mandatory to practice and use the protected title "Educational Psychologist." Chartered Psychologist status with the BPS, while not legally required, represents the profession's gold standard. Both organisations mandate ongoing Continuing Professional Development (CPD), reflecting educational psychology's dynamic nature and the necessity for lifelong learning in response to evolving research, policy, and practice demands.</w:t>
      </w:r>
    </w:p>
    <w:p w14:paraId="37EF57A3" w14:textId="77777777" w:rsidR="00E064DE" w:rsidRDefault="00E064DE" w:rsidP="00E064DE">
      <w:pPr>
        <w:pStyle w:val="whitespace-normal"/>
      </w:pPr>
      <w:r>
        <w:rPr>
          <w:rStyle w:val="Strong"/>
          <w:rFonts w:eastAsiaTheme="majorEastAsia"/>
        </w:rPr>
        <w:t>Opportunities and Challenges: Balancing Innovation with Sustainability</w:t>
      </w:r>
    </w:p>
    <w:p w14:paraId="7401E233" w14:textId="77777777" w:rsidR="00E064DE" w:rsidRDefault="00E064DE" w:rsidP="00E064DE">
      <w:pPr>
        <w:pStyle w:val="whitespace-normal"/>
      </w:pPr>
      <w:r>
        <w:t xml:space="preserve">Qualified educational psychologists earn £42,422-£61,848, rising to £52,678-£74,297 for senior positions under the </w:t>
      </w:r>
      <w:proofErr w:type="spellStart"/>
      <w:r>
        <w:t>Soulbury</w:t>
      </w:r>
      <w:proofErr w:type="spellEnd"/>
      <w:r>
        <w:t xml:space="preserve"> Agreement. The Educational Psychology Funded Training (EPFT) scheme provides comprehensive financial support, covering full tuition fees and offering annual bursaries (£16,266-£16,715), though recipients commit to three years' post-qualification employment within local authorities.</w:t>
      </w:r>
    </w:p>
    <w:p w14:paraId="074FC481" w14:textId="77777777" w:rsidR="00E064DE" w:rsidRDefault="00E064DE" w:rsidP="00E064DE">
      <w:pPr>
        <w:pStyle w:val="whitespace-normal"/>
      </w:pPr>
      <w:r>
        <w:t>However, significant challenges persist. Farrell (2009) identifies chronic workforce shortages internationally, with ratios ranging from 1:750 students in Estonia to 1:13,100 in Hong Kong. In England and Wales, the ratio approximates 1:3,000, creating unsustainable caseloads that can restrict practice to "urgent" cases.</w:t>
      </w:r>
    </w:p>
    <w:p w14:paraId="1A3233A6" w14:textId="77777777" w:rsidR="00E064DE" w:rsidRDefault="00E064DE" w:rsidP="00E064DE">
      <w:pPr>
        <w:pStyle w:val="whitespace-normal"/>
      </w:pPr>
      <w:r>
        <w:rPr>
          <w:rStyle w:val="Strong"/>
          <w:rFonts w:eastAsiaTheme="majorEastAsia"/>
        </w:rPr>
        <w:t>Author's Insight</w:t>
      </w:r>
    </w:p>
    <w:p w14:paraId="12F43648" w14:textId="77777777" w:rsidR="00E064DE" w:rsidRDefault="00E064DE" w:rsidP="00E064DE">
      <w:pPr>
        <w:pStyle w:val="whitespace-normal"/>
      </w:pPr>
      <w:r>
        <w:t>Having transitioned from clinical to educational psychology contexts, I've observed how this evolution creates unprecedented opportunities for meaningful systemic impact. The shift from individual assessment to consultation-based practice means educational psychologists can influence entire learning communities, not just individual students. For those willing to embrace this complexity and develop diverse skillsets, educational psychology offers one of the most rewarding and societally impactful careers in contemporary UK psychology practice.</w:t>
      </w:r>
    </w:p>
    <w:p w14:paraId="3DD32CDE" w14:textId="77777777" w:rsidR="00E064DE" w:rsidRDefault="00E064DE" w:rsidP="00E064DE">
      <w:pPr>
        <w:pStyle w:val="whitespace-normal"/>
      </w:pPr>
      <w:r>
        <w:rPr>
          <w:rStyle w:val="Strong"/>
          <w:rFonts w:eastAsiaTheme="majorEastAsia"/>
        </w:rPr>
        <w:t>Conclusion</w:t>
      </w:r>
    </w:p>
    <w:p w14:paraId="696D09C7" w14:textId="77777777" w:rsidR="00E064DE" w:rsidRDefault="00E064DE" w:rsidP="00E064DE">
      <w:pPr>
        <w:pStyle w:val="whitespace-normal"/>
      </w:pPr>
      <w:r>
        <w:t>Educational psychology's future lies in comprehensive wellbeing advocacy rather than narrow assessment functions. By developing consultation skills, therapeutic expertise, and systems thinking, emerging professionals position themselves as essential to education's evolution. For those ready to embrace this expanding scope and meet the rigorous qualification requirements, educational psychology offers exceptional career prospects and the opportunity to shape the next generation's wellbeing and educational outcomes.</w:t>
      </w:r>
    </w:p>
    <w:p w14:paraId="0801E497" w14:textId="77777777" w:rsidR="00E064DE" w:rsidRDefault="00E064DE" w:rsidP="00614261">
      <w:pPr>
        <w:spacing w:line="360" w:lineRule="auto"/>
        <w:rPr>
          <w:rFonts w:ascii="Times New Roman" w:hAnsi="Times New Roman" w:cs="Times New Roman"/>
          <w:b/>
          <w:bCs/>
          <w:sz w:val="24"/>
          <w:szCs w:val="24"/>
        </w:rPr>
      </w:pPr>
    </w:p>
    <w:p w14:paraId="62B97C99" w14:textId="4FD70C5B" w:rsidR="00614261" w:rsidRPr="00614261" w:rsidRDefault="00614261" w:rsidP="00614261">
      <w:pPr>
        <w:spacing w:line="360" w:lineRule="auto"/>
        <w:rPr>
          <w:rFonts w:ascii="Times New Roman" w:hAnsi="Times New Roman" w:cs="Times New Roman"/>
          <w:b/>
          <w:bCs/>
          <w:sz w:val="24"/>
          <w:szCs w:val="24"/>
        </w:rPr>
      </w:pPr>
      <w:r w:rsidRPr="00614261">
        <w:rPr>
          <w:rFonts w:ascii="Times New Roman" w:hAnsi="Times New Roman" w:cs="Times New Roman"/>
          <w:b/>
          <w:bCs/>
          <w:sz w:val="24"/>
          <w:szCs w:val="24"/>
        </w:rPr>
        <w:t>References</w:t>
      </w:r>
    </w:p>
    <w:p w14:paraId="00EDF07F" w14:textId="77777777" w:rsidR="00614261" w:rsidRDefault="00614261" w:rsidP="00B56E20">
      <w:pPr>
        <w:spacing w:line="360" w:lineRule="auto"/>
        <w:ind w:left="284" w:hanging="284"/>
        <w:rPr>
          <w:rFonts w:ascii="Times New Roman" w:hAnsi="Times New Roman" w:cs="Times New Roman"/>
          <w:sz w:val="24"/>
          <w:szCs w:val="24"/>
        </w:rPr>
      </w:pPr>
      <w:r w:rsidRPr="00614261">
        <w:rPr>
          <w:rFonts w:ascii="Times New Roman" w:hAnsi="Times New Roman" w:cs="Times New Roman"/>
          <w:sz w:val="24"/>
          <w:szCs w:val="24"/>
        </w:rPr>
        <w:lastRenderedPageBreak/>
        <w:t xml:space="preserve">Farrell, P. (2009). The developing role of school and educational psychologists in supporting children, schools and families. </w:t>
      </w:r>
      <w:proofErr w:type="spellStart"/>
      <w:r w:rsidRPr="00614261">
        <w:rPr>
          <w:rFonts w:ascii="Times New Roman" w:hAnsi="Times New Roman" w:cs="Times New Roman"/>
          <w:i/>
          <w:iCs/>
          <w:sz w:val="24"/>
          <w:szCs w:val="24"/>
        </w:rPr>
        <w:t>Papeles</w:t>
      </w:r>
      <w:proofErr w:type="spellEnd"/>
      <w:r w:rsidRPr="00614261">
        <w:rPr>
          <w:rFonts w:ascii="Times New Roman" w:hAnsi="Times New Roman" w:cs="Times New Roman"/>
          <w:i/>
          <w:iCs/>
          <w:sz w:val="24"/>
          <w:szCs w:val="24"/>
        </w:rPr>
        <w:t xml:space="preserve"> del </w:t>
      </w:r>
      <w:proofErr w:type="spellStart"/>
      <w:r w:rsidRPr="00614261">
        <w:rPr>
          <w:rFonts w:ascii="Times New Roman" w:hAnsi="Times New Roman" w:cs="Times New Roman"/>
          <w:i/>
          <w:iCs/>
          <w:sz w:val="24"/>
          <w:szCs w:val="24"/>
        </w:rPr>
        <w:t>Psicólogo</w:t>
      </w:r>
      <w:proofErr w:type="spellEnd"/>
      <w:r w:rsidRPr="00614261">
        <w:rPr>
          <w:rFonts w:ascii="Times New Roman" w:hAnsi="Times New Roman" w:cs="Times New Roman"/>
          <w:sz w:val="24"/>
          <w:szCs w:val="24"/>
        </w:rPr>
        <w:t>, 30(1), 74-85.</w:t>
      </w:r>
    </w:p>
    <w:p w14:paraId="45948C3E" w14:textId="77777777" w:rsidR="00B56E20" w:rsidRDefault="00B56E20" w:rsidP="00B56E20">
      <w:pPr>
        <w:pStyle w:val="NormalWeb"/>
        <w:spacing w:before="0" w:beforeAutospacing="0" w:after="0" w:afterAutospacing="0" w:line="480" w:lineRule="auto"/>
        <w:ind w:left="284" w:hanging="284"/>
      </w:pPr>
      <w:r>
        <w:t xml:space="preserve">Kubiszyn, T., &amp; Carlson, C. I. (1995). School psychologists’ attitudes toward an expanded health care role: Psychopharmacology and prescription privileges. </w:t>
      </w:r>
      <w:r>
        <w:rPr>
          <w:i/>
          <w:iCs/>
        </w:rPr>
        <w:t>School Psychology Quarterly</w:t>
      </w:r>
      <w:r>
        <w:t xml:space="preserve">, </w:t>
      </w:r>
      <w:r>
        <w:rPr>
          <w:i/>
          <w:iCs/>
        </w:rPr>
        <w:t>10</w:t>
      </w:r>
      <w:r>
        <w:t>(3), 247–270. https://doi.org/10.1037/h0088303</w:t>
      </w:r>
    </w:p>
    <w:p w14:paraId="6ED4F7D1" w14:textId="77777777" w:rsidR="00B56E20" w:rsidRDefault="00B56E20" w:rsidP="00B56E20">
      <w:pPr>
        <w:pStyle w:val="NormalWeb"/>
        <w:spacing w:before="0" w:beforeAutospacing="0" w:after="0" w:afterAutospacing="0" w:line="480" w:lineRule="auto"/>
        <w:ind w:left="284" w:hanging="284"/>
      </w:pPr>
      <w:r>
        <w:t xml:space="preserve">MacKay, T. (2007). Educational psychology: The fall and rise of therapy. </w:t>
      </w:r>
      <w:r>
        <w:rPr>
          <w:i/>
          <w:iCs/>
        </w:rPr>
        <w:t>Educational and Child Psychology</w:t>
      </w:r>
      <w:r>
        <w:t xml:space="preserve">, </w:t>
      </w:r>
      <w:r>
        <w:rPr>
          <w:i/>
          <w:iCs/>
        </w:rPr>
        <w:t>24</w:t>
      </w:r>
      <w:r>
        <w:t>(1), 7–18. https://doi.org/10.53841/bpsecp.2007.24.1.7</w:t>
      </w:r>
    </w:p>
    <w:p w14:paraId="26FB5811" w14:textId="77777777" w:rsidR="00B56E20" w:rsidRPr="00614261" w:rsidRDefault="00B56E20" w:rsidP="00614261">
      <w:pPr>
        <w:spacing w:line="360" w:lineRule="auto"/>
        <w:rPr>
          <w:rFonts w:ascii="Times New Roman" w:hAnsi="Times New Roman" w:cs="Times New Roman"/>
          <w:sz w:val="24"/>
          <w:szCs w:val="24"/>
        </w:rPr>
      </w:pPr>
    </w:p>
    <w:p w14:paraId="79AC56D8" w14:textId="77777777" w:rsidR="00614261" w:rsidRPr="00614261" w:rsidRDefault="00614261" w:rsidP="00614261">
      <w:pPr>
        <w:spacing w:line="360" w:lineRule="auto"/>
        <w:rPr>
          <w:rFonts w:ascii="Times New Roman" w:hAnsi="Times New Roman" w:cs="Times New Roman"/>
          <w:b/>
          <w:bCs/>
          <w:sz w:val="24"/>
          <w:szCs w:val="24"/>
        </w:rPr>
      </w:pPr>
      <w:r w:rsidRPr="00614261">
        <w:rPr>
          <w:rFonts w:ascii="Times New Roman" w:hAnsi="Times New Roman" w:cs="Times New Roman"/>
          <w:b/>
          <w:bCs/>
          <w:sz w:val="24"/>
          <w:szCs w:val="24"/>
        </w:rPr>
        <w:t>Further Reading</w:t>
      </w:r>
    </w:p>
    <w:p w14:paraId="743B78FC" w14:textId="6C915475" w:rsidR="00326C2C" w:rsidRDefault="00BC588F" w:rsidP="00BC588F">
      <w:pPr>
        <w:pStyle w:val="ListParagraph"/>
        <w:numPr>
          <w:ilvl w:val="0"/>
          <w:numId w:val="10"/>
        </w:numPr>
        <w:spacing w:line="360" w:lineRule="auto"/>
        <w:rPr>
          <w:rFonts w:ascii="Times New Roman" w:hAnsi="Times New Roman" w:cs="Times New Roman"/>
          <w:sz w:val="24"/>
          <w:szCs w:val="24"/>
        </w:rPr>
      </w:pPr>
      <w:hyperlink r:id="rId7" w:history="1">
        <w:r w:rsidRPr="003852CF">
          <w:rPr>
            <w:rStyle w:val="Hyperlink"/>
            <w:rFonts w:ascii="Times New Roman" w:hAnsi="Times New Roman" w:cs="Times New Roman"/>
            <w:sz w:val="24"/>
            <w:szCs w:val="24"/>
          </w:rPr>
          <w:t>https://www.bps.org.uk/member-networks/division-educational-and-child-psychology</w:t>
        </w:r>
      </w:hyperlink>
      <w:r>
        <w:rPr>
          <w:rFonts w:ascii="Times New Roman" w:hAnsi="Times New Roman" w:cs="Times New Roman"/>
          <w:sz w:val="24"/>
          <w:szCs w:val="24"/>
        </w:rPr>
        <w:t xml:space="preserve"> </w:t>
      </w:r>
    </w:p>
    <w:p w14:paraId="6F254139" w14:textId="4579076B" w:rsidR="00BC588F" w:rsidRDefault="006A6771" w:rsidP="00BC588F">
      <w:pPr>
        <w:pStyle w:val="ListParagraph"/>
        <w:numPr>
          <w:ilvl w:val="0"/>
          <w:numId w:val="10"/>
        </w:numPr>
        <w:spacing w:line="360" w:lineRule="auto"/>
        <w:rPr>
          <w:rFonts w:ascii="Times New Roman" w:hAnsi="Times New Roman" w:cs="Times New Roman"/>
          <w:sz w:val="24"/>
          <w:szCs w:val="24"/>
        </w:rPr>
      </w:pPr>
      <w:hyperlink r:id="rId8" w:history="1">
        <w:r w:rsidRPr="003852CF">
          <w:rPr>
            <w:rStyle w:val="Hyperlink"/>
            <w:rFonts w:ascii="Times New Roman" w:hAnsi="Times New Roman" w:cs="Times New Roman"/>
            <w:sz w:val="24"/>
            <w:szCs w:val="24"/>
          </w:rPr>
          <w:t>https://www.gov.uk/guidance/educational-psychology-funded-training-scheme</w:t>
        </w:r>
      </w:hyperlink>
    </w:p>
    <w:p w14:paraId="76282015" w14:textId="5567719B" w:rsidR="006A6771" w:rsidRDefault="006A6771" w:rsidP="00BC588F">
      <w:pPr>
        <w:pStyle w:val="ListParagraph"/>
        <w:numPr>
          <w:ilvl w:val="0"/>
          <w:numId w:val="10"/>
        </w:numPr>
        <w:spacing w:line="360" w:lineRule="auto"/>
        <w:rPr>
          <w:rFonts w:ascii="Times New Roman" w:hAnsi="Times New Roman" w:cs="Times New Roman"/>
          <w:sz w:val="24"/>
          <w:szCs w:val="24"/>
        </w:rPr>
      </w:pPr>
      <w:hyperlink r:id="rId9" w:history="1">
        <w:r w:rsidRPr="003852CF">
          <w:rPr>
            <w:rStyle w:val="Hyperlink"/>
            <w:rFonts w:ascii="Times New Roman" w:hAnsi="Times New Roman" w:cs="Times New Roman"/>
            <w:sz w:val="24"/>
            <w:szCs w:val="24"/>
          </w:rPr>
          <w:t>https://www.ucl.ac.uk/educational-psychology/</w:t>
        </w:r>
      </w:hyperlink>
    </w:p>
    <w:p w14:paraId="10FC4FB4" w14:textId="77777777" w:rsidR="006A6771" w:rsidRPr="00BC588F" w:rsidRDefault="006A6771" w:rsidP="006A6771">
      <w:pPr>
        <w:pStyle w:val="ListParagraph"/>
        <w:spacing w:line="360" w:lineRule="auto"/>
        <w:rPr>
          <w:rFonts w:ascii="Times New Roman" w:hAnsi="Times New Roman" w:cs="Times New Roman"/>
          <w:sz w:val="24"/>
          <w:szCs w:val="24"/>
        </w:rPr>
      </w:pPr>
    </w:p>
    <w:sectPr w:rsidR="006A6771" w:rsidRPr="00BC588F" w:rsidSect="00B150A4">
      <w:footerReference w:type="default" r:id="rId1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A4AAD" w14:textId="77777777" w:rsidR="003471B6" w:rsidRDefault="003471B6" w:rsidP="003C55B4">
      <w:pPr>
        <w:spacing w:after="0" w:line="240" w:lineRule="auto"/>
      </w:pPr>
      <w:r>
        <w:separator/>
      </w:r>
    </w:p>
  </w:endnote>
  <w:endnote w:type="continuationSeparator" w:id="0">
    <w:p w14:paraId="47E94C3B" w14:textId="77777777" w:rsidR="003471B6" w:rsidRDefault="003471B6" w:rsidP="003C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264967"/>
      <w:docPartObj>
        <w:docPartGallery w:val="Page Numbers (Bottom of Page)"/>
        <w:docPartUnique/>
      </w:docPartObj>
    </w:sdtPr>
    <w:sdtEndPr>
      <w:rPr>
        <w:noProof/>
      </w:rPr>
    </w:sdtEndPr>
    <w:sdtContent>
      <w:p w14:paraId="480CDDD2" w14:textId="4713234A" w:rsidR="00F7208D" w:rsidRDefault="00F720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4775D" w14:textId="68F86A13" w:rsidR="003C55B4" w:rsidRPr="00F7208D" w:rsidRDefault="00F7208D" w:rsidP="00F7208D">
    <w:pPr>
      <w:spacing w:line="360" w:lineRule="auto"/>
      <w:rPr>
        <w:rFonts w:ascii="Times New Roman" w:hAnsi="Times New Roman" w:cs="Times New Roman"/>
        <w:sz w:val="24"/>
        <w:szCs w:val="24"/>
      </w:rPr>
    </w:pPr>
    <w:r w:rsidRPr="001C51A1">
      <w:rPr>
        <w:rFonts w:ascii="Times New Roman" w:hAnsi="Times New Roman" w:cs="Times New Roman"/>
        <w:sz w:val="24"/>
        <w:szCs w:val="24"/>
      </w:rPr>
      <w:t>@whenpsychgetsreal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218DB" w14:textId="77777777" w:rsidR="003471B6" w:rsidRDefault="003471B6" w:rsidP="003C55B4">
      <w:pPr>
        <w:spacing w:after="0" w:line="240" w:lineRule="auto"/>
      </w:pPr>
      <w:r>
        <w:separator/>
      </w:r>
    </w:p>
  </w:footnote>
  <w:footnote w:type="continuationSeparator" w:id="0">
    <w:p w14:paraId="4EA8C5F9" w14:textId="77777777" w:rsidR="003471B6" w:rsidRDefault="003471B6" w:rsidP="003C5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02B6"/>
    <w:multiLevelType w:val="multilevel"/>
    <w:tmpl w:val="473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03056"/>
    <w:multiLevelType w:val="multilevel"/>
    <w:tmpl w:val="185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33E1D"/>
    <w:multiLevelType w:val="multilevel"/>
    <w:tmpl w:val="470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A3874"/>
    <w:multiLevelType w:val="multilevel"/>
    <w:tmpl w:val="1692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469"/>
    <w:multiLevelType w:val="multilevel"/>
    <w:tmpl w:val="D58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66BC"/>
    <w:multiLevelType w:val="hybridMultilevel"/>
    <w:tmpl w:val="E1B8DFCC"/>
    <w:lvl w:ilvl="0" w:tplc="776836D4">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832BEA"/>
    <w:multiLevelType w:val="multilevel"/>
    <w:tmpl w:val="B4A0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B31DC"/>
    <w:multiLevelType w:val="hybridMultilevel"/>
    <w:tmpl w:val="EA124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D765DC"/>
    <w:multiLevelType w:val="multilevel"/>
    <w:tmpl w:val="E3CA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F4C06"/>
    <w:multiLevelType w:val="multilevel"/>
    <w:tmpl w:val="B010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211424">
    <w:abstractNumId w:val="1"/>
  </w:num>
  <w:num w:numId="2" w16cid:durableId="772283914">
    <w:abstractNumId w:val="6"/>
  </w:num>
  <w:num w:numId="3" w16cid:durableId="595985121">
    <w:abstractNumId w:val="4"/>
  </w:num>
  <w:num w:numId="4" w16cid:durableId="1615943784">
    <w:abstractNumId w:val="0"/>
  </w:num>
  <w:num w:numId="5" w16cid:durableId="1290015941">
    <w:abstractNumId w:val="8"/>
  </w:num>
  <w:num w:numId="6" w16cid:durableId="1838423933">
    <w:abstractNumId w:val="7"/>
  </w:num>
  <w:num w:numId="7" w16cid:durableId="1997687128">
    <w:abstractNumId w:val="9"/>
  </w:num>
  <w:num w:numId="8" w16cid:durableId="863177822">
    <w:abstractNumId w:val="3"/>
  </w:num>
  <w:num w:numId="9" w16cid:durableId="1584871308">
    <w:abstractNumId w:val="2"/>
  </w:num>
  <w:num w:numId="10" w16cid:durableId="784999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71"/>
    <w:rsid w:val="0024773F"/>
    <w:rsid w:val="00326C2C"/>
    <w:rsid w:val="003471B6"/>
    <w:rsid w:val="00356BB8"/>
    <w:rsid w:val="00375229"/>
    <w:rsid w:val="003C06DD"/>
    <w:rsid w:val="003C1515"/>
    <w:rsid w:val="003C1E66"/>
    <w:rsid w:val="003C55B4"/>
    <w:rsid w:val="00422AEF"/>
    <w:rsid w:val="004A08AA"/>
    <w:rsid w:val="005B7759"/>
    <w:rsid w:val="005F5954"/>
    <w:rsid w:val="00614261"/>
    <w:rsid w:val="006448A7"/>
    <w:rsid w:val="00674C95"/>
    <w:rsid w:val="006A6771"/>
    <w:rsid w:val="00875B5F"/>
    <w:rsid w:val="009B6CE5"/>
    <w:rsid w:val="009C3571"/>
    <w:rsid w:val="00A4005D"/>
    <w:rsid w:val="00A41575"/>
    <w:rsid w:val="00AE41C1"/>
    <w:rsid w:val="00B150A4"/>
    <w:rsid w:val="00B56E20"/>
    <w:rsid w:val="00BC588F"/>
    <w:rsid w:val="00C142F8"/>
    <w:rsid w:val="00C44387"/>
    <w:rsid w:val="00CE027E"/>
    <w:rsid w:val="00CF0758"/>
    <w:rsid w:val="00D60A79"/>
    <w:rsid w:val="00DB7C4A"/>
    <w:rsid w:val="00DD37E6"/>
    <w:rsid w:val="00E00541"/>
    <w:rsid w:val="00E064DE"/>
    <w:rsid w:val="00EA578D"/>
    <w:rsid w:val="00F127D3"/>
    <w:rsid w:val="00F7208D"/>
    <w:rsid w:val="00FD2092"/>
    <w:rsid w:val="00FF6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C34D"/>
  <w15:chartTrackingRefBased/>
  <w15:docId w15:val="{9BA83683-31E5-41CF-9415-9CB7343E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5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35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5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5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5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5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5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5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5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571"/>
    <w:rPr>
      <w:rFonts w:eastAsiaTheme="majorEastAsia" w:cstheme="majorBidi"/>
      <w:color w:val="272727" w:themeColor="text1" w:themeTint="D8"/>
    </w:rPr>
  </w:style>
  <w:style w:type="paragraph" w:styleId="Title">
    <w:name w:val="Title"/>
    <w:basedOn w:val="Normal"/>
    <w:next w:val="Normal"/>
    <w:link w:val="TitleChar"/>
    <w:uiPriority w:val="10"/>
    <w:qFormat/>
    <w:rsid w:val="009C3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571"/>
    <w:pPr>
      <w:spacing w:before="160"/>
      <w:jc w:val="center"/>
    </w:pPr>
    <w:rPr>
      <w:i/>
      <w:iCs/>
      <w:color w:val="404040" w:themeColor="text1" w:themeTint="BF"/>
    </w:rPr>
  </w:style>
  <w:style w:type="character" w:customStyle="1" w:styleId="QuoteChar">
    <w:name w:val="Quote Char"/>
    <w:basedOn w:val="DefaultParagraphFont"/>
    <w:link w:val="Quote"/>
    <w:uiPriority w:val="29"/>
    <w:rsid w:val="009C3571"/>
    <w:rPr>
      <w:i/>
      <w:iCs/>
      <w:color w:val="404040" w:themeColor="text1" w:themeTint="BF"/>
    </w:rPr>
  </w:style>
  <w:style w:type="paragraph" w:styleId="ListParagraph">
    <w:name w:val="List Paragraph"/>
    <w:basedOn w:val="Normal"/>
    <w:uiPriority w:val="34"/>
    <w:qFormat/>
    <w:rsid w:val="009C3571"/>
    <w:pPr>
      <w:ind w:left="720"/>
      <w:contextualSpacing/>
    </w:pPr>
  </w:style>
  <w:style w:type="character" w:styleId="IntenseEmphasis">
    <w:name w:val="Intense Emphasis"/>
    <w:basedOn w:val="DefaultParagraphFont"/>
    <w:uiPriority w:val="21"/>
    <w:qFormat/>
    <w:rsid w:val="009C3571"/>
    <w:rPr>
      <w:i/>
      <w:iCs/>
      <w:color w:val="2F5496" w:themeColor="accent1" w:themeShade="BF"/>
    </w:rPr>
  </w:style>
  <w:style w:type="paragraph" w:styleId="IntenseQuote">
    <w:name w:val="Intense Quote"/>
    <w:basedOn w:val="Normal"/>
    <w:next w:val="Normal"/>
    <w:link w:val="IntenseQuoteChar"/>
    <w:uiPriority w:val="30"/>
    <w:qFormat/>
    <w:rsid w:val="009C35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571"/>
    <w:rPr>
      <w:i/>
      <w:iCs/>
      <w:color w:val="2F5496" w:themeColor="accent1" w:themeShade="BF"/>
    </w:rPr>
  </w:style>
  <w:style w:type="character" w:styleId="IntenseReference">
    <w:name w:val="Intense Reference"/>
    <w:basedOn w:val="DefaultParagraphFont"/>
    <w:uiPriority w:val="32"/>
    <w:qFormat/>
    <w:rsid w:val="009C3571"/>
    <w:rPr>
      <w:b/>
      <w:bCs/>
      <w:smallCaps/>
      <w:color w:val="2F5496" w:themeColor="accent1" w:themeShade="BF"/>
      <w:spacing w:val="5"/>
    </w:rPr>
  </w:style>
  <w:style w:type="character" w:styleId="Hyperlink">
    <w:name w:val="Hyperlink"/>
    <w:basedOn w:val="DefaultParagraphFont"/>
    <w:uiPriority w:val="99"/>
    <w:unhideWhenUsed/>
    <w:rsid w:val="00B150A4"/>
    <w:rPr>
      <w:color w:val="0563C1" w:themeColor="hyperlink"/>
      <w:u w:val="single"/>
    </w:rPr>
  </w:style>
  <w:style w:type="character" w:styleId="UnresolvedMention">
    <w:name w:val="Unresolved Mention"/>
    <w:basedOn w:val="DefaultParagraphFont"/>
    <w:uiPriority w:val="99"/>
    <w:semiHidden/>
    <w:unhideWhenUsed/>
    <w:rsid w:val="00B150A4"/>
    <w:rPr>
      <w:color w:val="605E5C"/>
      <w:shd w:val="clear" w:color="auto" w:fill="E1DFDD"/>
    </w:rPr>
  </w:style>
  <w:style w:type="paragraph" w:styleId="Header">
    <w:name w:val="header"/>
    <w:basedOn w:val="Normal"/>
    <w:link w:val="HeaderChar"/>
    <w:uiPriority w:val="99"/>
    <w:unhideWhenUsed/>
    <w:rsid w:val="003C5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5B4"/>
  </w:style>
  <w:style w:type="paragraph" w:styleId="Footer">
    <w:name w:val="footer"/>
    <w:basedOn w:val="Normal"/>
    <w:link w:val="FooterChar"/>
    <w:uiPriority w:val="99"/>
    <w:unhideWhenUsed/>
    <w:rsid w:val="003C5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5B4"/>
  </w:style>
  <w:style w:type="character" w:styleId="FollowedHyperlink">
    <w:name w:val="FollowedHyperlink"/>
    <w:basedOn w:val="DefaultParagraphFont"/>
    <w:uiPriority w:val="99"/>
    <w:semiHidden/>
    <w:unhideWhenUsed/>
    <w:rsid w:val="00F127D3"/>
    <w:rPr>
      <w:color w:val="954F72" w:themeColor="followedHyperlink"/>
      <w:u w:val="single"/>
    </w:rPr>
  </w:style>
  <w:style w:type="paragraph" w:styleId="NormalWeb">
    <w:name w:val="Normal (Web)"/>
    <w:basedOn w:val="Normal"/>
    <w:uiPriority w:val="99"/>
    <w:semiHidden/>
    <w:unhideWhenUsed/>
    <w:rsid w:val="00B56E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whitespace-normal">
    <w:name w:val="whitespace-normal"/>
    <w:basedOn w:val="Normal"/>
    <w:rsid w:val="00E064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06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4458">
      <w:bodyDiv w:val="1"/>
      <w:marLeft w:val="0"/>
      <w:marRight w:val="0"/>
      <w:marTop w:val="0"/>
      <w:marBottom w:val="0"/>
      <w:divBdr>
        <w:top w:val="none" w:sz="0" w:space="0" w:color="auto"/>
        <w:left w:val="none" w:sz="0" w:space="0" w:color="auto"/>
        <w:bottom w:val="none" w:sz="0" w:space="0" w:color="auto"/>
        <w:right w:val="none" w:sz="0" w:space="0" w:color="auto"/>
      </w:divBdr>
    </w:div>
    <w:div w:id="309284649">
      <w:bodyDiv w:val="1"/>
      <w:marLeft w:val="0"/>
      <w:marRight w:val="0"/>
      <w:marTop w:val="0"/>
      <w:marBottom w:val="0"/>
      <w:divBdr>
        <w:top w:val="none" w:sz="0" w:space="0" w:color="auto"/>
        <w:left w:val="none" w:sz="0" w:space="0" w:color="auto"/>
        <w:bottom w:val="none" w:sz="0" w:space="0" w:color="auto"/>
        <w:right w:val="none" w:sz="0" w:space="0" w:color="auto"/>
      </w:divBdr>
    </w:div>
    <w:div w:id="374475437">
      <w:bodyDiv w:val="1"/>
      <w:marLeft w:val="0"/>
      <w:marRight w:val="0"/>
      <w:marTop w:val="0"/>
      <w:marBottom w:val="0"/>
      <w:divBdr>
        <w:top w:val="none" w:sz="0" w:space="0" w:color="auto"/>
        <w:left w:val="none" w:sz="0" w:space="0" w:color="auto"/>
        <w:bottom w:val="none" w:sz="0" w:space="0" w:color="auto"/>
        <w:right w:val="none" w:sz="0" w:space="0" w:color="auto"/>
      </w:divBdr>
    </w:div>
    <w:div w:id="531961252">
      <w:bodyDiv w:val="1"/>
      <w:marLeft w:val="0"/>
      <w:marRight w:val="0"/>
      <w:marTop w:val="0"/>
      <w:marBottom w:val="0"/>
      <w:divBdr>
        <w:top w:val="none" w:sz="0" w:space="0" w:color="auto"/>
        <w:left w:val="none" w:sz="0" w:space="0" w:color="auto"/>
        <w:bottom w:val="none" w:sz="0" w:space="0" w:color="auto"/>
        <w:right w:val="none" w:sz="0" w:space="0" w:color="auto"/>
      </w:divBdr>
    </w:div>
    <w:div w:id="857617674">
      <w:bodyDiv w:val="1"/>
      <w:marLeft w:val="0"/>
      <w:marRight w:val="0"/>
      <w:marTop w:val="0"/>
      <w:marBottom w:val="0"/>
      <w:divBdr>
        <w:top w:val="none" w:sz="0" w:space="0" w:color="auto"/>
        <w:left w:val="none" w:sz="0" w:space="0" w:color="auto"/>
        <w:bottom w:val="none" w:sz="0" w:space="0" w:color="auto"/>
        <w:right w:val="none" w:sz="0" w:space="0" w:color="auto"/>
      </w:divBdr>
    </w:div>
    <w:div w:id="945890231">
      <w:bodyDiv w:val="1"/>
      <w:marLeft w:val="0"/>
      <w:marRight w:val="0"/>
      <w:marTop w:val="0"/>
      <w:marBottom w:val="0"/>
      <w:divBdr>
        <w:top w:val="none" w:sz="0" w:space="0" w:color="auto"/>
        <w:left w:val="none" w:sz="0" w:space="0" w:color="auto"/>
        <w:bottom w:val="none" w:sz="0" w:space="0" w:color="auto"/>
        <w:right w:val="none" w:sz="0" w:space="0" w:color="auto"/>
      </w:divBdr>
    </w:div>
    <w:div w:id="1173764690">
      <w:bodyDiv w:val="1"/>
      <w:marLeft w:val="0"/>
      <w:marRight w:val="0"/>
      <w:marTop w:val="0"/>
      <w:marBottom w:val="0"/>
      <w:divBdr>
        <w:top w:val="none" w:sz="0" w:space="0" w:color="auto"/>
        <w:left w:val="none" w:sz="0" w:space="0" w:color="auto"/>
        <w:bottom w:val="none" w:sz="0" w:space="0" w:color="auto"/>
        <w:right w:val="none" w:sz="0" w:space="0" w:color="auto"/>
      </w:divBdr>
    </w:div>
    <w:div w:id="1349140966">
      <w:bodyDiv w:val="1"/>
      <w:marLeft w:val="0"/>
      <w:marRight w:val="0"/>
      <w:marTop w:val="0"/>
      <w:marBottom w:val="0"/>
      <w:divBdr>
        <w:top w:val="none" w:sz="0" w:space="0" w:color="auto"/>
        <w:left w:val="none" w:sz="0" w:space="0" w:color="auto"/>
        <w:bottom w:val="none" w:sz="0" w:space="0" w:color="auto"/>
        <w:right w:val="none" w:sz="0" w:space="0" w:color="auto"/>
      </w:divBdr>
      <w:divsChild>
        <w:div w:id="105930891">
          <w:marLeft w:val="-720"/>
          <w:marRight w:val="0"/>
          <w:marTop w:val="0"/>
          <w:marBottom w:val="0"/>
          <w:divBdr>
            <w:top w:val="none" w:sz="0" w:space="0" w:color="auto"/>
            <w:left w:val="none" w:sz="0" w:space="0" w:color="auto"/>
            <w:bottom w:val="none" w:sz="0" w:space="0" w:color="auto"/>
            <w:right w:val="none" w:sz="0" w:space="0" w:color="auto"/>
          </w:divBdr>
        </w:div>
      </w:divsChild>
    </w:div>
    <w:div w:id="1380015927">
      <w:bodyDiv w:val="1"/>
      <w:marLeft w:val="0"/>
      <w:marRight w:val="0"/>
      <w:marTop w:val="0"/>
      <w:marBottom w:val="0"/>
      <w:divBdr>
        <w:top w:val="none" w:sz="0" w:space="0" w:color="auto"/>
        <w:left w:val="none" w:sz="0" w:space="0" w:color="auto"/>
        <w:bottom w:val="none" w:sz="0" w:space="0" w:color="auto"/>
        <w:right w:val="none" w:sz="0" w:space="0" w:color="auto"/>
      </w:divBdr>
    </w:div>
    <w:div w:id="1729524839">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7">
          <w:marLeft w:val="-720"/>
          <w:marRight w:val="0"/>
          <w:marTop w:val="0"/>
          <w:marBottom w:val="0"/>
          <w:divBdr>
            <w:top w:val="none" w:sz="0" w:space="0" w:color="auto"/>
            <w:left w:val="none" w:sz="0" w:space="0" w:color="auto"/>
            <w:bottom w:val="none" w:sz="0" w:space="0" w:color="auto"/>
            <w:right w:val="none" w:sz="0" w:space="0" w:color="auto"/>
          </w:divBdr>
        </w:div>
      </w:divsChild>
    </w:div>
    <w:div w:id="1901165768">
      <w:bodyDiv w:val="1"/>
      <w:marLeft w:val="0"/>
      <w:marRight w:val="0"/>
      <w:marTop w:val="0"/>
      <w:marBottom w:val="0"/>
      <w:divBdr>
        <w:top w:val="none" w:sz="0" w:space="0" w:color="auto"/>
        <w:left w:val="none" w:sz="0" w:space="0" w:color="auto"/>
        <w:bottom w:val="none" w:sz="0" w:space="0" w:color="auto"/>
        <w:right w:val="none" w:sz="0" w:space="0" w:color="auto"/>
      </w:divBdr>
      <w:divsChild>
        <w:div w:id="1926567657">
          <w:marLeft w:val="-720"/>
          <w:marRight w:val="0"/>
          <w:marTop w:val="0"/>
          <w:marBottom w:val="0"/>
          <w:divBdr>
            <w:top w:val="none" w:sz="0" w:space="0" w:color="auto"/>
            <w:left w:val="none" w:sz="0" w:space="0" w:color="auto"/>
            <w:bottom w:val="none" w:sz="0" w:space="0" w:color="auto"/>
            <w:right w:val="none" w:sz="0" w:space="0" w:color="auto"/>
          </w:divBdr>
        </w:div>
      </w:divsChild>
    </w:div>
    <w:div w:id="1961572625">
      <w:bodyDiv w:val="1"/>
      <w:marLeft w:val="0"/>
      <w:marRight w:val="0"/>
      <w:marTop w:val="0"/>
      <w:marBottom w:val="0"/>
      <w:divBdr>
        <w:top w:val="none" w:sz="0" w:space="0" w:color="auto"/>
        <w:left w:val="none" w:sz="0" w:space="0" w:color="auto"/>
        <w:bottom w:val="none" w:sz="0" w:space="0" w:color="auto"/>
        <w:right w:val="none" w:sz="0" w:space="0" w:color="auto"/>
      </w:divBdr>
    </w:div>
    <w:div w:id="21192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educational-psychology-funded-training-scheme" TargetMode="External"/><Relationship Id="rId3" Type="http://schemas.openxmlformats.org/officeDocument/2006/relationships/settings" Target="settings.xml"/><Relationship Id="rId7" Type="http://schemas.openxmlformats.org/officeDocument/2006/relationships/hyperlink" Target="https://www.bps.org.uk/member-networks/division-educational-and-child-psych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cl.ac.uk/educational-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John</dc:creator>
  <cp:keywords/>
  <dc:description/>
  <cp:lastModifiedBy>Adele John</cp:lastModifiedBy>
  <cp:revision>16</cp:revision>
  <dcterms:created xsi:type="dcterms:W3CDTF">2025-05-26T16:34:00Z</dcterms:created>
  <dcterms:modified xsi:type="dcterms:W3CDTF">2025-05-29T16:54:00Z</dcterms:modified>
</cp:coreProperties>
</file>