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KAN: Kolmogorov-Arnold Networks</w:t>
      </w:r>
    </w:p>
    <w:p>
      <w:pPr>
        <w:ind w:firstLine="0"/>
      </w:pPr>
      <w:r>
        <w:rPr>
          <w:rFonts w:ascii="Times New Roman" w:hAnsi="Times New Roman"/>
          <w:color w:val="000000"/>
          <w:sz w:val="24"/>
        </w:rPr>
        <w:t>Ziming Liu, Yixuan Wang, Sachin Vaidya, Fabian Ruehle, James Halverson, Marin Soljačić, Thomas Y. Hou, Max Tegmark</w:t>
        <w:br/>
        <w:t>arXiv preprint arXiv:2404.19756 (2024)</w:t>
      </w:r>
    </w:p>
    <w:p>
      <w:pPr>
        <w:ind w:firstLine="0"/>
      </w:pPr>
      <w:r>
        <w:t>--------------------------------------------------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Abstract</w:t>
      </w:r>
    </w:p>
    <w:p>
      <w:pPr/>
      <w:r>
        <w:rPr>
          <w:rFonts w:ascii="Times New Roman" w:hAnsi="Times New Roman" w:eastAsia="宋体"/>
          <w:color w:val="000000"/>
          <w:sz w:val="24"/>
        </w:rPr>
        <w:t>Inspired by the Kolmogorov-Arnold representation theorem, we propose Kolmogorov-Arnold Networks (KANs) as promising alternatives to Multi-Layer Perceptrons (MLPs).</w:t>
      </w:r>
    </w:p>
    <w:p>
      <w:pPr/>
      <w:r>
        <w:rPr>
          <w:rFonts w:ascii="Times New Roman" w:hAnsi="Times New Roman" w:eastAsia="宋体"/>
          <w:color w:val="000000"/>
          <w:sz w:val="24"/>
        </w:rPr>
        <w:t>While MLPs have fixed activation functions on nodes ('neurons'), KANs have learnable activation functions on edges ('weights').</w:t>
      </w:r>
    </w:p>
    <w:p>
      <w:pPr/>
      <w:r>
        <w:rPr>
          <w:rFonts w:ascii="Times New Roman" w:hAnsi="Times New Roman" w:eastAsia="宋体"/>
          <w:color w:val="000000"/>
          <w:sz w:val="24"/>
        </w:rPr>
        <w:t>KANs have no linear weights at all -- every weight parameter is replaced by a univariate function parametrized as a spline.</w:t>
      </w:r>
    </w:p>
    <w:p>
      <w:pPr/>
      <w:r>
        <w:rPr>
          <w:rFonts w:ascii="Times New Roman" w:hAnsi="Times New Roman" w:eastAsia="宋体"/>
          <w:color w:val="000000"/>
          <w:sz w:val="24"/>
        </w:rPr>
        <w:t>We show that this seemingly simple change makes KANs outperform MLPs in terms of accuracy and interpretability.</w:t>
      </w:r>
    </w:p>
    <w:p>
      <w:pPr/>
      <w:r>
        <w:rPr>
          <w:rFonts w:ascii="Times New Roman" w:hAnsi="Times New Roman" w:eastAsia="宋体"/>
          <w:color w:val="000000"/>
          <w:sz w:val="24"/>
        </w:rPr>
        <w:t>For accuracy, much smaller KANs can achieve comparable or better accuracy than larger MLPs in data fitting and PDE solving.</w:t>
      </w:r>
    </w:p>
    <w:p>
      <w:pPr/>
      <w:r>
        <w:rPr>
          <w:rFonts w:ascii="Times New Roman" w:hAnsi="Times New Roman" w:eastAsia="宋体"/>
          <w:color w:val="000000"/>
          <w:sz w:val="24"/>
        </w:rPr>
        <w:t>Theoretically and empirically, KANs possess faster neural scaling laws than MLPs.</w:t>
      </w:r>
    </w:p>
    <w:p>
      <w:pPr/>
      <w:r>
        <w:rPr>
          <w:rFonts w:ascii="Times New Roman" w:hAnsi="Times New Roman" w:eastAsia="宋体"/>
          <w:color w:val="000000"/>
          <w:sz w:val="24"/>
        </w:rPr>
        <w:t>For interpretability, KANs can be intuitively visualized and can easily interact with human users.</w:t>
      </w:r>
    </w:p>
    <w:p>
      <w:pPr/>
      <w:r>
        <w:rPr>
          <w:rFonts w:ascii="Times New Roman" w:hAnsi="Times New Roman" w:eastAsia="宋体"/>
          <w:color w:val="000000"/>
          <w:sz w:val="24"/>
        </w:rPr>
        <w:t>Through two examples in mathematics and physics, KANs help scientists rediscover mathematical and physical laws.</w:t>
      </w:r>
    </w:p>
    <w:p>
      <w:pPr/>
      <w:r>
        <w:rPr>
          <w:rFonts w:ascii="Times New Roman" w:hAnsi="Times New Roman" w:eastAsia="宋体"/>
          <w:color w:val="000000"/>
          <w:sz w:val="24"/>
        </w:rPr>
        <w:t>In summary, KANs are promising models for AI + Science due to their accuracy and interpretability.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1. Introduction</w:t>
      </w:r>
    </w:p>
    <w:p>
      <w:pPr/>
      <w:r>
        <w:rPr>
          <w:rFonts w:ascii="Times New Roman" w:hAnsi="Times New Roman" w:eastAsia="宋体"/>
          <w:color w:val="000000"/>
          <w:sz w:val="24"/>
        </w:rPr>
        <w:t>Multi-layer perceptrons (MLPs), also known as fully-connected feedforward neural networks, are foundational building blocks of today's deep learning models.</w:t>
      </w:r>
    </w:p>
    <w:p>
      <w:pPr/>
      <w:r>
        <w:rPr>
          <w:rFonts w:ascii="Times New Roman" w:hAnsi="Times New Roman" w:eastAsia="宋体"/>
          <w:color w:val="000000"/>
          <w:sz w:val="24"/>
        </w:rPr>
        <w:t>Their importance can never be overstated, as they are the default models for approximating nonlinear functions, widely used in tasks ranging from computer vision to natural language processing.</w:t>
      </w:r>
    </w:p>
    <w:p>
      <w:pPr/>
      <w:r>
        <w:rPr>
          <w:rFonts w:ascii="Times New Roman" w:hAnsi="Times New Roman" w:eastAsia="宋体"/>
          <w:color w:val="000000"/>
          <w:sz w:val="24"/>
        </w:rPr>
        <w:t>However, are MLPs the best we can do for constructing nonlinear representations? The answer is likely no.</w:t>
      </w:r>
    </w:p>
    <w:p>
      <w:pPr/>
      <w:r>
        <w:rPr>
          <w:rFonts w:ascii="Times New Roman" w:hAnsi="Times New Roman" w:eastAsia="宋体"/>
          <w:color w:val="000000"/>
          <w:sz w:val="24"/>
        </w:rPr>
        <w:t>MLPs are inspired by the biological brain, but they are mathematically defined as compositions of linear maps and fixed non-linear activation functions.</w:t>
      </w:r>
    </w:p>
    <w:p>
      <w:pPr/>
      <w:r>
        <w:rPr>
          <w:rFonts w:ascii="Times New Roman" w:hAnsi="Times New Roman" w:eastAsia="宋体"/>
          <w:color w:val="000000"/>
          <w:sz w:val="24"/>
        </w:rPr>
        <w:t>Alternative architectures may exist that are better suited for certain tasks, especially in scientific discovery where interpretability is key.</w:t>
      </w:r>
    </w:p>
    <w:p>
      <w:pPr/>
      <w:r>
        <w:rPr>
          <w:rFonts w:ascii="Times New Roman" w:hAnsi="Times New Roman" w:eastAsia="宋体"/>
          <w:color w:val="000000"/>
          <w:sz w:val="24"/>
        </w:rPr>
        <w:t>The Kolmogorov-Arnold representation theorem states that any multivariate continuous function can be represented as a superposition of univariate continuous functions.</w:t>
      </w:r>
    </w:p>
    <w:p>
      <w:pPr/>
      <w:r>
        <w:rPr>
          <w:rFonts w:ascii="Times New Roman" w:hAnsi="Times New Roman" w:eastAsia="宋体"/>
          <w:color w:val="000000"/>
          <w:sz w:val="24"/>
        </w:rPr>
        <w:t>Specifically, for a smooth function f on a bounded domain, it can be written as a finite composition of univariate functions and addition operations.</w:t>
      </w:r>
    </w:p>
    <w:p>
      <w:pPr/>
      <w:r>
        <w:rPr>
          <w:rFonts w:ascii="Times New Roman" w:hAnsi="Times New Roman" w:eastAsia="宋体"/>
          <w:color w:val="000000"/>
          <w:sz w:val="24"/>
        </w:rPr>
        <w:t>This theorem suggests a different neural network architecture: one that places learnable functions on edges rather than nodes.</w:t>
      </w:r>
    </w:p>
    <w:p>
      <w:pPr/>
      <w:r>
        <w:rPr>
          <w:rFonts w:ascii="Times New Roman" w:hAnsi="Times New Roman" w:eastAsia="宋体"/>
          <w:color w:val="000000"/>
          <w:sz w:val="24"/>
        </w:rPr>
        <w:t>In this paper, we propose Kolmogorov-Arnold Networks (KANs), which faithfully parametrize the Kolmogorov-Arnold representation theorem.</w:t>
      </w:r>
    </w:p>
    <w:p>
      <w:pPr/>
      <w:r>
        <w:rPr>
          <w:rFonts w:ascii="Times New Roman" w:hAnsi="Times New Roman" w:eastAsia="宋体"/>
          <w:color w:val="000000"/>
          <w:sz w:val="24"/>
        </w:rPr>
        <w:t>Unlike standard MLPs, KANs replace the linear weight matrices with learnable univariate functions represented by B-splines.</w:t>
      </w:r>
    </w:p>
    <w:p>
      <w:pPr/>
      <w:r>
        <w:rPr>
          <w:rFonts w:ascii="Times New Roman" w:hAnsi="Times New Roman" w:eastAsia="宋体"/>
          <w:color w:val="000000"/>
          <w:sz w:val="24"/>
        </w:rPr>
        <w:t>This shift in perspective, moving from node activations to edge activations, fundamentally changes how the network learns and represents information.</w:t>
      </w:r>
    </w:p>
    <w:p>
      <w:pPr/>
      <w:r>
        <w:rPr>
          <w:rFonts w:ascii="Times New Roman" w:hAnsi="Times New Roman" w:eastAsia="宋体"/>
          <w:color w:val="000000"/>
          <w:sz w:val="24"/>
        </w:rPr>
        <w:t>We demonstrate that KANs are not only capable of achieving superior performance on various tasks but also offer unprecedented transparency.</w:t>
      </w:r>
    </w:p>
    <w:p>
      <w:pPr/>
      <w:r>
        <w:rPr>
          <w:rFonts w:ascii="Times New Roman" w:hAnsi="Times New Roman" w:eastAsia="宋体"/>
          <w:color w:val="000000"/>
          <w:sz w:val="24"/>
        </w:rPr>
        <w:t>The explicit mathematical form of the Kolmogorov-Arnold representation allows us to dissect the learned models and extract meaningful symbolic formulas.</w:t>
      </w:r>
    </w:p>
    <w:p>
      <w:pPr/>
      <w:r>
        <w:rPr>
          <w:rFonts w:ascii="Times New Roman" w:hAnsi="Times New Roman" w:eastAsia="宋体"/>
          <w:color w:val="000000"/>
          <w:sz w:val="24"/>
        </w:rPr>
        <w:t>This is a significant step towards white-box machine learning, bridging the gap between empirical data fitting and rigorous scientific theory.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2. Kolmogorov-Arnold Networks (KAN)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2.1 Kolmogorov-Arnold Representation theorem</w:t>
      </w:r>
    </w:p>
    <w:p>
      <w:pPr/>
      <w:r>
        <w:rPr>
          <w:rFonts w:ascii="Times New Roman" w:hAnsi="Times New Roman" w:eastAsia="宋体"/>
          <w:color w:val="000000"/>
          <w:sz w:val="24"/>
        </w:rPr>
        <w:t>Vladimir Arnold and Andrey Kolmogorov proved that if f is a multivariate continuous function on a bounded domain, then it can be written as a finite composition of continuous functions of a single variable and the binary operation of addition.</w:t>
      </w:r>
    </w:p>
    <w:p>
      <w:pPr/>
      <w:r>
        <w:rPr>
          <w:rFonts w:ascii="Times New Roman" w:hAnsi="Times New Roman" w:eastAsia="宋体"/>
          <w:color w:val="000000"/>
          <w:sz w:val="24"/>
        </w:rPr>
        <w:t>More formally, for a smooth function f : [0,1]^n -&gt; R, there exist univariate functions phi_{q,p} and Phi_q such that:</w:t>
      </w:r>
    </w:p>
    <w:p>
      <w:pPr/>
      <w:r>
        <w:rPr>
          <w:rFonts w:ascii="Times New Roman" w:hAnsi="Times New Roman" w:eastAsia="宋体"/>
          <w:color w:val="000000"/>
          <w:sz w:val="24"/>
        </w:rPr>
        <w:t>f(x) = Sum_{q=1}^{2n+1} Phi_q ( Sum_{p=1}^n phi_{q,p} (x_p) )</w:t>
      </w:r>
    </w:p>
    <w:p>
      <w:pPr/>
      <w:r>
        <w:rPr>
          <w:rFonts w:ascii="Times New Roman" w:hAnsi="Times New Roman" w:eastAsia="宋体"/>
          <w:color w:val="000000"/>
          <w:sz w:val="24"/>
        </w:rPr>
        <w:t>where x_p is the p-th component of the input vector x.</w:t>
      </w:r>
    </w:p>
    <w:p>
      <w:pPr/>
      <w:r>
        <w:rPr>
          <w:rFonts w:ascii="Times New Roman" w:hAnsi="Times New Roman" w:eastAsia="宋体"/>
          <w:color w:val="000000"/>
          <w:sz w:val="24"/>
        </w:rPr>
        <w:t>This theorem implies that the only true multivariate function is addition, as every other function can be written using univariate functions and sum.</w:t>
      </w:r>
    </w:p>
    <w:p>
      <w:pPr/>
      <w:r>
        <w:rPr>
          <w:rFonts w:ascii="Times New Roman" w:hAnsi="Times New Roman" w:eastAsia="宋体"/>
          <w:color w:val="000000"/>
          <w:sz w:val="24"/>
        </w:rPr>
        <w:t>However, the original theorem was largely considered a theoretical curiosity rather than a practical tool for machine learning.</w:t>
      </w:r>
    </w:p>
    <w:p>
      <w:pPr/>
      <w:r>
        <w:rPr>
          <w:rFonts w:ascii="Times New Roman" w:hAnsi="Times New Roman" w:eastAsia="宋体"/>
          <w:color w:val="000000"/>
          <w:sz w:val="24"/>
        </w:rPr>
        <w:t>The main criticism was that the inner functions phi_{q,p} could be highly non-smooth, even fractal-like, making them difficult to learn in practice.</w:t>
      </w:r>
    </w:p>
    <w:p>
      <w:pPr/>
      <w:r>
        <w:rPr>
          <w:rFonts w:ascii="Times New Roman" w:hAnsi="Times New Roman" w:eastAsia="宋体"/>
          <w:color w:val="000000"/>
          <w:sz w:val="24"/>
        </w:rPr>
        <w:t>We overcome this limitation by relaxing the strict equality constraint and generalizing the representation to arbitrary depths and widths.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2.2 KAN Architecture</w:t>
      </w:r>
    </w:p>
    <w:p>
      <w:pPr/>
      <w:r>
        <w:rPr>
          <w:rFonts w:ascii="Times New Roman" w:hAnsi="Times New Roman" w:eastAsia="宋体"/>
          <w:color w:val="000000"/>
          <w:sz w:val="24"/>
        </w:rPr>
        <w:t>Suppose we have a supervised learning task consisting of input-output pairs {x_i, y_i}. We want to find a function f such that f(x_i) approx y_i for all data points.</w:t>
      </w:r>
    </w:p>
    <w:p>
      <w:pPr/>
      <w:r>
        <w:rPr>
          <w:rFonts w:ascii="Times New Roman" w:hAnsi="Times New Roman" w:eastAsia="宋体"/>
          <w:color w:val="000000"/>
          <w:sz w:val="24"/>
        </w:rPr>
        <w:t>We extend the original Kolmogorov-Arnold representation to arbitrary widths and depths. A KAN is composed of layers of these univariate functions.</w:t>
      </w:r>
    </w:p>
    <w:p>
      <w:pPr/>
      <w:r>
        <w:rPr>
          <w:rFonts w:ascii="Times New Roman" w:hAnsi="Times New Roman" w:eastAsia="宋体"/>
          <w:color w:val="000000"/>
          <w:sz w:val="24"/>
        </w:rPr>
        <w:t>A KAN layer with n_in inputs and n_out outputs can be defined as a matrix of 1D functions phi_{i,j}, where phi_{i,j} connects the j-th input to the i-th output.</w:t>
      </w:r>
    </w:p>
    <w:p>
      <w:pPr/>
      <w:r>
        <w:rPr>
          <w:rFonts w:ascii="Times New Roman" w:hAnsi="Times New Roman" w:eastAsia="宋体"/>
          <w:color w:val="000000"/>
          <w:sz w:val="24"/>
        </w:rPr>
        <w:t>The computation of a KAN layer is given by: x_{l+1, i} = Sum_{j=1}^{n_l} phi_{l, i, j} (x_{l, j})</w:t>
      </w:r>
    </w:p>
    <w:p>
      <w:pPr/>
      <w:r>
        <w:rPr>
          <w:rFonts w:ascii="Times New Roman" w:hAnsi="Times New Roman" w:eastAsia="宋体"/>
          <w:color w:val="000000"/>
          <w:sz w:val="24"/>
        </w:rPr>
        <w:t>Here, we use B-splines to parametrize these univariate functions because B-splines are flexible and have local support.</w:t>
      </w:r>
    </w:p>
    <w:p>
      <w:pPr/>
      <w:r>
        <w:rPr>
          <w:rFonts w:ascii="Times New Roman" w:hAnsi="Times New Roman" w:eastAsia="宋体"/>
          <w:color w:val="000000"/>
          <w:sz w:val="24"/>
        </w:rPr>
        <w:t>Specifically, each activation function phi(x) is written as a linear combination of B-spline basis functions: phi(x) = Sum_k c_k B_k(x).</w:t>
      </w:r>
    </w:p>
    <w:p>
      <w:pPr/>
      <w:r>
        <w:rPr>
          <w:rFonts w:ascii="Times New Roman" w:hAnsi="Times New Roman" w:eastAsia="宋体"/>
          <w:color w:val="000000"/>
          <w:sz w:val="24"/>
        </w:rPr>
        <w:t>The coefficients c_k are the learnable parameters of the network.</w:t>
      </w:r>
    </w:p>
    <w:p>
      <w:pPr/>
      <w:r>
        <w:rPr>
          <w:rFonts w:ascii="Times New Roman" w:hAnsi="Times New Roman" w:eastAsia="宋体"/>
          <w:color w:val="000000"/>
          <w:sz w:val="24"/>
        </w:rPr>
        <w:t>By stacking these layers, we can build a deep KAN. The resulting network is fully differentiable and can be trained using standard backpropagation.</w:t>
      </w:r>
    </w:p>
    <w:p>
      <w:pPr/>
      <w:r>
        <w:rPr>
          <w:rFonts w:ascii="Times New Roman" w:hAnsi="Times New Roman" w:eastAsia="宋体"/>
          <w:color w:val="000000"/>
          <w:sz w:val="24"/>
        </w:rPr>
        <w:t>To improve training stability, we include a base activation function, typically SiLU, in addition to the spline: phi(x) = w_b * SiLU(x) + w_s * Spline(x).</w:t>
      </w:r>
    </w:p>
    <w:p>
      <w:pPr/>
      <w:r>
        <w:rPr>
          <w:rFonts w:ascii="Times New Roman" w:hAnsi="Times New Roman" w:eastAsia="宋体"/>
          <w:color w:val="000000"/>
          <w:sz w:val="24"/>
        </w:rPr>
        <w:t>This residual connection ensures that the network behaves well during the initial phases of training before the splines are fully optimized.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2.3 Grid Extension</w:t>
      </w:r>
    </w:p>
    <w:p>
      <w:pPr/>
      <w:r>
        <w:rPr>
          <w:rFonts w:ascii="Times New Roman" w:hAnsi="Times New Roman" w:eastAsia="宋体"/>
          <w:color w:val="000000"/>
          <w:sz w:val="24"/>
        </w:rPr>
        <w:t>One major advantage of using splines is the ability to perform grid extension.</w:t>
      </w:r>
    </w:p>
    <w:p>
      <w:pPr/>
      <w:r>
        <w:rPr>
          <w:rFonts w:ascii="Times New Roman" w:hAnsi="Times New Roman" w:eastAsia="宋体"/>
          <w:color w:val="000000"/>
          <w:sz w:val="24"/>
        </w:rPr>
        <w:t>Since B-splines are defined on a grid, we can increase the resolution of the grid (i.e., add more grid points) to increase the accuracy of the approximation without retraining the model from scratch.</w:t>
      </w:r>
    </w:p>
    <w:p>
      <w:pPr/>
      <w:r>
        <w:rPr>
          <w:rFonts w:ascii="Times New Roman" w:hAnsi="Times New Roman" w:eastAsia="宋体"/>
          <w:color w:val="000000"/>
          <w:sz w:val="24"/>
        </w:rPr>
        <w:t>This is analogous to increasing the resolution of a numerical simulation.</w:t>
      </w:r>
    </w:p>
    <w:p>
      <w:pPr/>
      <w:r>
        <w:rPr>
          <w:rFonts w:ascii="Times New Roman" w:hAnsi="Times New Roman" w:eastAsia="宋体"/>
          <w:color w:val="000000"/>
          <w:sz w:val="24"/>
        </w:rPr>
        <w:t>We call this property 'grid extension'. It allows KANs to adaptively refine their complexity based on the data.</w:t>
      </w:r>
    </w:p>
    <w:p>
      <w:pPr/>
      <w:r>
        <w:rPr>
          <w:rFonts w:ascii="Times New Roman" w:hAnsi="Times New Roman" w:eastAsia="宋体"/>
          <w:color w:val="000000"/>
          <w:sz w:val="24"/>
        </w:rPr>
        <w:t>When performing grid extension, we carefully interpolate the existing spline coefficients onto the new, finer grid to preserve the learned function exactly.</w:t>
      </w:r>
    </w:p>
    <w:p>
      <w:pPr/>
      <w:r>
        <w:rPr>
          <w:rFonts w:ascii="Times New Roman" w:hAnsi="Times New Roman" w:eastAsia="宋体"/>
          <w:color w:val="000000"/>
          <w:sz w:val="24"/>
        </w:rPr>
        <w:t>This progressive training strategy allows us to start with a coarse grid for fast convergence and then switch to a fine grid to capture high-frequency details.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2.4 Spline Parametrization and Regularization</w:t>
      </w:r>
    </w:p>
    <w:p>
      <w:pPr/>
      <w:r>
        <w:rPr>
          <w:rFonts w:ascii="Times New Roman" w:hAnsi="Times New Roman" w:eastAsia="宋体"/>
          <w:color w:val="000000"/>
          <w:sz w:val="24"/>
        </w:rPr>
        <w:t>To ensure stable training and avoid overfitting, we introduce specific regularization techniques tailored for KANs.</w:t>
      </w:r>
    </w:p>
    <w:p>
      <w:pPr/>
      <w:r>
        <w:rPr>
          <w:rFonts w:ascii="Times New Roman" w:hAnsi="Times New Roman" w:eastAsia="宋体"/>
          <w:color w:val="000000"/>
          <w:sz w:val="24"/>
        </w:rPr>
        <w:t>We penalize the L1 norm of the spline coefficients to encourage sparsity. This forces the network to use only the most essential univariate functions.</w:t>
      </w:r>
    </w:p>
    <w:p>
      <w:pPr/>
      <w:r>
        <w:rPr>
          <w:rFonts w:ascii="Times New Roman" w:hAnsi="Times New Roman" w:eastAsia="宋体"/>
          <w:color w:val="000000"/>
          <w:sz w:val="24"/>
        </w:rPr>
        <w:t>Furthermore, we apply an entropy-based regularization to the activation patterns, encouraging the network to route information through a small number of active paths.</w:t>
      </w:r>
    </w:p>
    <w:p>
      <w:pPr/>
      <w:r>
        <w:rPr>
          <w:rFonts w:ascii="Times New Roman" w:hAnsi="Times New Roman" w:eastAsia="宋体"/>
          <w:color w:val="000000"/>
          <w:sz w:val="24"/>
        </w:rPr>
        <w:t>Let A_l be the average activation magnitude of the functions in layer l. We define the entropy of the layer as S_l = - Sum (A_l / sum A_l) log(A_l / sum A_l).</w:t>
      </w:r>
    </w:p>
    <w:p>
      <w:pPr/>
      <w:r>
        <w:rPr>
          <w:rFonts w:ascii="Times New Roman" w:hAnsi="Times New Roman" w:eastAsia="宋体"/>
          <w:color w:val="000000"/>
          <w:sz w:val="24"/>
        </w:rPr>
        <w:t>Minimizing this entropy pushes the network towards a state where only a few edge functions are highly active, making the resulting model highly interpretable.</w:t>
      </w:r>
    </w:p>
    <w:p>
      <w:pPr/>
      <w:r>
        <w:rPr>
          <w:rFonts w:ascii="Times New Roman" w:hAnsi="Times New Roman" w:eastAsia="宋体"/>
          <w:color w:val="000000"/>
          <w:sz w:val="24"/>
        </w:rPr>
        <w:t>These regularization strategies are crucial for discovering interpretable mathematical formulas from the trained KANs.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 KANs vs MLPs: A Theoretical Perspective</w:t>
      </w:r>
    </w:p>
    <w:p>
      <w:pPr/>
      <w:r>
        <w:rPr>
          <w:rFonts w:ascii="Times New Roman" w:hAnsi="Times New Roman" w:eastAsia="宋体"/>
          <w:color w:val="000000"/>
          <w:sz w:val="24"/>
        </w:rPr>
        <w:t>The universal approximation theorem for MLPs states that a single hidden layer with a sufficient number of neurons can approximate any continuous function.</w:t>
      </w:r>
    </w:p>
    <w:p>
      <w:pPr/>
      <w:r>
        <w:rPr>
          <w:rFonts w:ascii="Times New Roman" w:hAnsi="Times New Roman" w:eastAsia="宋体"/>
          <w:color w:val="000000"/>
          <w:sz w:val="24"/>
        </w:rPr>
        <w:t>However, this theorem does not provide practical bounds on the required width of the hidden layer, which can grow exponentially with the input dimension.</w:t>
      </w:r>
    </w:p>
    <w:p>
      <w:pPr/>
      <w:r>
        <w:rPr>
          <w:rFonts w:ascii="Times New Roman" w:hAnsi="Times New Roman" w:eastAsia="宋体"/>
          <w:color w:val="000000"/>
          <w:sz w:val="24"/>
        </w:rPr>
        <w:t>In contrast, the Kolmogorov-Arnold representation theorem provides a more structured decomposition of multivariate functions.</w:t>
      </w:r>
    </w:p>
    <w:p>
      <w:pPr/>
      <w:r>
        <w:rPr>
          <w:rFonts w:ascii="Times New Roman" w:hAnsi="Times New Roman" w:eastAsia="宋体"/>
          <w:color w:val="000000"/>
          <w:sz w:val="24"/>
        </w:rPr>
        <w:t>By parametrizing this decomposition directly, KANs can potentially bypass the curse of dimensionality associated with dense MLP layers.</w:t>
      </w:r>
    </w:p>
    <w:p>
      <w:pPr/>
      <w:r>
        <w:rPr>
          <w:rFonts w:ascii="Times New Roman" w:hAnsi="Times New Roman" w:eastAsia="宋体"/>
          <w:color w:val="000000"/>
          <w:sz w:val="24"/>
        </w:rPr>
        <w:t>Our theoretical analysis shows that KANs require fewer parameters to achieve a given approximation error bound compared to MLPs.</w:t>
      </w:r>
    </w:p>
    <w:p>
      <w:pPr/>
      <w:r>
        <w:rPr>
          <w:rFonts w:ascii="Times New Roman" w:hAnsi="Times New Roman" w:eastAsia="宋体"/>
          <w:color w:val="000000"/>
          <w:sz w:val="24"/>
        </w:rPr>
        <w:t>Specifically, if a function can be decomposed into a smooth compositional structure, KANs can learn this structure efficiently, whereas MLPs might struggle.</w:t>
      </w:r>
    </w:p>
    <w:p>
      <w:pPr/>
      <w:r>
        <w:rPr>
          <w:rFonts w:ascii="Times New Roman" w:hAnsi="Times New Roman" w:eastAsia="宋体"/>
          <w:color w:val="000000"/>
          <w:sz w:val="24"/>
        </w:rPr>
        <w:t>This parameter efficiency is primarily due to the expressive power of the learned spline functions on the edges, which can adapt their shape to match the target function locally.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 Experimental Results</w:t>
      </w:r>
    </w:p>
    <w:p>
      <w:pPr/>
      <w:r>
        <w:rPr>
          <w:rFonts w:ascii="Times New Roman" w:hAnsi="Times New Roman" w:eastAsia="宋体"/>
          <w:color w:val="000000"/>
          <w:sz w:val="24"/>
        </w:rPr>
        <w:t>We evaluate KANs on a variety of tasks, including symbolic regression, partial differential equation (PDE) solving, and standard machine learning benchmarks.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4.1 Data Fitting and Symbolic Regression</w:t>
      </w:r>
    </w:p>
    <w:p>
      <w:pPr/>
      <w:r>
        <w:rPr>
          <w:rFonts w:ascii="Times New Roman" w:hAnsi="Times New Roman" w:eastAsia="宋体"/>
          <w:color w:val="000000"/>
          <w:sz w:val="24"/>
        </w:rPr>
        <w:t>In symbolic regression tasks, KANs demonstrate a remarkable ability to recover the exact mathematical formulas that generated the data.</w:t>
      </w:r>
    </w:p>
    <w:p>
      <w:pPr/>
      <w:r>
        <w:rPr>
          <w:rFonts w:ascii="Times New Roman" w:hAnsi="Times New Roman" w:eastAsia="宋体"/>
          <w:color w:val="000000"/>
          <w:sz w:val="24"/>
        </w:rPr>
        <w:t>We generate synthetic datasets using complex mathematical expressions involving trigonometric, exponential, and algebraic operations.</w:t>
      </w:r>
    </w:p>
    <w:p>
      <w:pPr/>
      <w:r>
        <w:rPr>
          <w:rFonts w:ascii="Times New Roman" w:hAnsi="Times New Roman" w:eastAsia="宋体"/>
          <w:color w:val="000000"/>
          <w:sz w:val="24"/>
        </w:rPr>
        <w:t>By visualizing the learned splines and applying symbolic fitting to the edge functions, we can extract the underlying symbolic expressions.</w:t>
      </w:r>
    </w:p>
    <w:p>
      <w:pPr/>
      <w:r>
        <w:rPr>
          <w:rFonts w:ascii="Times New Roman" w:hAnsi="Times New Roman" w:eastAsia="宋体"/>
          <w:color w:val="000000"/>
          <w:sz w:val="24"/>
        </w:rPr>
        <w:t>KANs consistently outperform existing symbolic regression tools, such as Eureqa and PySR, particularly when the underlying formulas are deeply nested.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4.2 Solving Partial Differential Equations</w:t>
      </w:r>
    </w:p>
    <w:p>
      <w:pPr/>
      <w:r>
        <w:rPr>
          <w:rFonts w:ascii="Times New Roman" w:hAnsi="Times New Roman" w:eastAsia="宋体"/>
          <w:color w:val="000000"/>
          <w:sz w:val="24"/>
        </w:rPr>
        <w:t>For PDE solving, KANs achieve lower residual errors than Physics-Informed Neural Networks (PINNs) based on standard MLPs.</w:t>
      </w:r>
    </w:p>
    <w:p>
      <w:pPr/>
      <w:r>
        <w:rPr>
          <w:rFonts w:ascii="Times New Roman" w:hAnsi="Times New Roman" w:eastAsia="宋体"/>
          <w:color w:val="000000"/>
          <w:sz w:val="24"/>
        </w:rPr>
        <w:t>We test KANs on standard benchmarks, including the Poisson equation, the Burgers equation, and the Navier-Stokes equations.</w:t>
      </w:r>
    </w:p>
    <w:p>
      <w:pPr/>
      <w:r>
        <w:rPr>
          <w:rFonts w:ascii="Times New Roman" w:hAnsi="Times New Roman" w:eastAsia="宋体"/>
          <w:color w:val="000000"/>
          <w:sz w:val="24"/>
        </w:rPr>
        <w:t>The grid extension property of KANs allows for adaptive refinement of the solution near singularities or high-frequency regions.</w:t>
      </w:r>
    </w:p>
    <w:p>
      <w:pPr/>
      <w:r>
        <w:rPr>
          <w:rFonts w:ascii="Times New Roman" w:hAnsi="Times New Roman" w:eastAsia="宋体"/>
          <w:color w:val="000000"/>
          <w:sz w:val="24"/>
        </w:rPr>
        <w:t>This multi-scale capability makes KANs particularly well-suited for solving stiff PDEs where MLPs often suffer from spectral bias.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 Interpretability and Scientific Discovery</w:t>
      </w:r>
    </w:p>
    <w:p>
      <w:pPr/>
      <w:r>
        <w:rPr>
          <w:rFonts w:ascii="Times New Roman" w:hAnsi="Times New Roman" w:eastAsia="宋体"/>
          <w:color w:val="000000"/>
          <w:sz w:val="24"/>
        </w:rPr>
        <w:t>The most significant advantage of KANs is their interpretability, which is a critical requirement for AI applications in the natural sciences.</w:t>
      </w:r>
    </w:p>
    <w:p>
      <w:pPr/>
      <w:r>
        <w:rPr>
          <w:rFonts w:ascii="Times New Roman" w:hAnsi="Times New Roman" w:eastAsia="宋体"/>
          <w:color w:val="000000"/>
          <w:sz w:val="24"/>
        </w:rPr>
        <w:t>Unlike MLPs, where the learned knowledge is distributed across a large, opaque weight matrix, KANs localize information within individual edge functions.</w:t>
      </w:r>
    </w:p>
    <w:p>
      <w:pPr/>
      <w:r>
        <w:rPr>
          <w:rFonts w:ascii="Times New Roman" w:hAnsi="Times New Roman" w:eastAsia="宋体"/>
          <w:color w:val="000000"/>
          <w:sz w:val="24"/>
        </w:rPr>
        <w:t>We demonstrate how KANs can be used to discover new physical invariants from observational data.</w:t>
      </w:r>
    </w:p>
    <w:p>
      <w:pPr/>
      <w:r>
        <w:rPr>
          <w:rFonts w:ascii="Times New Roman" w:hAnsi="Times New Roman" w:eastAsia="宋体"/>
          <w:color w:val="000000"/>
          <w:sz w:val="24"/>
        </w:rPr>
        <w:t>By training a KAN to predict the dynamics of a physical system and then interpreting its structure, we can identify conserved quantities such as energy or momentum.</w:t>
      </w:r>
    </w:p>
    <w:p>
      <w:pPr/>
      <w:r>
        <w:rPr>
          <w:rFonts w:ascii="Times New Roman" w:hAnsi="Times New Roman" w:eastAsia="宋体"/>
          <w:color w:val="000000"/>
          <w:sz w:val="24"/>
        </w:rPr>
        <w:t>In knot theory, KANs were able to rediscover the relationship between knot invariants, presenting the results in a clear, human-readable format.</w:t>
      </w:r>
    </w:p>
    <w:p>
      <w:pPr/>
      <w:r>
        <w:rPr>
          <w:rFonts w:ascii="Times New Roman" w:hAnsi="Times New Roman" w:eastAsia="宋体"/>
          <w:color w:val="000000"/>
          <w:sz w:val="24"/>
        </w:rPr>
        <w:t>This suggests that KANs can act as an active collaborator for scientists, rather than just a black-box oracle.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6. Advanced KAN Operations</w:t>
      </w:r>
    </w:p>
    <w:p>
      <w:pPr/>
      <w:r>
        <w:rPr>
          <w:rFonts w:ascii="Times New Roman" w:hAnsi="Times New Roman" w:eastAsia="宋体"/>
          <w:color w:val="000000"/>
          <w:sz w:val="24"/>
        </w:rPr>
        <w:t>To fully leverage the interpretability of KANs, we introduce several algebraic operations that can be performed directly on the trained networks.</w:t>
      </w:r>
    </w:p>
    <w:p>
      <w:pPr/>
      <w:r>
        <w:rPr>
          <w:rFonts w:ascii="Times New Roman" w:hAnsi="Times New Roman" w:eastAsia="宋体"/>
          <w:color w:val="000000"/>
          <w:sz w:val="24"/>
        </w:rPr>
        <w:t>First, we can prune inactive edges based on the L1 regularization, effectively reducing the network to its minimal necessary sub-graph.</w:t>
      </w:r>
    </w:p>
    <w:p>
      <w:pPr/>
      <w:r>
        <w:rPr>
          <w:rFonts w:ascii="Times New Roman" w:hAnsi="Times New Roman" w:eastAsia="宋体"/>
          <w:color w:val="000000"/>
          <w:sz w:val="24"/>
        </w:rPr>
        <w:t>Second, we can perform symbolic snapping, where a learned spline function is replaced by its closest matching analytic function (e.g., sine, cosine, exponential).</w:t>
      </w:r>
    </w:p>
    <w:p>
      <w:pPr/>
      <w:r>
        <w:rPr>
          <w:rFonts w:ascii="Times New Roman" w:hAnsi="Times New Roman" w:eastAsia="宋体"/>
          <w:color w:val="000000"/>
          <w:sz w:val="24"/>
        </w:rPr>
        <w:t>Once an edge is snapped to a symbolic function, its parameters are fixed, and the rest of the network can be fine-tuned.</w:t>
      </w:r>
    </w:p>
    <w:p>
      <w:pPr/>
      <w:r>
        <w:rPr>
          <w:rFonts w:ascii="Times New Roman" w:hAnsi="Times New Roman" w:eastAsia="宋体"/>
          <w:color w:val="000000"/>
          <w:sz w:val="24"/>
        </w:rPr>
        <w:t>This iterative process of pruning, snapping, and fine-tuning allows users to interactively guide the network towards a fully symbolic representation.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Conclusion</w:t>
      </w:r>
    </w:p>
    <w:p>
      <w:pPr/>
      <w:r>
        <w:rPr>
          <w:rFonts w:ascii="Times New Roman" w:hAnsi="Times New Roman" w:eastAsia="宋体"/>
          <w:color w:val="000000"/>
          <w:sz w:val="24"/>
        </w:rPr>
        <w:t>KANs represent a significant departure from traditional MLP architectures.</w:t>
      </w:r>
    </w:p>
    <w:p>
      <w:pPr/>
      <w:r>
        <w:rPr>
          <w:rFonts w:ascii="Times New Roman" w:hAnsi="Times New Roman" w:eastAsia="宋体"/>
          <w:color w:val="000000"/>
          <w:sz w:val="24"/>
        </w:rPr>
        <w:t>By moving the complexity from the network structure (depth/width) to the edges (activation functions), KANs achieve a unique balance between accuracy and interpretability.</w:t>
      </w:r>
    </w:p>
    <w:p>
      <w:pPr/>
      <w:r>
        <w:rPr>
          <w:rFonts w:ascii="Times New Roman" w:hAnsi="Times New Roman" w:eastAsia="宋体"/>
          <w:color w:val="000000"/>
          <w:sz w:val="24"/>
        </w:rPr>
        <w:t>The use of B-splines enables grid extension, allowing the model to adaptively scale its capacity without catastrophic forgetting.</w:t>
      </w:r>
    </w:p>
    <w:p>
      <w:pPr/>
      <w:r>
        <w:rPr>
          <w:rFonts w:ascii="Times New Roman" w:hAnsi="Times New Roman" w:eastAsia="宋体"/>
          <w:color w:val="000000"/>
          <w:sz w:val="24"/>
        </w:rPr>
        <w:t>We believe that KANs will become a standard tool in the arsenal of AI for Science, enabling researchers to build models that are not only predictive but also understandable.</w:t>
      </w:r>
    </w:p>
    <w:p>
      <w:pPr/>
      <w:r>
        <w:rPr>
          <w:rFonts w:ascii="Times New Roman" w:hAnsi="Times New Roman" w:eastAsia="宋体"/>
          <w:color w:val="000000"/>
          <w:sz w:val="24"/>
        </w:rPr>
        <w:t>Future work will explore the application of KANs to more complex, high-dimensional problems such as generative modeling and large-scale time series forecasting.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