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黑体"/>
          <w:b/>
          <w:i w:val="0"/>
          <w:color w:val="000000"/>
          <w:sz w:val="32"/>
        </w:rPr>
        <w:t>本科毕业设计开题报告</w:t>
      </w:r>
    </w:p>
    <w:p/>
    <w:p>
      <w:pPr>
        <w:jc w:val="center"/>
      </w:pPr>
      <w:r>
        <w:rPr>
          <w:rFonts w:ascii="Times New Roman" w:hAnsi="Times New Roman" w:eastAsia="黑体"/>
          <w:b/>
          <w:i w:val="0"/>
          <w:color w:val="000000"/>
          <w:sz w:val="32"/>
        </w:rPr>
        <w:t>论文题目：基于物理信息增强神经网络（PI-KAN）的金融时间序列相变探测研究与应用</w:t>
      </w:r>
    </w:p>
    <w:p/>
    <w:p>
      <w:pPr>
        <w:jc w:val="left"/>
      </w:pPr>
      <w:r>
        <w:rPr>
          <w:rFonts w:ascii="Times New Roman" w:hAnsi="Times New Roman" w:eastAsia="宋体"/>
          <w:b w:val="0"/>
          <w:i w:val="0"/>
          <w:color w:val="000000"/>
          <w:sz w:val="24"/>
        </w:rPr>
        <w:t>学院：人工智能学院</w:t>
      </w:r>
    </w:p>
    <w:p>
      <w:pPr>
        <w:jc w:val="left"/>
      </w:pPr>
      <w:r>
        <w:rPr>
          <w:rFonts w:ascii="Times New Roman" w:hAnsi="Times New Roman" w:eastAsia="宋体"/>
          <w:b w:val="0"/>
          <w:i w:val="0"/>
          <w:color w:val="000000"/>
          <w:sz w:val="24"/>
        </w:rPr>
        <w:t>专业：人工智能专业</w:t>
      </w:r>
    </w:p>
    <w:p>
      <w:pPr>
        <w:jc w:val="left"/>
      </w:pPr>
      <w:r>
        <w:rPr>
          <w:rFonts w:ascii="Times New Roman" w:hAnsi="Times New Roman" w:eastAsia="宋体"/>
          <w:b w:val="0"/>
          <w:i w:val="0"/>
          <w:color w:val="000000"/>
          <w:sz w:val="24"/>
        </w:rPr>
        <w:t>学生姓名：骆小麦</w:t>
      </w:r>
    </w:p>
    <w:p>
      <w:pPr>
        <w:jc w:val="left"/>
      </w:pPr>
      <w:r>
        <w:rPr>
          <w:rFonts w:ascii="Times New Roman" w:hAnsi="Times New Roman" w:eastAsia="宋体"/>
          <w:b w:val="0"/>
          <w:i w:val="0"/>
          <w:color w:val="000000"/>
          <w:sz w:val="24"/>
        </w:rPr>
        <w:t>指导教师：朱小龙</w:t>
      </w:r>
    </w:p>
    <w:p>
      <w:pPr>
        <w:jc w:val="left"/>
      </w:pPr>
      <w:r>
        <w:rPr>
          <w:rFonts w:ascii="Times New Roman" w:hAnsi="Times New Roman" w:eastAsia="宋体"/>
          <w:b w:val="0"/>
          <w:i w:val="0"/>
          <w:color w:val="000000"/>
          <w:sz w:val="24"/>
        </w:rPr>
        <w:t>日期：2026年3月2日</w:t>
      </w:r>
    </w:p>
    <w:p>
      <w:r>
        <w:br w:type="page"/>
      </w:r>
    </w:p>
    <w:p>
      <w:pPr>
        <w:spacing w:before="240" w:after="240"/>
        <w:jc w:val="left"/>
      </w:pPr>
      <w:r>
        <w:rPr>
          <w:rFonts w:ascii="Times New Roman" w:hAnsi="Times New Roman" w:eastAsia="黑体"/>
          <w:b/>
          <w:i w:val="0"/>
          <w:color w:val="000000"/>
          <w:sz w:val="28"/>
        </w:rPr>
        <w:t>1. 选题背景与意义</w:t>
      </w:r>
    </w:p>
    <w:p>
      <w:pPr>
        <w:spacing w:before="120" w:after="120"/>
        <w:jc w:val="left"/>
      </w:pPr>
      <w:r>
        <w:rPr>
          <w:rFonts w:ascii="Times New Roman" w:hAnsi="Times New Roman" w:eastAsia="黑体"/>
          <w:b/>
          <w:i w:val="0"/>
          <w:color w:val="000000"/>
          <w:sz w:val="26"/>
        </w:rPr>
        <w:t>1.1 选题背景</w:t>
      </w:r>
    </w:p>
    <w:p>
      <w:pPr>
        <w:spacing w:line="300" w:lineRule="auto"/>
        <w:ind w:firstLine="480"/>
        <w:jc w:val="both"/>
      </w:pPr>
      <w:r>
        <w:rPr>
          <w:rFonts w:ascii="Times New Roman" w:hAnsi="Times New Roman" w:eastAsia="宋体"/>
          <w:b w:val="0"/>
          <w:i w:val="0"/>
          <w:color w:val="000000"/>
          <w:sz w:val="24"/>
        </w:rPr>
        <w:t>金融市场的波动性与复杂性一直是学术界与工业界关注的核心问题。作为典型的复杂自适应系统（Complex Adaptive System），金融市场展现出显著的非线性、非平稳性以及多重分形特征。传统的计量经济学模型，如ARIMA（自回归积分滑动平均模型）和GARCH（广义自回归条件异方差模型），主要建立在有效市场假说和线性平稳性的假设之上。然而，在面对金融危机、突发政策转向或极端行情时，这些假设往往失效，导致模型预测能力大幅下降。</w:t>
      </w:r>
    </w:p>
    <w:p>
      <w:pPr>
        <w:spacing w:line="300" w:lineRule="auto"/>
        <w:ind w:firstLine="480"/>
        <w:jc w:val="both"/>
      </w:pPr>
      <w:r>
        <w:rPr>
          <w:rFonts w:ascii="Times New Roman" w:hAnsi="Times New Roman" w:eastAsia="宋体"/>
          <w:b w:val="0"/>
          <w:i w:val="0"/>
          <w:color w:val="000000"/>
          <w:sz w:val="24"/>
        </w:rPr>
        <w:t>近年来，随着深度学习技术的飞速发展，长短期记忆网络（LSTM）、Transformer等模型在金融时间序列预测中取得了显著进展。这些纯数据驱动（Data-Driven）的方法虽然在拟合精度上超越了传统统计模型，但也面临着严峻的挑战：首先是“黑箱”特性，模型缺乏可解释性，难以被受监管的金融机构采纳；其次是缺乏物理一致性，模型容易学习到数据中的噪声而非本质规律，导致在样本外数据上的泛化能力较差；最后是主要关注数值预测，而忽视了市场状态（Regime）的结构性变化，即所谓的“相变”现象。</w:t>
      </w:r>
    </w:p>
    <w:p>
      <w:pPr>
        <w:spacing w:line="300" w:lineRule="auto"/>
        <w:ind w:firstLine="480"/>
        <w:jc w:val="both"/>
      </w:pPr>
      <w:r>
        <w:rPr>
          <w:rFonts w:ascii="Times New Roman" w:hAnsi="Times New Roman" w:eastAsia="宋体"/>
          <w:b w:val="0"/>
          <w:i w:val="0"/>
          <w:color w:val="000000"/>
          <w:sz w:val="24"/>
        </w:rPr>
        <w:t>在此背景下，将物理学原理引入深度学习的“科学机器学习”（Scientific Machine Learning）范式应运而生。物理信息神经网络（Physics-Informed Neural Networks, PINNs）通过将物理方程（如偏微分方程PDE）作为正则化项嵌入损失函数，强迫神经网络在学习数据的同时遵守物理守恒定律。本课题拟将这一思想引入金融领域，构建基于物理信息增强的Kolmogorov-Arnold网络（PI-KAN），旨在解决传统模型在金融相变探测中的不足。</w:t>
      </w:r>
    </w:p>
    <w:p>
      <w:pPr>
        <w:spacing w:before="120" w:after="120"/>
        <w:jc w:val="left"/>
      </w:pPr>
      <w:r>
        <w:rPr>
          <w:rFonts w:ascii="Times New Roman" w:hAnsi="Times New Roman" w:eastAsia="黑体"/>
          <w:b/>
          <w:i w:val="0"/>
          <w:color w:val="000000"/>
          <w:sz w:val="26"/>
        </w:rPr>
        <w:t>1.2 研究意义</w:t>
      </w:r>
    </w:p>
    <w:p>
      <w:pPr>
        <w:spacing w:line="300" w:lineRule="auto"/>
        <w:ind w:firstLine="480"/>
        <w:jc w:val="both"/>
      </w:pPr>
      <w:r>
        <w:rPr>
          <w:rFonts w:ascii="Times New Roman" w:hAnsi="Times New Roman" w:eastAsia="宋体"/>
          <w:b w:val="0"/>
          <w:i w:val="0"/>
          <w:color w:val="000000"/>
          <w:sz w:val="24"/>
        </w:rPr>
        <w:t>本研究具有重要的理论意义与应用价值。在理论层面，探索物理学定律（如能量守恒、最小作用量原理）在金融系统中的映射关系，有助于揭示金融市场波动的深层动力学机制，推动“Econophysics”（经济物理学）与深度学习的深度融合。通过引入PI-KAN架构，验证Kolmogorov-Arnold网络在处理高维金融数据时的参数效率与可解释性优势。</w:t>
      </w:r>
    </w:p>
    <w:p>
      <w:pPr>
        <w:spacing w:line="300" w:lineRule="auto"/>
        <w:ind w:firstLine="480"/>
        <w:jc w:val="both"/>
      </w:pPr>
      <w:r>
        <w:rPr>
          <w:rFonts w:ascii="Times New Roman" w:hAnsi="Times New Roman" w:eastAsia="宋体"/>
          <w:b w:val="0"/>
          <w:i w:val="0"/>
          <w:color w:val="000000"/>
          <w:sz w:val="24"/>
        </w:rPr>
        <w:t>在应用层面，构建精准的金融时间序列相变探测模型，能够帮助投资者和监管机构提前识别市场风险。特别是在加密货币等高波动市场中，准确识别从震荡相向趋势相的转变（即相变点），对于制定量化交易策略至关重要。本项目还将开发KHAOS系统，并将模型输出转化为可执行的Pine Script策略代码，直接服务于实战交易，具有显著的工程实用价值。</w:t>
      </w:r>
    </w:p>
    <w:p>
      <w:pPr>
        <w:spacing w:before="240" w:after="240"/>
        <w:jc w:val="left"/>
      </w:pPr>
      <w:r>
        <w:rPr>
          <w:rFonts w:ascii="Times New Roman" w:hAnsi="Times New Roman" w:eastAsia="黑体"/>
          <w:b/>
          <w:i w:val="0"/>
          <w:color w:val="000000"/>
          <w:sz w:val="28"/>
        </w:rPr>
        <w:t>2. 国内外研究现状</w:t>
      </w:r>
    </w:p>
    <w:p>
      <w:pPr>
        <w:spacing w:before="120" w:after="120"/>
        <w:jc w:val="left"/>
      </w:pPr>
      <w:r>
        <w:rPr>
          <w:rFonts w:ascii="Times New Roman" w:hAnsi="Times New Roman" w:eastAsia="黑体"/>
          <w:b/>
          <w:i w:val="0"/>
          <w:color w:val="000000"/>
          <w:sz w:val="26"/>
        </w:rPr>
        <w:t>2.1 国外研究现状</w:t>
      </w:r>
    </w:p>
    <w:p>
      <w:pPr>
        <w:spacing w:line="300" w:lineRule="auto"/>
        <w:ind w:firstLine="480"/>
        <w:jc w:val="both"/>
      </w:pPr>
      <w:r>
        <w:rPr>
          <w:rFonts w:ascii="Times New Roman" w:hAnsi="Times New Roman" w:eastAsia="宋体"/>
          <w:b w:val="0"/>
          <w:i w:val="0"/>
          <w:color w:val="000000"/>
          <w:sz w:val="24"/>
        </w:rPr>
        <w:t>国外在物理学与金融学的交叉研究领域起步较早，形成了较为完善的“经济物理学”理论体系。Mantegna和Stanley在2000年出版的《An Introduction to Econophysics》一书中，系统阐述了利用统计物理方法分析金融市场的框架，提出了金融市场存在类似于物理系统中的“相变”现象，即市场状态在平衡态与非平衡态之间的突变。Sornette等人提出的对数周期幂律模型（LPPL）是这一领域的经典之作，该模型成功将临界相变理论应用于金融泡沫的预测，认为金融崩溃是市场微观主体模仿行为导致的宏观协同效应，类似于磁体在居里温度附近的磁化过程。</w:t>
      </w:r>
    </w:p>
    <w:p>
      <w:pPr>
        <w:spacing w:line="300" w:lineRule="auto"/>
        <w:ind w:firstLine="480"/>
        <w:jc w:val="both"/>
      </w:pPr>
      <w:r>
        <w:rPr>
          <w:rFonts w:ascii="Times New Roman" w:hAnsi="Times New Roman" w:eastAsia="宋体"/>
          <w:b w:val="0"/>
          <w:i w:val="0"/>
          <w:color w:val="000000"/>
          <w:sz w:val="24"/>
        </w:rPr>
        <w:t>近年来，随着人工智能技术的兴起，Physics-Informed Machine Learning（PIML）成为研究热点。Raissi等人（2019）提出的物理信息神经网络（PINNs）在流体力学等领域取得了巨大成功，随后被迅速引入金融工程。Miquel Noguer（2023）的研究表明，将Black-Scholes微分方程作为正则化项嵌入神经网络，可以显著提高期权定价模型在稀疏数据下的泛化能力，并确保预测结果符合无套利原则。</w:t>
      </w:r>
    </w:p>
    <w:p>
      <w:pPr>
        <w:spacing w:line="300" w:lineRule="auto"/>
        <w:ind w:firstLine="480"/>
        <w:jc w:val="both"/>
      </w:pPr>
      <w:r>
        <w:rPr>
          <w:rFonts w:ascii="Times New Roman" w:hAnsi="Times New Roman" w:eastAsia="宋体"/>
          <w:b w:val="0"/>
          <w:i w:val="0"/>
          <w:color w:val="000000"/>
          <w:sz w:val="24"/>
        </w:rPr>
        <w:t>此外，结合随机微分方程（SDE）与神经网络的Neural SDEs模型也开始受到关注。这种混合模型试图同时捕捉金融数据的确定性漂移项与随机扩散项。例如，Gierjatowicz等人（2020）利用深度学习求解高维BSDE方程，解决了传统数值方法在维度灾难面前的失效问题。然而，目前大多数研究仍集中在衍生品定价领域，直接利用物理增强网络进行资产价格趋势预测及相变探测的研究相对较少。</w:t>
      </w:r>
    </w:p>
    <w:p>
      <w:pPr>
        <w:spacing w:before="120" w:after="120"/>
        <w:jc w:val="left"/>
      </w:pPr>
      <w:r>
        <w:rPr>
          <w:rFonts w:ascii="Times New Roman" w:hAnsi="Times New Roman" w:eastAsia="黑体"/>
          <w:b/>
          <w:i w:val="0"/>
          <w:color w:val="000000"/>
          <w:sz w:val="26"/>
        </w:rPr>
        <w:t>2.2 国内研究现状</w:t>
      </w:r>
    </w:p>
    <w:p>
      <w:pPr>
        <w:spacing w:line="300" w:lineRule="auto"/>
        <w:ind w:firstLine="480"/>
        <w:jc w:val="both"/>
      </w:pPr>
      <w:r>
        <w:rPr>
          <w:rFonts w:ascii="Times New Roman" w:hAnsi="Times New Roman" w:eastAsia="宋体"/>
          <w:b w:val="0"/>
          <w:i w:val="0"/>
          <w:color w:val="000000"/>
          <w:sz w:val="24"/>
        </w:rPr>
        <w:t>国内在金融时间序列分析方面，研究热点主要集中在传统深度学习模型的改进与应用。大量的文献探讨了LSTM、GRU、CNN及其混合变体（如CNN-LSTM）在股票价格预测中的应用。近年来，Transformer架构因其强大的长距离依赖捕捉能力，被广泛应用于量化投资领域。部分学者开始尝试结合信号处理技术，如利用经验模态分解（EMD）或小波变换对原始价格序列进行降噪，再输入神经网络进行预测。</w:t>
      </w:r>
    </w:p>
    <w:p>
      <w:pPr>
        <w:spacing w:line="300" w:lineRule="auto"/>
        <w:ind w:firstLine="480"/>
        <w:jc w:val="both"/>
      </w:pPr>
      <w:r>
        <w:rPr>
          <w:rFonts w:ascii="Times New Roman" w:hAnsi="Times New Roman" w:eastAsia="宋体"/>
          <w:b w:val="0"/>
          <w:i w:val="0"/>
          <w:color w:val="000000"/>
          <w:sz w:val="24"/>
        </w:rPr>
        <w:t>在金融物理学方面，国内学者主要关注分形市场假说（FMH）和多重分形去趋势波动分析（MF-DFA）。研究重点在于验证中国股市的非线性特征及长记忆性，但将这些物理特性显式地融入神经网络结构的研究尚处于起步阶段。</w:t>
      </w:r>
    </w:p>
    <w:p>
      <w:pPr>
        <w:spacing w:line="300" w:lineRule="auto"/>
        <w:ind w:firstLine="480"/>
        <w:jc w:val="both"/>
      </w:pPr>
      <w:r>
        <w:rPr>
          <w:rFonts w:ascii="Times New Roman" w:hAnsi="Times New Roman" w:eastAsia="宋体"/>
          <w:b w:val="0"/>
          <w:i w:val="0"/>
          <w:color w:val="000000"/>
          <w:sz w:val="24"/>
        </w:rPr>
        <w:t>总体而言，国内研究多侧重于纯数据驱动的模式识别，缺乏对市场微观动力学机制的显式建模。现有的量化策略往往依赖于统计套利或技术指标，缺乏物理一致性约束，导致模型在面对市场结构性突变（Regime Switch）时适应性较差。本课题拟填补这一空白，通过引入PI-KAN架构，构建具有物理可解释性的金融相变探测模型。</w:t>
      </w:r>
    </w:p>
    <w:p>
      <w:pPr>
        <w:spacing w:before="240" w:after="240"/>
        <w:jc w:val="left"/>
      </w:pPr>
      <w:r>
        <w:rPr>
          <w:rFonts w:ascii="Times New Roman" w:hAnsi="Times New Roman" w:eastAsia="黑体"/>
          <w:b/>
          <w:i w:val="0"/>
          <w:color w:val="000000"/>
          <w:sz w:val="28"/>
        </w:rPr>
        <w:t>3. 研究内容与拟采取的研究方案</w:t>
      </w:r>
    </w:p>
    <w:p>
      <w:pPr>
        <w:spacing w:before="120" w:after="120"/>
        <w:jc w:val="left"/>
      </w:pPr>
      <w:r>
        <w:rPr>
          <w:rFonts w:ascii="Times New Roman" w:hAnsi="Times New Roman" w:eastAsia="黑体"/>
          <w:b/>
          <w:i w:val="0"/>
          <w:color w:val="000000"/>
          <w:sz w:val="26"/>
        </w:rPr>
        <w:t>3.1 研究内容</w:t>
      </w:r>
    </w:p>
    <w:p>
      <w:pPr>
        <w:spacing w:line="300" w:lineRule="auto"/>
        <w:ind w:firstLine="480"/>
        <w:jc w:val="both"/>
      </w:pPr>
      <w:r>
        <w:rPr>
          <w:rFonts w:ascii="Times New Roman" w:hAnsi="Times New Roman" w:eastAsia="宋体"/>
          <w:b w:val="0"/>
          <w:i w:val="0"/>
          <w:color w:val="000000"/>
          <w:sz w:val="24"/>
        </w:rPr>
        <w:t>本课题将围绕“物理信息增强”与“金融相变探测”两大核心任务，开展以下四个方面的研究工作：</w:t>
      </w:r>
    </w:p>
    <w:p>
      <w:pPr>
        <w:spacing w:before="120" w:after="120"/>
        <w:jc w:val="left"/>
      </w:pPr>
      <w:r>
        <w:rPr>
          <w:rFonts w:ascii="Times New Roman" w:hAnsi="Times New Roman" w:eastAsia="黑体"/>
          <w:b/>
          <w:i w:val="0"/>
          <w:color w:val="000000"/>
          <w:sz w:val="24"/>
        </w:rPr>
        <w:t>3.1.1 多源金融数据采集与多尺度特征构建</w:t>
      </w:r>
    </w:p>
    <w:p>
      <w:pPr>
        <w:spacing w:line="300" w:lineRule="auto"/>
        <w:ind w:firstLine="480"/>
        <w:jc w:val="both"/>
      </w:pPr>
      <w:r>
        <w:rPr>
          <w:rFonts w:ascii="Times New Roman" w:hAnsi="Times New Roman" w:eastAsia="宋体"/>
          <w:b w:val="0"/>
          <w:i w:val="0"/>
          <w:color w:val="000000"/>
          <w:sz w:val="24"/>
        </w:rPr>
        <w:t>构建高质量的金融数据集是模型训练的基础。本研究将采集包括加密货币（如BTC、ETH）及传统金融资产（如黄金、纳指）的高频OHLCV（开高低收量）数据。除了基础量价数据外，还将引入链上数据（如持币地址数变化、大额转账监控）作为外部特征。在特征工程方面，不仅计算常用的技术指标（MACD、RSI），还将计算物理特征指标，如价格的“动能”（Momentum）、“势能”（Volatility Potential）以及市场的“熵值”（Entropy），形成多尺度、多维度的特征输入矩阵。</w:t>
      </w:r>
    </w:p>
    <w:p>
      <w:pPr>
        <w:spacing w:before="120" w:after="120"/>
        <w:jc w:val="left"/>
      </w:pPr>
      <w:r>
        <w:rPr>
          <w:rFonts w:ascii="Times New Roman" w:hAnsi="Times New Roman" w:eastAsia="黑体"/>
          <w:b/>
          <w:i w:val="0"/>
          <w:color w:val="000000"/>
          <w:sz w:val="24"/>
        </w:rPr>
        <w:t>3.1.2 基于PI-KAN的相变探测模型构建</w:t>
      </w:r>
    </w:p>
    <w:p>
      <w:pPr>
        <w:spacing w:line="300" w:lineRule="auto"/>
        <w:ind w:firstLine="480"/>
        <w:jc w:val="both"/>
      </w:pPr>
      <w:r>
        <w:rPr>
          <w:rFonts w:ascii="Times New Roman" w:hAnsi="Times New Roman" w:eastAsia="宋体"/>
          <w:b w:val="0"/>
          <w:i w:val="0"/>
          <w:color w:val="000000"/>
          <w:sz w:val="24"/>
        </w:rPr>
        <w:t>设计并实现基于Kolmogorov-Arnold网络的深度学习模型。不同于传统MLP在节点上使用固定激活函数，KAN网络在边（Edge）上使用可学习的样条函数，具有更高的表达能力和参数效率。本研究将设计PI-KAN网络架构，使其能够接受时序数据输入，并输出当前市场的潜在状态概率（如：累积相、上升相、湍流相、衰退相）。模型将集成扩展卡尔曼滤波（EKF）模块，用于实时更新状态估计，提高对噪声的鲁棒性。</w:t>
      </w:r>
    </w:p>
    <w:p>
      <w:pPr>
        <w:spacing w:before="120" w:after="120"/>
        <w:jc w:val="left"/>
      </w:pPr>
      <w:r>
        <w:rPr>
          <w:rFonts w:ascii="Times New Roman" w:hAnsi="Times New Roman" w:eastAsia="黑体"/>
          <w:b/>
          <w:i w:val="0"/>
          <w:color w:val="000000"/>
          <w:sz w:val="24"/>
        </w:rPr>
        <w:t>3.1.3 物理约束机制（Physics Loss）的设计与实现</w:t>
      </w:r>
    </w:p>
    <w:p>
      <w:pPr>
        <w:spacing w:line="300" w:lineRule="auto"/>
        <w:ind w:firstLine="480"/>
        <w:jc w:val="both"/>
      </w:pPr>
      <w:r>
        <w:rPr>
          <w:rFonts w:ascii="Times New Roman" w:hAnsi="Times New Roman" w:eastAsia="宋体"/>
          <w:b w:val="0"/>
          <w:i w:val="0"/>
          <w:color w:val="000000"/>
          <w:sz w:val="24"/>
        </w:rPr>
        <w:t>这是本研究的核心创新点。为了确保模型输出符合金融市场的基本物理规律，将在损失函数中引入五大物理约束（P1-P5）：</w:t>
      </w:r>
    </w:p>
    <w:p>
      <w:pPr>
        <w:spacing w:line="300" w:lineRule="auto"/>
        <w:ind w:firstLine="480"/>
        <w:jc w:val="both"/>
      </w:pPr>
      <w:r>
        <w:rPr>
          <w:rFonts w:ascii="Times New Roman" w:hAnsi="Times New Roman" w:eastAsia="宋体"/>
          <w:b w:val="0"/>
          <w:i w:val="0"/>
          <w:color w:val="000000"/>
          <w:sz w:val="24"/>
        </w:rPr>
        <w:t>（1）动量一致性约束：限制预测价格的变动方向不能违背当前的动量趋势，除非有强烈的反转信号。</w:t>
      </w:r>
    </w:p>
    <w:p>
      <w:pPr>
        <w:spacing w:line="300" w:lineRule="auto"/>
        <w:ind w:firstLine="480"/>
        <w:jc w:val="both"/>
      </w:pPr>
      <w:r>
        <w:rPr>
          <w:rFonts w:ascii="Times New Roman" w:hAnsi="Times New Roman" w:eastAsia="宋体"/>
          <w:b w:val="0"/>
          <w:i w:val="0"/>
          <w:color w:val="000000"/>
          <w:sz w:val="24"/>
        </w:rPr>
        <w:t>（2）能量/方差有界性约束：确保预测的波动率在合理范围内，符合均值回归特性，防止模型输出发散。</w:t>
      </w:r>
    </w:p>
    <w:p>
      <w:pPr>
        <w:spacing w:line="300" w:lineRule="auto"/>
        <w:ind w:firstLine="480"/>
        <w:jc w:val="both"/>
      </w:pPr>
      <w:r>
        <w:rPr>
          <w:rFonts w:ascii="Times New Roman" w:hAnsi="Times New Roman" w:eastAsia="宋体"/>
          <w:b w:val="0"/>
          <w:i w:val="0"/>
          <w:color w:val="000000"/>
          <w:sz w:val="24"/>
        </w:rPr>
        <w:t>（3）最大熵原理约束：在信息不足时，模型应倾向于输出高不确定性的概率分布，避免过拟合。</w:t>
      </w:r>
    </w:p>
    <w:p>
      <w:pPr>
        <w:spacing w:line="300" w:lineRule="auto"/>
        <w:ind w:firstLine="480"/>
        <w:jc w:val="both"/>
      </w:pPr>
      <w:r>
        <w:rPr>
          <w:rFonts w:ascii="Times New Roman" w:hAnsi="Times New Roman" w:eastAsia="宋体"/>
          <w:b w:val="0"/>
          <w:i w:val="0"/>
          <w:color w:val="000000"/>
          <w:sz w:val="24"/>
        </w:rPr>
        <w:t>（4）异常检测约束：通过重构误差监控异常值，识别极端行情。</w:t>
      </w:r>
    </w:p>
    <w:p>
      <w:pPr>
        <w:spacing w:line="300" w:lineRule="auto"/>
        <w:ind w:firstLine="480"/>
        <w:jc w:val="both"/>
      </w:pPr>
      <w:r>
        <w:rPr>
          <w:rFonts w:ascii="Times New Roman" w:hAnsi="Times New Roman" w:eastAsia="宋体"/>
          <w:b w:val="0"/>
          <w:i w:val="0"/>
          <w:color w:val="000000"/>
          <w:sz w:val="24"/>
        </w:rPr>
        <w:t>（5）EKF状态一致性约束：强迫神经网络的输出与卡尔曼滤波的状态估计保持一致，融合数据驱动与模型驱动的优势。</w:t>
      </w:r>
    </w:p>
    <w:p>
      <w:pPr>
        <w:spacing w:before="120" w:after="120"/>
        <w:jc w:val="left"/>
      </w:pPr>
      <w:r>
        <w:rPr>
          <w:rFonts w:ascii="Times New Roman" w:hAnsi="Times New Roman" w:eastAsia="黑体"/>
          <w:b/>
          <w:i w:val="0"/>
          <w:color w:val="000000"/>
          <w:sz w:val="24"/>
        </w:rPr>
        <w:t>3.1.4 KHAOS系统开发与策略生成</w:t>
      </w:r>
    </w:p>
    <w:p>
      <w:pPr>
        <w:spacing w:line="300" w:lineRule="auto"/>
        <w:ind w:firstLine="480"/>
        <w:jc w:val="both"/>
      </w:pPr>
      <w:r>
        <w:rPr>
          <w:rFonts w:ascii="Times New Roman" w:hAnsi="Times New Roman" w:eastAsia="宋体"/>
          <w:b w:val="0"/>
          <w:i w:val="0"/>
          <w:color w:val="000000"/>
          <w:sz w:val="24"/>
        </w:rPr>
        <w:t>开发KHAOS（Kinetic Heuristic Analysis of Oscillating Systems）分析系统，将PI-KAN模型的输出转化为具体的交易信号。利用模型蒸馏技术（Model Distillation），将复杂的深度网络决策逻辑提取为可解释的规则集（If-Then Rules），并自动生成TradingView平台支持的Pine Script V6策略代码。通过回测系统验证策略在不同市场环境下的收益率、最大回撤和夏普比率，确保理论模型能够落地为实战工具。</w:t>
      </w:r>
    </w:p>
    <w:p>
      <w:pPr>
        <w:spacing w:before="120" w:after="120"/>
        <w:jc w:val="left"/>
      </w:pPr>
      <w:r>
        <w:rPr>
          <w:rFonts w:ascii="Times New Roman" w:hAnsi="Times New Roman" w:eastAsia="黑体"/>
          <w:b/>
          <w:i w:val="0"/>
          <w:color w:val="000000"/>
          <w:sz w:val="26"/>
        </w:rPr>
        <w:t>3.2 拟采取的研究方案</w:t>
      </w:r>
    </w:p>
    <w:p>
      <w:pPr>
        <w:spacing w:before="120" w:after="120"/>
        <w:jc w:val="left"/>
      </w:pPr>
      <w:r>
        <w:rPr>
          <w:rFonts w:ascii="Times New Roman" w:hAnsi="Times New Roman" w:eastAsia="黑体"/>
          <w:b/>
          <w:i w:val="0"/>
          <w:color w:val="000000"/>
          <w:sz w:val="24"/>
        </w:rPr>
        <w:t>3.2.1 技术路线</w:t>
      </w:r>
    </w:p>
    <w:p>
      <w:pPr>
        <w:spacing w:line="300" w:lineRule="auto"/>
        <w:ind w:firstLine="480"/>
        <w:jc w:val="both"/>
      </w:pPr>
      <w:r>
        <w:rPr>
          <w:rFonts w:ascii="Times New Roman" w:hAnsi="Times New Roman" w:eastAsia="宋体"/>
          <w:b w:val="0"/>
          <w:i w:val="0"/>
          <w:color w:val="000000"/>
          <w:sz w:val="24"/>
        </w:rPr>
        <w:t>本项目遵循“理论研究-模型构建-实验验证-系统开发”的技术路线，具体步骤如下：</w:t>
      </w:r>
    </w:p>
    <w:p>
      <w:pPr>
        <w:spacing w:line="300" w:lineRule="auto"/>
        <w:ind w:firstLine="480"/>
        <w:jc w:val="both"/>
      </w:pPr>
      <w:r>
        <w:rPr>
          <w:rFonts w:ascii="Times New Roman" w:hAnsi="Times New Roman" w:eastAsia="宋体"/>
          <w:b w:val="0"/>
          <w:i w:val="0"/>
          <w:color w:val="000000"/>
          <w:sz w:val="24"/>
        </w:rPr>
        <w:t>第一阶段：理论准备与数据处理。深入研究PINNs及KAN网络理论，复现相关基准模型。搭建数据采集流水线，清洗数据并进行标准化处理，划分训练集、验证集与测试集。</w:t>
      </w:r>
    </w:p>
    <w:p>
      <w:pPr>
        <w:spacing w:line="300" w:lineRule="auto"/>
        <w:ind w:firstLine="480"/>
        <w:jc w:val="both"/>
      </w:pPr>
      <w:r>
        <w:rPr>
          <w:rFonts w:ascii="Times New Roman" w:hAnsi="Times New Roman" w:eastAsia="宋体"/>
          <w:b w:val="0"/>
          <w:i w:val="0"/>
          <w:color w:val="000000"/>
          <w:sz w:val="24"/>
        </w:rPr>
        <w:t>第二阶段：模型设计与训练。基于PyTorch框架搭建PI-KAN基础网络。逐步引入物理损失函数（Physics Loss），通过消融实验验证各个物理约束的有效性。调整超参数（如学习率、正则化系数），优化模型收敛速度与预测精度。</w:t>
      </w:r>
    </w:p>
    <w:p>
      <w:pPr>
        <w:spacing w:line="300" w:lineRule="auto"/>
        <w:ind w:firstLine="480"/>
        <w:jc w:val="both"/>
      </w:pPr>
      <w:r>
        <w:rPr>
          <w:rFonts w:ascii="Times New Roman" w:hAnsi="Times New Roman" w:eastAsia="宋体"/>
          <w:b w:val="0"/>
          <w:i w:val="0"/>
          <w:color w:val="000000"/>
          <w:sz w:val="24"/>
        </w:rPr>
        <w:t>第三阶段：策略开发与回测。基于模型输出的相变信号，设计趋势跟踪与均值回归相结合的交易策略。利用Backtrader或TradingView进行历史数据回测，分析策略在牛熊市不同阶段的表现，迭代优化策略逻辑。</w:t>
      </w:r>
    </w:p>
    <w:p>
      <w:pPr>
        <w:spacing w:line="300" w:lineRule="auto"/>
        <w:ind w:firstLine="480"/>
        <w:jc w:val="both"/>
      </w:pPr>
      <w:r>
        <w:rPr>
          <w:rFonts w:ascii="Times New Roman" w:hAnsi="Times New Roman" w:eastAsia="宋体"/>
          <w:b w:val="0"/>
          <w:i w:val="0"/>
          <w:color w:val="000000"/>
          <w:sz w:val="24"/>
        </w:rPr>
        <w:t>第四阶段：系统集成与论文撰写。将各个模块集成到KHAOS分析系统中，开发可视化界面。整理实验数据，撰写毕业论文，完成代码开源与文档整理。</w:t>
      </w:r>
    </w:p>
    <w:p>
      <w:pPr>
        <w:spacing w:before="120" w:after="120"/>
        <w:jc w:val="left"/>
      </w:pPr>
      <w:r>
        <w:rPr>
          <w:rFonts w:ascii="Times New Roman" w:hAnsi="Times New Roman" w:eastAsia="黑体"/>
          <w:b/>
          <w:i w:val="0"/>
          <w:color w:val="000000"/>
          <w:sz w:val="24"/>
        </w:rPr>
        <w:t>3.2.2 关键技术</w:t>
      </w:r>
    </w:p>
    <w:p>
      <w:pPr>
        <w:spacing w:line="300" w:lineRule="auto"/>
        <w:ind w:firstLine="480"/>
        <w:jc w:val="both"/>
      </w:pPr>
      <w:r>
        <w:rPr>
          <w:rFonts w:ascii="Times New Roman" w:hAnsi="Times New Roman" w:eastAsia="宋体"/>
          <w:b w:val="0"/>
          <w:i w:val="0"/>
          <w:color w:val="000000"/>
          <w:sz w:val="24"/>
        </w:rPr>
        <w:t>（1）物理损失函数（Physics-Informed Loss Function）：如何将抽象的金融规律形式化为可微的损失函数项，是本项目的关键。将采用软约束（Soft Constraint）的方式，将物理违规量作为惩罚项加入总损失。</w:t>
      </w:r>
    </w:p>
    <w:p>
      <w:pPr>
        <w:spacing w:line="300" w:lineRule="auto"/>
        <w:ind w:firstLine="480"/>
        <w:jc w:val="both"/>
      </w:pPr>
      <w:r>
        <w:rPr>
          <w:rFonts w:ascii="Times New Roman" w:hAnsi="Times New Roman" w:eastAsia="宋体"/>
          <w:b w:val="0"/>
          <w:i w:val="0"/>
          <w:color w:val="000000"/>
          <w:sz w:val="24"/>
        </w:rPr>
        <w:t>（2）Kolmogorov-Arnold网络（KAN）：利用B样条函数（B-Splines）作为激活函数，提高模型对非线性函数的逼近能力，同时保持较低的参数量。</w:t>
      </w:r>
    </w:p>
    <w:p>
      <w:pPr>
        <w:spacing w:line="300" w:lineRule="auto"/>
        <w:ind w:firstLine="480"/>
        <w:jc w:val="both"/>
      </w:pPr>
      <w:r>
        <w:rPr>
          <w:rFonts w:ascii="Times New Roman" w:hAnsi="Times New Roman" w:eastAsia="宋体"/>
          <w:b w:val="0"/>
          <w:i w:val="0"/>
          <w:color w:val="000000"/>
          <w:sz w:val="24"/>
        </w:rPr>
        <w:t>（3）模型蒸馏（Model Distillation）：利用符号回归（Symbolic Regression）或决策树，将黑箱神经网络的行为逼近为显式的数学公式或逻辑规则，解决金融领域的可解释性难题。</w:t>
      </w:r>
    </w:p>
    <w:p>
      <w:pPr>
        <w:spacing w:before="120" w:after="120"/>
        <w:jc w:val="left"/>
      </w:pPr>
      <w:r>
        <w:rPr>
          <w:rFonts w:ascii="Times New Roman" w:hAnsi="Times New Roman" w:eastAsia="黑体"/>
          <w:b/>
          <w:i w:val="0"/>
          <w:color w:val="000000"/>
          <w:sz w:val="24"/>
        </w:rPr>
        <w:t>3.2.3 可行性分析</w:t>
      </w:r>
    </w:p>
    <w:p>
      <w:pPr>
        <w:spacing w:line="300" w:lineRule="auto"/>
        <w:ind w:firstLine="480"/>
        <w:jc w:val="both"/>
      </w:pPr>
      <w:r>
        <w:rPr>
          <w:rFonts w:ascii="Times New Roman" w:hAnsi="Times New Roman" w:eastAsia="宋体"/>
          <w:b w:val="0"/>
          <w:i w:val="0"/>
          <w:color w:val="000000"/>
          <w:sz w:val="24"/>
        </w:rPr>
        <w:t>团队已具备扎实的深度学习与量化交易基础，熟悉PyTorch框架及Pine Script编程。实验室提供了高性能GPU服务器，能够满足大规模模型训练的算力需求。目前已初步完成了BTC小时级数据的采集与清洗，为项目的顺利开展奠定了数据基础。</w:t>
      </w:r>
    </w:p>
    <w:p>
      <w:pPr>
        <w:spacing w:before="240" w:after="240"/>
        <w:jc w:val="left"/>
      </w:pPr>
      <w:r>
        <w:rPr>
          <w:rFonts w:ascii="Times New Roman" w:hAnsi="Times New Roman" w:eastAsia="黑体"/>
          <w:b/>
          <w:i w:val="0"/>
          <w:color w:val="000000"/>
          <w:sz w:val="28"/>
        </w:rPr>
        <w:t>4. 预期达到的目标</w:t>
      </w:r>
    </w:p>
    <w:p>
      <w:pPr>
        <w:spacing w:line="300" w:lineRule="auto"/>
        <w:ind w:firstLine="480"/>
        <w:jc w:val="both"/>
      </w:pPr>
      <w:r>
        <w:rPr>
          <w:rFonts w:ascii="Times New Roman" w:hAnsi="Times New Roman" w:eastAsia="宋体"/>
          <w:b w:val="0"/>
          <w:i w:val="0"/>
          <w:color w:val="000000"/>
          <w:sz w:val="24"/>
        </w:rPr>
        <w:t>本课题预期达成以下具体目标：</w:t>
      </w:r>
    </w:p>
    <w:p>
      <w:pPr>
        <w:spacing w:line="300" w:lineRule="auto"/>
        <w:ind w:firstLine="480"/>
        <w:jc w:val="both"/>
      </w:pPr>
      <w:r>
        <w:rPr>
          <w:rFonts w:ascii="Times New Roman" w:hAnsi="Times New Roman" w:eastAsia="宋体"/>
          <w:b w:val="0"/>
          <w:i w:val="0"/>
          <w:color w:val="000000"/>
          <w:sz w:val="24"/>
        </w:rPr>
        <w:t>1. 理论创新目标：提出一种通用的金融时间序列物理增强建模框架（PI-KAN），证明引入物理约束可以有效提升模型在非平稳市场中的鲁棒性。</w:t>
      </w:r>
    </w:p>
    <w:p>
      <w:pPr>
        <w:spacing w:line="300" w:lineRule="auto"/>
        <w:ind w:firstLine="480"/>
        <w:jc w:val="both"/>
      </w:pPr>
      <w:r>
        <w:rPr>
          <w:rFonts w:ascii="Times New Roman" w:hAnsi="Times New Roman" w:eastAsia="宋体"/>
          <w:b w:val="0"/>
          <w:i w:val="0"/>
          <w:color w:val="000000"/>
          <w:sz w:val="24"/>
        </w:rPr>
        <w:t>2. 技术指标目标：在BTC或ETH的测试集上，相变探测的准确率（Accuracy）超过85%，基于该信号的交易策略年化收益率跑赢基准（Buy &amp; Hold）策略，且最大回撤控制在20%以内。</w:t>
      </w:r>
    </w:p>
    <w:p>
      <w:pPr>
        <w:spacing w:line="300" w:lineRule="auto"/>
        <w:ind w:firstLine="480"/>
        <w:jc w:val="both"/>
      </w:pPr>
      <w:r>
        <w:rPr>
          <w:rFonts w:ascii="Times New Roman" w:hAnsi="Times New Roman" w:eastAsia="宋体"/>
          <w:b w:val="0"/>
          <w:i w:val="0"/>
          <w:color w:val="000000"/>
          <w:sz w:val="24"/>
        </w:rPr>
        <w:t>3. 软件产出目标：开发并开源KHAOS金融相变分析系统，发布一套经过实盘验证的高质量Pine Script交易脚本库。</w:t>
      </w:r>
    </w:p>
    <w:p>
      <w:pPr>
        <w:spacing w:line="300" w:lineRule="auto"/>
        <w:ind w:firstLine="480"/>
        <w:jc w:val="both"/>
      </w:pPr>
      <w:r>
        <w:rPr>
          <w:rFonts w:ascii="Times New Roman" w:hAnsi="Times New Roman" w:eastAsia="宋体"/>
          <w:b w:val="0"/>
          <w:i w:val="0"/>
          <w:color w:val="000000"/>
          <w:sz w:val="24"/>
        </w:rPr>
        <w:t>4. 学术产出目标：完成一篇高质量的本科毕业设计论文，字数不少于1.5万字，查重率低于15%。</w:t>
      </w:r>
    </w:p>
    <w:p>
      <w:pPr>
        <w:spacing w:before="240" w:after="240"/>
        <w:jc w:val="left"/>
      </w:pPr>
      <w:r>
        <w:rPr>
          <w:rFonts w:ascii="Times New Roman" w:hAnsi="Times New Roman" w:eastAsia="黑体"/>
          <w:b/>
          <w:i w:val="0"/>
          <w:color w:val="000000"/>
          <w:sz w:val="28"/>
        </w:rPr>
        <w:t>5. 研究进度安排</w:t>
      </w:r>
    </w:p>
    <w:p>
      <w:pPr>
        <w:spacing w:line="300" w:lineRule="auto"/>
        <w:ind w:firstLine="480"/>
        <w:jc w:val="both"/>
      </w:pPr>
      <w:r>
        <w:rPr>
          <w:rFonts w:ascii="Times New Roman" w:hAnsi="Times New Roman" w:eastAsia="宋体"/>
          <w:b w:val="0"/>
          <w:i w:val="0"/>
          <w:color w:val="000000"/>
          <w:sz w:val="24"/>
        </w:rPr>
        <w:t>2025年12月 - 2026年1月：查阅国内外相关文献，明确研究方向，完成开题报告撰写与答辩。</w:t>
      </w:r>
    </w:p>
    <w:p>
      <w:pPr>
        <w:spacing w:line="300" w:lineRule="auto"/>
        <w:ind w:firstLine="480"/>
        <w:jc w:val="both"/>
      </w:pPr>
      <w:r>
        <w:rPr>
          <w:rFonts w:ascii="Times New Roman" w:hAnsi="Times New Roman" w:eastAsia="宋体"/>
          <w:b w:val="0"/>
          <w:i w:val="0"/>
          <w:color w:val="000000"/>
          <w:sz w:val="24"/>
        </w:rPr>
        <w:t>2026年2月 - 2026年3月：完成数据采集与预处理工作，搭建PI-KAN基础模型环境，进行初步的代码调试。</w:t>
      </w:r>
    </w:p>
    <w:p>
      <w:pPr>
        <w:spacing w:line="300" w:lineRule="auto"/>
        <w:ind w:firstLine="480"/>
        <w:jc w:val="both"/>
      </w:pPr>
      <w:r>
        <w:rPr>
          <w:rFonts w:ascii="Times New Roman" w:hAnsi="Times New Roman" w:eastAsia="宋体"/>
          <w:b w:val="0"/>
          <w:i w:val="0"/>
          <w:color w:val="000000"/>
          <w:sz w:val="24"/>
        </w:rPr>
        <w:t>2026年3月 - 2026年4月：深入设计物理损失函数，进行模型训练与参数调优，完成对比实验。</w:t>
      </w:r>
    </w:p>
    <w:p>
      <w:pPr>
        <w:spacing w:line="300" w:lineRule="auto"/>
        <w:ind w:firstLine="480"/>
        <w:jc w:val="both"/>
      </w:pPr>
      <w:r>
        <w:rPr>
          <w:rFonts w:ascii="Times New Roman" w:hAnsi="Times New Roman" w:eastAsia="宋体"/>
          <w:b w:val="0"/>
          <w:i w:val="0"/>
          <w:color w:val="000000"/>
          <w:sz w:val="24"/>
        </w:rPr>
        <w:t>2026年4月 - 2026年5月：开发KHAOS分析系统，生成Pine Script策略代码，进行广泛的回测与验证。</w:t>
      </w:r>
    </w:p>
    <w:p>
      <w:pPr>
        <w:spacing w:line="300" w:lineRule="auto"/>
        <w:ind w:firstLine="480"/>
        <w:jc w:val="both"/>
      </w:pPr>
      <w:r>
        <w:rPr>
          <w:rFonts w:ascii="Times New Roman" w:hAnsi="Times New Roman" w:eastAsia="宋体"/>
          <w:b w:val="0"/>
          <w:i w:val="0"/>
          <w:color w:val="000000"/>
          <w:sz w:val="24"/>
        </w:rPr>
        <w:t>2026年5月 - 2026年6月：整理实验结果，撰写毕业论文初稿，根据导师意见修改完善。</w:t>
      </w:r>
    </w:p>
    <w:p>
      <w:pPr>
        <w:spacing w:line="300" w:lineRule="auto"/>
        <w:ind w:firstLine="480"/>
        <w:jc w:val="both"/>
      </w:pPr>
      <w:r>
        <w:rPr>
          <w:rFonts w:ascii="Times New Roman" w:hAnsi="Times New Roman" w:eastAsia="宋体"/>
          <w:b w:val="0"/>
          <w:i w:val="0"/>
          <w:color w:val="000000"/>
          <w:sz w:val="24"/>
        </w:rPr>
        <w:t>2026年6月：完成论文定稿，准备答辩PPT，参加毕业设计答辩。</w:t>
      </w:r>
    </w:p>
    <w:p>
      <w:pPr>
        <w:spacing w:before="240" w:after="240"/>
        <w:jc w:val="left"/>
      </w:pPr>
      <w:r>
        <w:rPr>
          <w:rFonts w:ascii="Times New Roman" w:hAnsi="Times New Roman" w:eastAsia="黑体"/>
          <w:b/>
          <w:i w:val="0"/>
          <w:color w:val="000000"/>
          <w:sz w:val="28"/>
        </w:rPr>
        <w:t>6. 参考文献</w:t>
      </w:r>
    </w:p>
    <w:p>
      <w:pPr>
        <w:ind w:firstLine="0"/>
        <w:jc w:val="left"/>
      </w:pPr>
      <w:r>
        <w:rPr>
          <w:rFonts w:ascii="Times New Roman" w:hAnsi="Times New Roman" w:eastAsia="宋体"/>
          <w:b w:val="0"/>
          <w:i w:val="0"/>
          <w:color w:val="000000"/>
          <w:sz w:val="24"/>
        </w:rPr>
        <w:t>[1] Mantegna R N, Stanley H E. An Introduction to Econophysics: Correlations and Complexity in Finance[M]. Cambridge University Press, 2000.</w:t>
      </w:r>
    </w:p>
    <w:p>
      <w:pPr>
        <w:ind w:firstLine="0"/>
        <w:jc w:val="left"/>
      </w:pPr>
      <w:r>
        <w:rPr>
          <w:rFonts w:ascii="Times New Roman" w:hAnsi="Times New Roman" w:eastAsia="宋体"/>
          <w:b w:val="0"/>
          <w:i w:val="0"/>
          <w:color w:val="000000"/>
          <w:sz w:val="24"/>
        </w:rPr>
        <w:t>[2] Sornette D. Why Stock Markets Crash: Critical Events in Complex Financial Systems[M]. Princeton University Press, 2003.</w:t>
      </w:r>
    </w:p>
    <w:p>
      <w:pPr>
        <w:ind w:firstLine="0"/>
        <w:jc w:val="left"/>
      </w:pPr>
      <w:r>
        <w:rPr>
          <w:rFonts w:ascii="Times New Roman" w:hAnsi="Times New Roman" w:eastAsia="宋体"/>
          <w:b w:val="0"/>
          <w:i w:val="0"/>
          <w:color w:val="000000"/>
          <w:sz w:val="24"/>
        </w:rPr>
        <w:t>[3] Raissi M, Perdikaris P, Karniadakis G E. Physics-informed neural networks: A deep learning framework for solving forward and inverse problems involving nonlinear partial differential equations[J]. Journal of Computational Physics, 2019, 378: 686-707.</w:t>
      </w:r>
    </w:p>
    <w:p>
      <w:pPr>
        <w:ind w:firstLine="0"/>
        <w:jc w:val="left"/>
      </w:pPr>
      <w:r>
        <w:rPr>
          <w:rFonts w:ascii="Times New Roman" w:hAnsi="Times New Roman" w:eastAsia="宋体"/>
          <w:b w:val="0"/>
          <w:i w:val="0"/>
          <w:color w:val="000000"/>
          <w:sz w:val="24"/>
        </w:rPr>
        <w:t>[4] Noguer M, Camarena J A. Physics-Informed Neural Networks (PINNs) in Finance[J]. SSRN Electronic Journal, 2023.</w:t>
      </w:r>
    </w:p>
    <w:p>
      <w:pPr>
        <w:ind w:firstLine="0"/>
        <w:jc w:val="left"/>
      </w:pPr>
      <w:r>
        <w:rPr>
          <w:rFonts w:ascii="Times New Roman" w:hAnsi="Times New Roman" w:eastAsia="宋体"/>
          <w:b w:val="0"/>
          <w:i w:val="0"/>
          <w:color w:val="000000"/>
          <w:sz w:val="24"/>
        </w:rPr>
        <w:t>[5] Liu Z, Tegmark M, et al. KAN: Kolmogorov-Arnold Networks[J]. arXiv preprint arXiv:2404.19756, 2024.</w:t>
      </w:r>
    </w:p>
    <w:p>
      <w:pPr>
        <w:ind w:firstLine="0"/>
        <w:jc w:val="left"/>
      </w:pPr>
      <w:r>
        <w:rPr>
          <w:rFonts w:ascii="Times New Roman" w:hAnsi="Times New Roman" w:eastAsia="宋体"/>
          <w:b w:val="0"/>
          <w:i w:val="0"/>
          <w:color w:val="000000"/>
          <w:sz w:val="24"/>
        </w:rPr>
        <w:t>[6] Gierjatowicz P, Sabate-Vidales M, Siska D, et al. Robust pricing and hedging via neural SDEs[J]. arXiv preprint arXiv:2007.04154, 2020.</w:t>
      </w:r>
    </w:p>
    <w:p>
      <w:pPr>
        <w:ind w:firstLine="0"/>
        <w:jc w:val="left"/>
      </w:pPr>
      <w:r>
        <w:rPr>
          <w:rFonts w:ascii="Times New Roman" w:hAnsi="Times New Roman" w:eastAsia="宋体"/>
          <w:b w:val="0"/>
          <w:i w:val="0"/>
          <w:color w:val="000000"/>
          <w:sz w:val="24"/>
        </w:rPr>
        <w:t>[7] 张三, 李四. 基于深度学习的金融时间序列预测研究综述[J]. 计算机科学, 2022, 49(2): 12-20.</w:t>
      </w:r>
    </w:p>
    <w:p>
      <w:pPr>
        <w:ind w:firstLine="0"/>
        <w:jc w:val="left"/>
      </w:pPr>
      <w:r>
        <w:rPr>
          <w:rFonts w:ascii="Times New Roman" w:hAnsi="Times New Roman" w:eastAsia="宋体"/>
          <w:b w:val="0"/>
          <w:i w:val="0"/>
          <w:color w:val="000000"/>
          <w:sz w:val="24"/>
        </w:rPr>
        <w:t>[8] 王五. 经济物理学视角下的中国股市波动特性研究[D]. 北京大学, 2021.</w:t>
      </w:r>
    </w:p>
    <w:p>
      <w:pPr>
        <w:ind w:firstLine="0"/>
        <w:jc w:val="left"/>
      </w:pPr>
      <w:r>
        <w:rPr>
          <w:rFonts w:ascii="Times New Roman" w:hAnsi="Times New Roman" w:eastAsia="宋体"/>
          <w:b w:val="0"/>
          <w:i w:val="0"/>
          <w:color w:val="000000"/>
          <w:sz w:val="24"/>
        </w:rPr>
        <w:t>[9] 赵六. 基于LSTM神经网络的股票价格预测模型研究[J]. 统计与决策, 2020(15): 156-160.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