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E31FE" w14:textId="68DA8B62" w:rsidR="00AB4C7B" w:rsidRDefault="00BE0E51" w:rsidP="00BE0E51">
      <w:pPr>
        <w:pStyle w:val="Title"/>
      </w:pPr>
      <w:r>
        <w:t>Sean Kennedy – Midterm DS-6371</w:t>
      </w:r>
    </w:p>
    <w:p w14:paraId="232228BD" w14:textId="683541FE" w:rsidR="00BE0E51" w:rsidRDefault="00BE0E51" w:rsidP="00BE0E51"/>
    <w:p w14:paraId="5E319353" w14:textId="0033B660" w:rsidR="0062456B" w:rsidRDefault="0062456B" w:rsidP="00BE0E51">
      <w:r>
        <w:t>Multiple Choice:</w:t>
      </w:r>
    </w:p>
    <w:p w14:paraId="5AE834A6" w14:textId="622403E2" w:rsidR="0062456B" w:rsidRDefault="0062456B" w:rsidP="0062456B">
      <w:pPr>
        <w:pStyle w:val="ListParagraph"/>
        <w:numPr>
          <w:ilvl w:val="0"/>
          <w:numId w:val="3"/>
        </w:numPr>
        <w:rPr>
          <w:b/>
        </w:rPr>
      </w:pPr>
      <w:r w:rsidRPr="0062456B">
        <w:rPr>
          <w:b/>
        </w:rPr>
        <w:t>B</w:t>
      </w:r>
    </w:p>
    <w:p w14:paraId="1AB5E665" w14:textId="77426CDF" w:rsidR="0062456B" w:rsidRDefault="0062456B" w:rsidP="0062456B">
      <w:pPr>
        <w:pStyle w:val="ListParagraph"/>
        <w:numPr>
          <w:ilvl w:val="0"/>
          <w:numId w:val="3"/>
        </w:numPr>
        <w:rPr>
          <w:b/>
        </w:rPr>
      </w:pPr>
      <w:r>
        <w:rPr>
          <w:b/>
        </w:rPr>
        <w:t>C</w:t>
      </w:r>
    </w:p>
    <w:p w14:paraId="4A579DC6" w14:textId="7C4B05D2" w:rsidR="0062456B" w:rsidRDefault="0062456B" w:rsidP="0062456B">
      <w:pPr>
        <w:pStyle w:val="ListParagraph"/>
        <w:numPr>
          <w:ilvl w:val="0"/>
          <w:numId w:val="3"/>
        </w:numPr>
        <w:rPr>
          <w:b/>
        </w:rPr>
      </w:pPr>
      <w:r>
        <w:rPr>
          <w:b/>
        </w:rPr>
        <w:t>FALSE</w:t>
      </w:r>
    </w:p>
    <w:p w14:paraId="652B475B" w14:textId="3E42CCBA" w:rsidR="0062456B" w:rsidRDefault="0062456B" w:rsidP="0062456B">
      <w:pPr>
        <w:pStyle w:val="ListParagraph"/>
        <w:numPr>
          <w:ilvl w:val="0"/>
          <w:numId w:val="3"/>
        </w:numPr>
        <w:rPr>
          <w:b/>
        </w:rPr>
      </w:pPr>
      <w:r>
        <w:rPr>
          <w:b/>
        </w:rPr>
        <w:t>B</w:t>
      </w:r>
    </w:p>
    <w:p w14:paraId="23B4CC1F" w14:textId="6162650C" w:rsidR="0062456B" w:rsidRDefault="0062456B" w:rsidP="0062456B">
      <w:pPr>
        <w:pStyle w:val="ListParagraph"/>
        <w:numPr>
          <w:ilvl w:val="0"/>
          <w:numId w:val="3"/>
        </w:numPr>
        <w:rPr>
          <w:b/>
        </w:rPr>
      </w:pPr>
      <w:r>
        <w:rPr>
          <w:b/>
        </w:rPr>
        <w:t>TRUE (is this worded poorly? Seems like an extra word in there…)</w:t>
      </w:r>
    </w:p>
    <w:p w14:paraId="16CB5EC5" w14:textId="0C2A9EAD" w:rsidR="0062456B" w:rsidRDefault="0062456B" w:rsidP="0062456B">
      <w:pPr>
        <w:pStyle w:val="ListParagraph"/>
        <w:numPr>
          <w:ilvl w:val="0"/>
          <w:numId w:val="3"/>
        </w:numPr>
        <w:rPr>
          <w:b/>
        </w:rPr>
      </w:pPr>
      <w:r>
        <w:rPr>
          <w:b/>
        </w:rPr>
        <w:t>FALSE</w:t>
      </w:r>
    </w:p>
    <w:p w14:paraId="5A160AD1" w14:textId="03389C7C" w:rsidR="0062456B" w:rsidRDefault="0062456B" w:rsidP="0062456B">
      <w:pPr>
        <w:pStyle w:val="ListParagraph"/>
        <w:numPr>
          <w:ilvl w:val="0"/>
          <w:numId w:val="3"/>
        </w:numPr>
        <w:rPr>
          <w:b/>
        </w:rPr>
      </w:pPr>
      <w:r>
        <w:rPr>
          <w:b/>
        </w:rPr>
        <w:t>A</w:t>
      </w:r>
    </w:p>
    <w:p w14:paraId="2DD7FF63" w14:textId="47C6893C" w:rsidR="0062456B" w:rsidRDefault="0062456B" w:rsidP="0062456B">
      <w:pPr>
        <w:pStyle w:val="ListParagraph"/>
        <w:numPr>
          <w:ilvl w:val="0"/>
          <w:numId w:val="3"/>
        </w:numPr>
        <w:rPr>
          <w:b/>
        </w:rPr>
      </w:pPr>
      <w:r>
        <w:rPr>
          <w:b/>
        </w:rPr>
        <w:t>D</w:t>
      </w:r>
    </w:p>
    <w:p w14:paraId="268B97EB" w14:textId="155FD0BF" w:rsidR="0062456B" w:rsidRDefault="0062456B" w:rsidP="0062456B">
      <w:pPr>
        <w:pStyle w:val="ListParagraph"/>
        <w:numPr>
          <w:ilvl w:val="0"/>
          <w:numId w:val="3"/>
        </w:numPr>
        <w:rPr>
          <w:b/>
        </w:rPr>
      </w:pPr>
      <w:r>
        <w:rPr>
          <w:b/>
        </w:rPr>
        <w:t>D</w:t>
      </w:r>
    </w:p>
    <w:p w14:paraId="17D7E603" w14:textId="677034B7" w:rsidR="0062456B" w:rsidRPr="0062456B" w:rsidRDefault="0062456B" w:rsidP="0062456B">
      <w:pPr>
        <w:pStyle w:val="ListParagraph"/>
        <w:numPr>
          <w:ilvl w:val="0"/>
          <w:numId w:val="3"/>
        </w:numPr>
        <w:rPr>
          <w:b/>
        </w:rPr>
      </w:pPr>
      <w:r>
        <w:rPr>
          <w:b/>
        </w:rPr>
        <w:t>(were there only 9)?</w:t>
      </w:r>
      <w:bookmarkStart w:id="0" w:name="_GoBack"/>
      <w:bookmarkEnd w:id="0"/>
    </w:p>
    <w:p w14:paraId="35A3E179" w14:textId="2B026E11" w:rsidR="00BE0E51" w:rsidRDefault="000867AB" w:rsidP="000867AB">
      <w:pPr>
        <w:pStyle w:val="Heading1"/>
      </w:pPr>
      <w:r>
        <w:t>Question 1:</w:t>
      </w:r>
    </w:p>
    <w:p w14:paraId="174549E3" w14:textId="38F27350" w:rsidR="000867AB" w:rsidRDefault="000867AB" w:rsidP="006E7630">
      <w:pPr>
        <w:pStyle w:val="Heading2"/>
      </w:pPr>
      <w:r>
        <w:tab/>
      </w:r>
      <w:r w:rsidR="006E7630">
        <w:t xml:space="preserve">State </w:t>
      </w:r>
      <w:proofErr w:type="gramStart"/>
      <w:r w:rsidR="006E7630">
        <w:t>The</w:t>
      </w:r>
      <w:proofErr w:type="gramEnd"/>
      <w:r w:rsidR="006E7630">
        <w:t xml:space="preserve"> Problem:</w:t>
      </w:r>
    </w:p>
    <w:p w14:paraId="483E991B" w14:textId="2E726D4B" w:rsidR="006E7630" w:rsidRDefault="000E6AAD" w:rsidP="000E6AAD">
      <w:pPr>
        <w:ind w:left="720" w:firstLine="720"/>
      </w:pPr>
      <w:r>
        <w:t xml:space="preserve">In order to assess the level of concern surrounding global </w:t>
      </w:r>
      <w:proofErr w:type="gramStart"/>
      <w:r>
        <w:t>warming ,</w:t>
      </w:r>
      <w:proofErr w:type="gramEnd"/>
      <w:r>
        <w:t xml:space="preserve"> a random sample of 188 citizens from  6 different countries were given a survey and asked to rate the</w:t>
      </w:r>
      <w:r w:rsidR="0040724A">
        <w:t xml:space="preserve"> seriousness of the potential issue of global warming. Participants were asked to rate their responses according to the following scale:</w:t>
      </w:r>
    </w:p>
    <w:p w14:paraId="0A72C06C" w14:textId="1F018BA6" w:rsidR="0040724A" w:rsidRPr="000F06AE" w:rsidRDefault="0040724A" w:rsidP="0040724A">
      <w:pPr>
        <w:ind w:left="1080" w:right="1350"/>
        <w:rPr>
          <w:i/>
        </w:rPr>
      </w:pPr>
      <w:r w:rsidRPr="000F06AE">
        <w:rPr>
          <w:b/>
          <w:i/>
        </w:rPr>
        <w:t>0</w:t>
      </w:r>
      <w:r w:rsidRPr="000F06AE">
        <w:rPr>
          <w:i/>
        </w:rPr>
        <w:t xml:space="preserve"> = not serious as all … global warming is the least of our concerns … even if it is real, it does not pose and economic or environmental threat in the least.  </w:t>
      </w:r>
    </w:p>
    <w:p w14:paraId="2F8E6CFC" w14:textId="19572E0F" w:rsidR="0040724A" w:rsidRPr="000F06AE" w:rsidRDefault="0040724A" w:rsidP="0040724A">
      <w:pPr>
        <w:ind w:left="1080" w:right="1350"/>
        <w:rPr>
          <w:i/>
        </w:rPr>
      </w:pPr>
      <w:r w:rsidRPr="000F06AE">
        <w:rPr>
          <w:b/>
          <w:i/>
        </w:rPr>
        <w:t>50</w:t>
      </w:r>
      <w:r w:rsidRPr="000F06AE">
        <w:rPr>
          <w:i/>
        </w:rPr>
        <w:t xml:space="preserve"> = it should constantly monitored and studied but there is no need to make any drastic changes to energy sources (aka fossil fuels</w:t>
      </w:r>
      <w:proofErr w:type="gramStart"/>
      <w:r w:rsidRPr="000F06AE">
        <w:rPr>
          <w:i/>
        </w:rPr>
        <w:t>) ,</w:t>
      </w:r>
      <w:proofErr w:type="gramEnd"/>
      <w:r w:rsidRPr="000F06AE">
        <w:rPr>
          <w:i/>
        </w:rPr>
        <w:t xml:space="preserve"> or environmental choices (deforestation, beef production, airline travel)  that are thought to be influencing the climate.  </w:t>
      </w:r>
    </w:p>
    <w:p w14:paraId="05F7D1D2" w14:textId="77777777" w:rsidR="0040724A" w:rsidRPr="000F06AE" w:rsidRDefault="0040724A" w:rsidP="0040724A">
      <w:pPr>
        <w:ind w:left="1080" w:right="1350"/>
        <w:rPr>
          <w:i/>
        </w:rPr>
      </w:pPr>
      <w:r w:rsidRPr="000F06AE">
        <w:rPr>
          <w:b/>
          <w:i/>
        </w:rPr>
        <w:t>100</w:t>
      </w:r>
      <w:r w:rsidRPr="000F06AE">
        <w:rPr>
          <w:i/>
        </w:rPr>
        <w:t xml:space="preserve"> = needs urgent attention immediately … left unaddressed global warming will soon become an imminent threat to the survival of most life on Earth.  </w:t>
      </w:r>
    </w:p>
    <w:p w14:paraId="76D79A0E" w14:textId="5412A03D" w:rsidR="0040724A" w:rsidRPr="006E7630" w:rsidRDefault="0040724A" w:rsidP="0040724A">
      <w:pPr>
        <w:ind w:left="720"/>
      </w:pPr>
      <w:r>
        <w:t xml:space="preserve">The first QOI is </w:t>
      </w:r>
      <w:proofErr w:type="gramStart"/>
      <w:r>
        <w:t>whether or not</w:t>
      </w:r>
      <w:proofErr w:type="gramEnd"/>
      <w:r>
        <w:t xml:space="preserve"> there is a significant difference in the mean rating of males versus females.</w:t>
      </w:r>
      <w:r w:rsidR="003F5701">
        <w:t xml:space="preserve"> In order to analyze this question, we will undertake a </w:t>
      </w:r>
      <w:proofErr w:type="gramStart"/>
      <w:r w:rsidR="003F5701">
        <w:t>two sample</w:t>
      </w:r>
      <w:proofErr w:type="gramEnd"/>
      <w:r w:rsidR="003F5701">
        <w:t xml:space="preserve"> t-test to compare the means of these two groups.</w:t>
      </w:r>
    </w:p>
    <w:p w14:paraId="26DEBF63" w14:textId="248480DE" w:rsidR="006E7630" w:rsidRDefault="006E7630" w:rsidP="006E7630">
      <w:pPr>
        <w:pStyle w:val="Heading2"/>
      </w:pPr>
      <w:r>
        <w:tab/>
        <w:t>Check the Assumptions:</w:t>
      </w:r>
    </w:p>
    <w:p w14:paraId="0A50993F" w14:textId="35261408" w:rsidR="006E7630" w:rsidRDefault="003F5701" w:rsidP="003F5701">
      <w:pPr>
        <w:pStyle w:val="ListParagraph"/>
        <w:numPr>
          <w:ilvl w:val="0"/>
          <w:numId w:val="2"/>
        </w:numPr>
      </w:pPr>
      <w:r>
        <w:t xml:space="preserve">Normality: </w:t>
      </w:r>
    </w:p>
    <w:p w14:paraId="10DB5971" w14:textId="21C7A8A2" w:rsidR="003F5701" w:rsidRDefault="003F5701" w:rsidP="003F5701">
      <w:pPr>
        <w:pStyle w:val="ListParagraph"/>
        <w:ind w:left="2160"/>
      </w:pPr>
      <w:r>
        <w:rPr>
          <w:noProof/>
        </w:rPr>
        <w:lastRenderedPageBreak/>
        <w:drawing>
          <wp:inline distT="0" distB="0" distL="0" distR="0" wp14:anchorId="222B0098" wp14:editId="57E5B117">
            <wp:extent cx="3543300" cy="236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7209" cy="2366713"/>
                    </a:xfrm>
                    <a:prstGeom prst="rect">
                      <a:avLst/>
                    </a:prstGeom>
                  </pic:spPr>
                </pic:pic>
              </a:graphicData>
            </a:graphic>
          </wp:inline>
        </w:drawing>
      </w:r>
    </w:p>
    <w:p w14:paraId="039D0A33" w14:textId="1C297D47" w:rsidR="003F5701" w:rsidRDefault="003F5701" w:rsidP="003F5701">
      <w:pPr>
        <w:pStyle w:val="ListParagraph"/>
        <w:ind w:left="2160"/>
      </w:pPr>
      <w:r>
        <w:t>From the histograms above, the data appear normally distributed. Male data shows evidence of slight positive (right) skew, but not enough to violate normality assumption.</w:t>
      </w:r>
    </w:p>
    <w:p w14:paraId="7EB7CAFB" w14:textId="49A2EA6E" w:rsidR="00C73E4D" w:rsidRDefault="00C73E4D" w:rsidP="003F5701">
      <w:pPr>
        <w:pStyle w:val="ListParagraph"/>
        <w:ind w:left="2160"/>
      </w:pPr>
      <w:r>
        <w:rPr>
          <w:noProof/>
        </w:rPr>
        <w:drawing>
          <wp:inline distT="0" distB="0" distL="0" distR="0" wp14:anchorId="0A086909" wp14:editId="01C6CF2F">
            <wp:extent cx="4257915" cy="23818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3690" cy="2385116"/>
                    </a:xfrm>
                    <a:prstGeom prst="rect">
                      <a:avLst/>
                    </a:prstGeom>
                  </pic:spPr>
                </pic:pic>
              </a:graphicData>
            </a:graphic>
          </wp:inline>
        </w:drawing>
      </w:r>
    </w:p>
    <w:p w14:paraId="347BBC29" w14:textId="4F701C63" w:rsidR="00C73E4D" w:rsidRDefault="00C73E4D" w:rsidP="003F5701">
      <w:pPr>
        <w:pStyle w:val="ListParagraph"/>
        <w:ind w:left="2160"/>
      </w:pPr>
      <w:r>
        <w:t>Q-Q Plots are also approximately linear.</w:t>
      </w:r>
    </w:p>
    <w:p w14:paraId="1AFDEA58" w14:textId="77777777" w:rsidR="008E665A" w:rsidRDefault="008E665A" w:rsidP="003F5701">
      <w:pPr>
        <w:pStyle w:val="ListParagraph"/>
        <w:ind w:left="2160"/>
      </w:pPr>
    </w:p>
    <w:p w14:paraId="0AD9731C" w14:textId="77777777" w:rsidR="008E665A" w:rsidRDefault="008E665A" w:rsidP="008E665A">
      <w:pPr>
        <w:pStyle w:val="ListParagraph"/>
        <w:numPr>
          <w:ilvl w:val="0"/>
          <w:numId w:val="2"/>
        </w:numPr>
      </w:pPr>
      <w:r>
        <w:t>Sample sizes:</w:t>
      </w:r>
    </w:p>
    <w:p w14:paraId="5321B6D6" w14:textId="77777777" w:rsidR="008E665A" w:rsidRDefault="008E665A" w:rsidP="008E665A">
      <w:pPr>
        <w:pStyle w:val="ListParagraph"/>
        <w:ind w:left="2160"/>
      </w:pPr>
      <w:r>
        <w:t>Both are large enough to invoke the CLT (&gt;30)</w:t>
      </w:r>
    </w:p>
    <w:p w14:paraId="2B9DAC03" w14:textId="77777777" w:rsidR="003F5701" w:rsidRDefault="003F5701" w:rsidP="003F5701">
      <w:pPr>
        <w:pStyle w:val="ListParagraph"/>
        <w:ind w:left="2160"/>
      </w:pPr>
    </w:p>
    <w:p w14:paraId="07C5604F" w14:textId="79FDBBF5" w:rsidR="003F5701" w:rsidRDefault="003F5701" w:rsidP="003F5701">
      <w:pPr>
        <w:pStyle w:val="ListParagraph"/>
        <w:numPr>
          <w:ilvl w:val="0"/>
          <w:numId w:val="2"/>
        </w:numPr>
      </w:pPr>
      <w:r>
        <w:t>Equal Variance:</w:t>
      </w:r>
    </w:p>
    <w:p w14:paraId="629C6990" w14:textId="4EBE5A44" w:rsidR="003F5701" w:rsidRDefault="006B031E" w:rsidP="00C73E4D">
      <w:pPr>
        <w:pStyle w:val="ListParagraph"/>
        <w:ind w:left="2160"/>
      </w:pPr>
      <w:r>
        <w:rPr>
          <w:noProof/>
        </w:rPr>
        <w:lastRenderedPageBreak/>
        <w:drawing>
          <wp:inline distT="0" distB="0" distL="0" distR="0" wp14:anchorId="3DCA6AC0" wp14:editId="6FB35B31">
            <wp:extent cx="4267200" cy="222341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2962" cy="2226414"/>
                    </a:xfrm>
                    <a:prstGeom prst="rect">
                      <a:avLst/>
                    </a:prstGeom>
                  </pic:spPr>
                </pic:pic>
              </a:graphicData>
            </a:graphic>
          </wp:inline>
        </w:drawing>
      </w:r>
    </w:p>
    <w:p w14:paraId="7799B918" w14:textId="4DF6801E" w:rsidR="006B031E" w:rsidRDefault="006B031E" w:rsidP="00C73E4D">
      <w:pPr>
        <w:pStyle w:val="ListParagraph"/>
        <w:ind w:left="2160"/>
      </w:pPr>
      <w:r>
        <w:t>Box plots above show that visual evidence exists for unequal variances (interquartile ranges are different), as does numerical evidence (folded F-Value &lt; alpha)</w:t>
      </w:r>
      <w:r w:rsidR="003C2A0F">
        <w:t>. Accordingly – we will be conservative and use the Satterthwaite approximation for unequal variances. Though this seems to have minimal impact on the outcome of the test.</w:t>
      </w:r>
    </w:p>
    <w:p w14:paraId="39AFA89F" w14:textId="46E24DBC" w:rsidR="006B031E" w:rsidRDefault="006B031E" w:rsidP="00C73E4D">
      <w:pPr>
        <w:pStyle w:val="ListParagraph"/>
        <w:ind w:left="2160"/>
      </w:pPr>
      <w:r>
        <w:rPr>
          <w:noProof/>
        </w:rPr>
        <w:drawing>
          <wp:inline distT="0" distB="0" distL="0" distR="0" wp14:anchorId="72CCFA43" wp14:editId="65529E9B">
            <wp:extent cx="5151755" cy="3493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645" cy="3496457"/>
                    </a:xfrm>
                    <a:prstGeom prst="rect">
                      <a:avLst/>
                    </a:prstGeom>
                  </pic:spPr>
                </pic:pic>
              </a:graphicData>
            </a:graphic>
          </wp:inline>
        </w:drawing>
      </w:r>
    </w:p>
    <w:p w14:paraId="17436CBC" w14:textId="77777777" w:rsidR="003F5701" w:rsidRPr="006E7630" w:rsidRDefault="003F5701" w:rsidP="003F5701">
      <w:pPr>
        <w:pStyle w:val="ListParagraph"/>
        <w:ind w:left="2160"/>
      </w:pPr>
    </w:p>
    <w:p w14:paraId="04BA2CF3" w14:textId="16B439EB" w:rsidR="006E7630" w:rsidRPr="006E7630" w:rsidRDefault="006E7630" w:rsidP="006E7630">
      <w:pPr>
        <w:pStyle w:val="Heading1"/>
      </w:pPr>
      <w:r>
        <w:tab/>
      </w:r>
      <w:r w:rsidRPr="006E7630">
        <w:t>6-Step Hypothesis Test:</w:t>
      </w:r>
    </w:p>
    <w:p w14:paraId="1B1EBCFF" w14:textId="0207ECFE" w:rsidR="006E7630" w:rsidRDefault="006E7630" w:rsidP="000867AB">
      <w:r>
        <w:tab/>
      </w:r>
    </w:p>
    <w:p w14:paraId="4DC92AB8" w14:textId="5D71249C" w:rsidR="006E7630" w:rsidRDefault="006E7630" w:rsidP="006E7630">
      <w:pPr>
        <w:pStyle w:val="Heading2"/>
      </w:pPr>
      <w:r>
        <w:tab/>
        <w:t>Hypotheses:</w:t>
      </w:r>
    </w:p>
    <w:p w14:paraId="589653FB" w14:textId="21DC48F2" w:rsidR="006E7630" w:rsidRPr="006B031E" w:rsidRDefault="006E7630" w:rsidP="006E7630">
      <w:pPr>
        <w:rPr>
          <w:vertAlign w:val="subscript"/>
        </w:rPr>
      </w:pPr>
      <w:r>
        <w:tab/>
      </w:r>
      <w:r>
        <w:tab/>
      </w:r>
      <w:r w:rsidRPr="006E7630">
        <w:rPr>
          <w:i/>
        </w:rPr>
        <w:t>Null Hypothesis</w:t>
      </w:r>
      <w:r>
        <w:t xml:space="preserve"> H0:</w:t>
      </w:r>
      <w:r w:rsidR="006B031E">
        <w:t xml:space="preserve"> Means are </w:t>
      </w:r>
      <w:proofErr w:type="gramStart"/>
      <w:r w:rsidR="006B031E">
        <w:t>equal  m</w:t>
      </w:r>
      <w:proofErr w:type="gramEnd"/>
      <w:r w:rsidR="006B031E" w:rsidRPr="006B031E">
        <w:rPr>
          <w:vertAlign w:val="subscript"/>
        </w:rPr>
        <w:t>1</w:t>
      </w:r>
      <w:r w:rsidR="006B031E">
        <w:t>=m</w:t>
      </w:r>
      <w:r w:rsidR="006B031E">
        <w:rPr>
          <w:vertAlign w:val="subscript"/>
        </w:rPr>
        <w:t>2</w:t>
      </w:r>
    </w:p>
    <w:p w14:paraId="048A1076" w14:textId="24B17112" w:rsidR="006E7630" w:rsidRDefault="006E7630" w:rsidP="006E7630">
      <w:r>
        <w:lastRenderedPageBreak/>
        <w:tab/>
      </w:r>
      <w:r>
        <w:tab/>
      </w:r>
      <w:r>
        <w:rPr>
          <w:i/>
        </w:rPr>
        <w:t>Alternative Hypothesis:</w:t>
      </w:r>
      <w:r>
        <w:t xml:space="preserve"> Ha:</w:t>
      </w:r>
      <w:r w:rsidR="006B031E">
        <w:t xml:space="preserve"> </w:t>
      </w:r>
      <w:r w:rsidR="006B031E">
        <w:t>m</w:t>
      </w:r>
      <w:r w:rsidR="006B031E" w:rsidRPr="006B031E">
        <w:rPr>
          <w:vertAlign w:val="subscript"/>
        </w:rPr>
        <w:t>1</w:t>
      </w:r>
      <w:r w:rsidR="006B031E">
        <w:t>&lt;&gt;</w:t>
      </w:r>
      <w:r w:rsidR="006B031E">
        <w:t>m</w:t>
      </w:r>
      <w:r w:rsidR="006B031E">
        <w:rPr>
          <w:vertAlign w:val="subscript"/>
        </w:rPr>
        <w:t>2</w:t>
      </w:r>
    </w:p>
    <w:p w14:paraId="076396CC" w14:textId="129CBCFF" w:rsidR="006E7630" w:rsidRDefault="006E7630" w:rsidP="006E7630"/>
    <w:p w14:paraId="220B2E8C" w14:textId="4867EF05" w:rsidR="006E7630" w:rsidRDefault="006E7630" w:rsidP="006E7630">
      <w:pPr>
        <w:pStyle w:val="Heading2"/>
      </w:pPr>
      <w:r>
        <w:tab/>
        <w:t>Critical Value:</w:t>
      </w:r>
    </w:p>
    <w:p w14:paraId="56495B92" w14:textId="68C8059B" w:rsidR="006E7630" w:rsidRPr="008C0D63" w:rsidRDefault="003C2A0F" w:rsidP="006E7630">
      <w:r>
        <w:tab/>
      </w:r>
      <w:r>
        <w:tab/>
      </w:r>
      <w:r w:rsidR="008C0D63">
        <w:t xml:space="preserve">From t-distribution (df = 180.81, alpha=0.05) gives </w:t>
      </w:r>
      <w:proofErr w:type="spellStart"/>
      <w:r w:rsidR="008C0D63">
        <w:t>t</w:t>
      </w:r>
      <w:r w:rsidR="008C0D63">
        <w:rPr>
          <w:vertAlign w:val="subscript"/>
        </w:rPr>
        <w:t>crit</w:t>
      </w:r>
      <w:proofErr w:type="spellEnd"/>
      <w:r w:rsidR="008C0D63">
        <w:rPr>
          <w:vertAlign w:val="subscript"/>
        </w:rPr>
        <w:t xml:space="preserve"> </w:t>
      </w:r>
      <w:r w:rsidR="008C0D63">
        <w:t>= +/-1.973</w:t>
      </w:r>
    </w:p>
    <w:p w14:paraId="6D5495B5" w14:textId="6137818D" w:rsidR="006E7630" w:rsidRDefault="008C0D63" w:rsidP="006E7630">
      <w:r>
        <w:tab/>
      </w:r>
      <w:r>
        <w:tab/>
        <w:t>2-sided</w:t>
      </w:r>
    </w:p>
    <w:p w14:paraId="5EBDCBB9" w14:textId="102BE77F" w:rsidR="006E7630" w:rsidRDefault="006E7630" w:rsidP="006E7630">
      <w:pPr>
        <w:pStyle w:val="Heading2"/>
      </w:pPr>
      <w:r>
        <w:tab/>
        <w:t>Test Statistic:</w:t>
      </w:r>
    </w:p>
    <w:p w14:paraId="68437518" w14:textId="09EF589D" w:rsidR="006E7630" w:rsidRDefault="008C0D63" w:rsidP="008C0D63">
      <w:r>
        <w:tab/>
      </w:r>
      <w:r>
        <w:tab/>
        <w:t>T = 4.20 (</w:t>
      </w:r>
      <w:r>
        <w:t>Satterthwaite</w:t>
      </w:r>
      <w:r>
        <w:t xml:space="preserve"> </w:t>
      </w:r>
      <w:proofErr w:type="spellStart"/>
      <w:r>
        <w:t>approx</w:t>
      </w:r>
      <w:proofErr w:type="spellEnd"/>
      <w:r>
        <w:t>)</w:t>
      </w:r>
    </w:p>
    <w:p w14:paraId="56AD2321" w14:textId="334390C5" w:rsidR="006E7630" w:rsidRDefault="006E7630" w:rsidP="006E7630">
      <w:pPr>
        <w:pStyle w:val="Heading2"/>
      </w:pPr>
      <w:r>
        <w:tab/>
        <w:t>P-Value:</w:t>
      </w:r>
    </w:p>
    <w:p w14:paraId="29ADBAE5" w14:textId="035098A4" w:rsidR="006E7630" w:rsidRDefault="008C0D63" w:rsidP="006E7630">
      <w:r>
        <w:tab/>
      </w:r>
      <w:r>
        <w:tab/>
        <w:t>2-side p value &lt;.0001</w:t>
      </w:r>
    </w:p>
    <w:p w14:paraId="707E5DE4" w14:textId="4244A118" w:rsidR="006E7630" w:rsidRDefault="006E7630" w:rsidP="006E7630">
      <w:pPr>
        <w:pStyle w:val="Heading2"/>
      </w:pPr>
      <w:r>
        <w:tab/>
        <w:t>Decision:</w:t>
      </w:r>
    </w:p>
    <w:p w14:paraId="5DE4E7C4" w14:textId="5CA842BC" w:rsidR="006E7630" w:rsidRPr="008C0D63" w:rsidRDefault="008C0D63" w:rsidP="006E7630">
      <w:r>
        <w:tab/>
      </w:r>
      <w:r>
        <w:tab/>
        <w:t>Reject H</w:t>
      </w:r>
      <w:r>
        <w:rPr>
          <w:vertAlign w:val="subscript"/>
        </w:rPr>
        <w:t xml:space="preserve">0 </w:t>
      </w:r>
      <w:r>
        <w:t>(means are not equal)</w:t>
      </w:r>
    </w:p>
    <w:p w14:paraId="4D873286" w14:textId="2114AD87" w:rsidR="006E7630" w:rsidRPr="006E7630" w:rsidRDefault="006E7630" w:rsidP="006E7630">
      <w:pPr>
        <w:pStyle w:val="Heading2"/>
      </w:pPr>
      <w:r>
        <w:tab/>
        <w:t>Conclusion:</w:t>
      </w:r>
    </w:p>
    <w:p w14:paraId="06A954DE" w14:textId="324D2ECD" w:rsidR="006E7630" w:rsidRDefault="008C0D63" w:rsidP="008C0D63">
      <w:pPr>
        <w:ind w:left="720" w:firstLine="720"/>
      </w:pPr>
      <w:r>
        <w:t xml:space="preserve">The results of our analysis in the previous section show strong evidence in favor of rejecting the null hypothesis of the mean rating between men and women to be zero. With a </w:t>
      </w:r>
      <w:proofErr w:type="gramStart"/>
      <w:r>
        <w:t>2 sided</w:t>
      </w:r>
      <w:proofErr w:type="gramEnd"/>
      <w:r>
        <w:t xml:space="preserve"> p-value of &lt;0.0001 from a Welch’s two sample t-test we were able to establish a 95% CL (alpha = 0.05) that puts the mean difference in ratings between 2.301 and 4.357</w:t>
      </w:r>
      <w:r w:rsidR="007A03A7">
        <w:t xml:space="preserve"> (males rated higher on average).</w:t>
      </w:r>
    </w:p>
    <w:p w14:paraId="3857C01E" w14:textId="27F07E76" w:rsidR="006E7630" w:rsidRDefault="006E7630" w:rsidP="006E7630">
      <w:pPr>
        <w:pStyle w:val="Heading2"/>
      </w:pPr>
      <w:r>
        <w:tab/>
        <w:t>Scope of Inference:</w:t>
      </w:r>
    </w:p>
    <w:p w14:paraId="457FE69F" w14:textId="28A4652B" w:rsidR="006E7630" w:rsidRDefault="008C0D63" w:rsidP="007A03A7">
      <w:pPr>
        <w:ind w:left="720" w:firstLine="720"/>
      </w:pPr>
      <w:r>
        <w:t xml:space="preserve">Since the </w:t>
      </w:r>
      <w:r w:rsidR="008E7501">
        <w:t>selection of</w:t>
      </w:r>
      <w:r w:rsidR="007A03A7">
        <w:t xml:space="preserve"> participants was at random, we can extend the result to the larger population of males and females. But because the study was observational in nature, no causal inference can be made</w:t>
      </w:r>
      <w:r w:rsidR="008B316F">
        <w:t xml:space="preserve"> on the effect of gender and rating.</w:t>
      </w:r>
    </w:p>
    <w:p w14:paraId="5FC3C252" w14:textId="751018F9" w:rsidR="00DE6A92" w:rsidRDefault="00DE6A92" w:rsidP="00DE6A92">
      <w:pPr>
        <w:pStyle w:val="Heading1"/>
      </w:pPr>
      <w:r>
        <w:t>Question 2</w:t>
      </w:r>
      <w:r w:rsidR="00880D2D">
        <w:t>/3a</w:t>
      </w:r>
      <w:r>
        <w:t>:</w:t>
      </w:r>
    </w:p>
    <w:p w14:paraId="2665EDA4" w14:textId="406970B8" w:rsidR="00DE6A92" w:rsidRDefault="00DE6A92" w:rsidP="00DE6A92">
      <w:pPr>
        <w:ind w:firstLine="720"/>
      </w:pPr>
      <w:r>
        <w:t xml:space="preserve">Researchers wanted to investigate if there was a significant difference between the rating of any of the countries.  Test the claim that there is no difference in the ratings of any of the countries.  </w:t>
      </w:r>
    </w:p>
    <w:p w14:paraId="28161A83" w14:textId="3C5B0C6B" w:rsidR="00DE6A92" w:rsidRDefault="00DE6A92" w:rsidP="00DE6A92">
      <w:pPr>
        <w:pStyle w:val="Heading2"/>
      </w:pPr>
      <w:r>
        <w:tab/>
        <w:t>State the problem:</w:t>
      </w:r>
    </w:p>
    <w:p w14:paraId="1A58F536" w14:textId="47DDC255" w:rsidR="00DE6A92" w:rsidRDefault="00DE6A92" w:rsidP="00DE6A92">
      <w:pPr>
        <w:ind w:left="720" w:firstLine="720"/>
      </w:pPr>
      <w:r>
        <w:t xml:space="preserve">Building off the previous analysis – we now seek to answer the question as to whether the mean rating varies by country. As this is a comparison of multiple group means, we will perform a one-way ANOVA to </w:t>
      </w:r>
      <w:proofErr w:type="spellStart"/>
      <w:r>
        <w:t>asses</w:t>
      </w:r>
      <w:proofErr w:type="spellEnd"/>
      <w:r>
        <w:t xml:space="preserve"> whether any of the group means are different and warrant further investigation.</w:t>
      </w:r>
    </w:p>
    <w:p w14:paraId="3AA053FD" w14:textId="133D783B" w:rsidR="00DE6A92" w:rsidRDefault="00DE6A92" w:rsidP="00DE6A92">
      <w:pPr>
        <w:pStyle w:val="Heading2"/>
      </w:pPr>
      <w:r>
        <w:t xml:space="preserve"> </w:t>
      </w:r>
      <w:r>
        <w:t>Check the Assumptions:</w:t>
      </w:r>
    </w:p>
    <w:p w14:paraId="75F54672" w14:textId="66FCDCA4" w:rsidR="00DE6A92" w:rsidRDefault="0073476D" w:rsidP="0073476D">
      <w:pPr>
        <w:pStyle w:val="ListParagraph"/>
        <w:numPr>
          <w:ilvl w:val="0"/>
          <w:numId w:val="2"/>
        </w:numPr>
      </w:pPr>
      <w:r>
        <w:t>Normality</w:t>
      </w:r>
    </w:p>
    <w:p w14:paraId="0DA97897" w14:textId="2DE6C948" w:rsidR="0073476D" w:rsidRDefault="0073476D" w:rsidP="0073476D">
      <w:pPr>
        <w:pStyle w:val="ListParagraph"/>
        <w:ind w:left="2160"/>
      </w:pPr>
      <w:r>
        <w:rPr>
          <w:noProof/>
        </w:rPr>
        <w:lastRenderedPageBreak/>
        <w:drawing>
          <wp:inline distT="0" distB="0" distL="0" distR="0" wp14:anchorId="5FF9F512" wp14:editId="614AF811">
            <wp:extent cx="4448175" cy="211443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832" cy="2122826"/>
                    </a:xfrm>
                    <a:prstGeom prst="rect">
                      <a:avLst/>
                    </a:prstGeom>
                  </pic:spPr>
                </pic:pic>
              </a:graphicData>
            </a:graphic>
          </wp:inline>
        </w:drawing>
      </w:r>
      <w:r>
        <w:rPr>
          <w:noProof/>
        </w:rPr>
        <w:drawing>
          <wp:inline distT="0" distB="0" distL="0" distR="0" wp14:anchorId="4A1976FE" wp14:editId="39EC00C8">
            <wp:extent cx="4504055" cy="231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650" cy="2324024"/>
                    </a:xfrm>
                    <a:prstGeom prst="rect">
                      <a:avLst/>
                    </a:prstGeom>
                  </pic:spPr>
                </pic:pic>
              </a:graphicData>
            </a:graphic>
          </wp:inline>
        </w:drawing>
      </w:r>
    </w:p>
    <w:p w14:paraId="09C493B8" w14:textId="6E157F5F" w:rsidR="0073476D" w:rsidRDefault="0073476D" w:rsidP="0073476D">
      <w:pPr>
        <w:pStyle w:val="ListParagraph"/>
        <w:ind w:left="2160"/>
      </w:pPr>
      <w:r>
        <w:rPr>
          <w:noProof/>
        </w:rPr>
        <w:drawing>
          <wp:inline distT="0" distB="0" distL="0" distR="0" wp14:anchorId="0E144DE2" wp14:editId="60CE86C8">
            <wp:extent cx="4343400" cy="2127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318" cy="2132254"/>
                    </a:xfrm>
                    <a:prstGeom prst="rect">
                      <a:avLst/>
                    </a:prstGeom>
                  </pic:spPr>
                </pic:pic>
              </a:graphicData>
            </a:graphic>
          </wp:inline>
        </w:drawing>
      </w:r>
    </w:p>
    <w:p w14:paraId="49C44736" w14:textId="5F15FA70" w:rsidR="0073476D" w:rsidRDefault="0073476D" w:rsidP="0073476D">
      <w:pPr>
        <w:pStyle w:val="ListParagraph"/>
        <w:ind w:left="2160"/>
      </w:pPr>
    </w:p>
    <w:p w14:paraId="69357F04" w14:textId="0B605E2A" w:rsidR="0073476D" w:rsidRDefault="0073476D" w:rsidP="0073476D">
      <w:pPr>
        <w:pStyle w:val="ListParagraph"/>
        <w:ind w:left="2160"/>
      </w:pPr>
      <w:r>
        <w:t>Assumptions of normality appear suspect for Germany, Russia and South Africa. QQ plots confirm.</w:t>
      </w:r>
    </w:p>
    <w:p w14:paraId="7BBCAC6E" w14:textId="72222188" w:rsidR="0073476D" w:rsidRDefault="0073476D" w:rsidP="0073476D">
      <w:r>
        <w:rPr>
          <w:noProof/>
        </w:rPr>
        <w:lastRenderedPageBreak/>
        <w:drawing>
          <wp:inline distT="0" distB="0" distL="0" distR="0" wp14:anchorId="67ECBE29" wp14:editId="0A0F45B5">
            <wp:extent cx="3863429" cy="2743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1141" cy="2748676"/>
                    </a:xfrm>
                    <a:prstGeom prst="rect">
                      <a:avLst/>
                    </a:prstGeom>
                  </pic:spPr>
                </pic:pic>
              </a:graphicData>
            </a:graphic>
          </wp:inline>
        </w:drawing>
      </w:r>
    </w:p>
    <w:p w14:paraId="226D5D56" w14:textId="05F9E3E5" w:rsidR="0073476D" w:rsidRDefault="0073476D" w:rsidP="0073476D">
      <w:r>
        <w:rPr>
          <w:noProof/>
        </w:rPr>
        <w:drawing>
          <wp:inline distT="0" distB="0" distL="0" distR="0" wp14:anchorId="43F310F5" wp14:editId="679637ED">
            <wp:extent cx="3505200" cy="26554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6049" cy="2663708"/>
                    </a:xfrm>
                    <a:prstGeom prst="rect">
                      <a:avLst/>
                    </a:prstGeom>
                  </pic:spPr>
                </pic:pic>
              </a:graphicData>
            </a:graphic>
          </wp:inline>
        </w:drawing>
      </w:r>
    </w:p>
    <w:p w14:paraId="5EA87945" w14:textId="08EC6BBF" w:rsidR="0073476D" w:rsidRDefault="0073476D" w:rsidP="0073476D">
      <w:r>
        <w:rPr>
          <w:noProof/>
        </w:rPr>
        <w:drawing>
          <wp:inline distT="0" distB="0" distL="0" distR="0" wp14:anchorId="4845AF4B" wp14:editId="4969AF49">
            <wp:extent cx="3504402" cy="25788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817" cy="2585074"/>
                    </a:xfrm>
                    <a:prstGeom prst="rect">
                      <a:avLst/>
                    </a:prstGeom>
                  </pic:spPr>
                </pic:pic>
              </a:graphicData>
            </a:graphic>
          </wp:inline>
        </w:drawing>
      </w:r>
    </w:p>
    <w:p w14:paraId="70EE4065" w14:textId="6A8030B0" w:rsidR="0073476D" w:rsidRDefault="0073476D" w:rsidP="0073476D">
      <w:pPr>
        <w:pStyle w:val="ListParagraph"/>
        <w:numPr>
          <w:ilvl w:val="0"/>
          <w:numId w:val="2"/>
        </w:numPr>
      </w:pPr>
      <w:r>
        <w:lastRenderedPageBreak/>
        <w:t>Equal SD:</w:t>
      </w:r>
    </w:p>
    <w:p w14:paraId="52D8D1DD" w14:textId="201E2980" w:rsidR="0073476D" w:rsidRDefault="0073476D" w:rsidP="0073476D">
      <w:pPr>
        <w:pStyle w:val="ListParagraph"/>
        <w:ind w:left="2160"/>
      </w:pPr>
      <w:r>
        <w:rPr>
          <w:noProof/>
        </w:rPr>
        <w:drawing>
          <wp:inline distT="0" distB="0" distL="0" distR="0" wp14:anchorId="7C1FD4BD" wp14:editId="5C6815EE">
            <wp:extent cx="4552950" cy="34113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7345" cy="3414601"/>
                    </a:xfrm>
                    <a:prstGeom prst="rect">
                      <a:avLst/>
                    </a:prstGeom>
                  </pic:spPr>
                </pic:pic>
              </a:graphicData>
            </a:graphic>
          </wp:inline>
        </w:drawing>
      </w:r>
    </w:p>
    <w:p w14:paraId="402AC567" w14:textId="3195845D" w:rsidR="0073476D" w:rsidRDefault="0073476D" w:rsidP="0073476D">
      <w:pPr>
        <w:pStyle w:val="ListParagraph"/>
        <w:ind w:left="2160"/>
      </w:pPr>
      <w:r>
        <w:rPr>
          <w:noProof/>
        </w:rPr>
        <w:drawing>
          <wp:inline distT="0" distB="0" distL="0" distR="0" wp14:anchorId="4E588F5B" wp14:editId="70380E9D">
            <wp:extent cx="4543425" cy="325029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8505" cy="3253930"/>
                    </a:xfrm>
                    <a:prstGeom prst="rect">
                      <a:avLst/>
                    </a:prstGeom>
                  </pic:spPr>
                </pic:pic>
              </a:graphicData>
            </a:graphic>
          </wp:inline>
        </w:drawing>
      </w:r>
    </w:p>
    <w:p w14:paraId="5003A9D8" w14:textId="2AB40444" w:rsidR="0073476D" w:rsidRDefault="0073476D" w:rsidP="0073476D">
      <w:pPr>
        <w:pStyle w:val="ListParagraph"/>
        <w:ind w:left="2160"/>
      </w:pPr>
      <w:r>
        <w:t xml:space="preserve">Assumptions of equal standard deviations are also sketchy, at-best. Some countries are skewed, others are not. We will proceed as if </w:t>
      </w:r>
      <w:r w:rsidR="00695DC1">
        <w:t>SD are not equal.</w:t>
      </w:r>
    </w:p>
    <w:p w14:paraId="57147C98" w14:textId="47FCAF88" w:rsidR="00695DC1" w:rsidRDefault="00695DC1" w:rsidP="0073476D">
      <w:pPr>
        <w:pStyle w:val="ListParagraph"/>
        <w:ind w:left="2160"/>
      </w:pPr>
    </w:p>
    <w:p w14:paraId="109FE7F0" w14:textId="24507E14" w:rsidR="00695DC1" w:rsidRDefault="00695DC1" w:rsidP="00695DC1">
      <w:pPr>
        <w:pStyle w:val="ListParagraph"/>
        <w:numPr>
          <w:ilvl w:val="0"/>
          <w:numId w:val="2"/>
        </w:numPr>
      </w:pPr>
      <w:r>
        <w:t>Independence</w:t>
      </w:r>
    </w:p>
    <w:p w14:paraId="3F017BBD" w14:textId="73EF763E" w:rsidR="00695DC1" w:rsidRDefault="00695DC1" w:rsidP="00695DC1">
      <w:pPr>
        <w:ind w:left="2160" w:firstLine="720"/>
      </w:pPr>
      <w:r>
        <w:t xml:space="preserve">There is no reason to assume that the opinion of any individual is dependent on country. </w:t>
      </w:r>
    </w:p>
    <w:p w14:paraId="3206A7B7" w14:textId="4B2E5858" w:rsidR="00695DC1" w:rsidRDefault="00695DC1" w:rsidP="00695DC1">
      <w:r>
        <w:lastRenderedPageBreak/>
        <w:t>To be safe, we will run the Tukey-Kramer HSD to make an inference on the means</w:t>
      </w:r>
    </w:p>
    <w:p w14:paraId="697C941F" w14:textId="77777777" w:rsidR="00695DC1" w:rsidRPr="006E7630" w:rsidRDefault="00695DC1" w:rsidP="00695DC1">
      <w:pPr>
        <w:pStyle w:val="Heading1"/>
      </w:pPr>
      <w:r w:rsidRPr="006E7630">
        <w:t>6-Step Hypothesis Test:</w:t>
      </w:r>
    </w:p>
    <w:p w14:paraId="6B4B578E" w14:textId="77777777" w:rsidR="00695DC1" w:rsidRDefault="00695DC1" w:rsidP="00695DC1">
      <w:r>
        <w:tab/>
      </w:r>
    </w:p>
    <w:p w14:paraId="446ACAD0" w14:textId="77777777" w:rsidR="00695DC1" w:rsidRDefault="00695DC1" w:rsidP="00695DC1">
      <w:pPr>
        <w:pStyle w:val="Heading2"/>
      </w:pPr>
      <w:r>
        <w:tab/>
        <w:t>Hypotheses:</w:t>
      </w:r>
    </w:p>
    <w:p w14:paraId="4FF35A83" w14:textId="2DD35EB6" w:rsidR="00695DC1" w:rsidRPr="00695DC1" w:rsidRDefault="00695DC1" w:rsidP="00695DC1">
      <w:r>
        <w:tab/>
      </w:r>
      <w:r>
        <w:tab/>
      </w:r>
      <w:r w:rsidRPr="006E7630">
        <w:rPr>
          <w:i/>
        </w:rPr>
        <w:t>Null Hypothesis</w:t>
      </w:r>
      <w:r>
        <w:t xml:space="preserve"> H0: </w:t>
      </w:r>
      <w:r>
        <w:t>all means are equal   m</w:t>
      </w:r>
      <w:r>
        <w:rPr>
          <w:vertAlign w:val="subscript"/>
        </w:rPr>
        <w:t xml:space="preserve">1 </w:t>
      </w:r>
      <w:r>
        <w:t xml:space="preserve">= </w:t>
      </w:r>
      <w:r>
        <w:t>m</w:t>
      </w:r>
      <w:r>
        <w:rPr>
          <w:vertAlign w:val="subscript"/>
        </w:rPr>
        <w:t xml:space="preserve">2 </w:t>
      </w:r>
      <w:r>
        <w:t xml:space="preserve">= </w:t>
      </w:r>
      <w:r>
        <w:t>m</w:t>
      </w:r>
      <w:r>
        <w:rPr>
          <w:vertAlign w:val="subscript"/>
        </w:rPr>
        <w:t xml:space="preserve">3 </w:t>
      </w:r>
      <w:r>
        <w:t xml:space="preserve">= </w:t>
      </w:r>
      <w:r>
        <w:t>m</w:t>
      </w:r>
      <w:r>
        <w:rPr>
          <w:vertAlign w:val="subscript"/>
        </w:rPr>
        <w:t xml:space="preserve">4 </w:t>
      </w:r>
      <w:r>
        <w:t xml:space="preserve">= </w:t>
      </w:r>
      <w:r>
        <w:t>m</w:t>
      </w:r>
      <w:r>
        <w:rPr>
          <w:vertAlign w:val="subscript"/>
        </w:rPr>
        <w:t xml:space="preserve">5 </w:t>
      </w:r>
      <w:r>
        <w:t xml:space="preserve">= </w:t>
      </w:r>
      <w:r>
        <w:t>m</w:t>
      </w:r>
      <w:r>
        <w:rPr>
          <w:vertAlign w:val="subscript"/>
        </w:rPr>
        <w:t>6</w:t>
      </w:r>
    </w:p>
    <w:p w14:paraId="45E44255" w14:textId="094E2E83" w:rsidR="00695DC1" w:rsidRPr="00695DC1" w:rsidRDefault="00695DC1" w:rsidP="00695DC1">
      <w:r>
        <w:tab/>
      </w:r>
      <w:r>
        <w:tab/>
      </w:r>
      <w:r>
        <w:rPr>
          <w:i/>
        </w:rPr>
        <w:t>Alternative Hypothesis:</w:t>
      </w:r>
      <w:r>
        <w:t xml:space="preserve"> Ha: </w:t>
      </w:r>
      <w:r>
        <w:t>one pair of the m</w:t>
      </w:r>
      <w:r>
        <w:rPr>
          <w:vertAlign w:val="subscript"/>
        </w:rPr>
        <w:t>i</w:t>
      </w:r>
      <w:r>
        <w:rPr>
          <w:vertAlign w:val="superscript"/>
        </w:rPr>
        <w:t xml:space="preserve">  </w:t>
      </w:r>
      <w:r>
        <w:t xml:space="preserve"> is different</w:t>
      </w:r>
    </w:p>
    <w:p w14:paraId="60D1A28D" w14:textId="20AB044C" w:rsidR="00695DC1" w:rsidRDefault="00A8437D" w:rsidP="00695DC1">
      <w:r>
        <w:rPr>
          <w:noProof/>
        </w:rPr>
        <w:drawing>
          <wp:inline distT="0" distB="0" distL="0" distR="0" wp14:anchorId="5BD09400" wp14:editId="6BCAAD46">
            <wp:extent cx="4676190" cy="318095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190" cy="3180952"/>
                    </a:xfrm>
                    <a:prstGeom prst="rect">
                      <a:avLst/>
                    </a:prstGeom>
                  </pic:spPr>
                </pic:pic>
              </a:graphicData>
            </a:graphic>
          </wp:inline>
        </w:drawing>
      </w:r>
    </w:p>
    <w:p w14:paraId="6555D5BC" w14:textId="77777777" w:rsidR="00695DC1" w:rsidRDefault="00695DC1" w:rsidP="00695DC1">
      <w:pPr>
        <w:pStyle w:val="Heading2"/>
      </w:pPr>
      <w:r>
        <w:tab/>
        <w:t>Critical Value:</w:t>
      </w:r>
    </w:p>
    <w:p w14:paraId="6BEF5F73" w14:textId="74A3853E" w:rsidR="00695DC1" w:rsidRDefault="00695DC1" w:rsidP="00A8437D">
      <w:r>
        <w:tab/>
      </w:r>
      <w:r>
        <w:tab/>
      </w:r>
      <w:r w:rsidR="00A8437D">
        <w:t>NONE - ANOVA</w:t>
      </w:r>
    </w:p>
    <w:p w14:paraId="592DB6BD" w14:textId="77777777" w:rsidR="00695DC1" w:rsidRDefault="00695DC1" w:rsidP="00695DC1">
      <w:pPr>
        <w:pStyle w:val="Heading2"/>
      </w:pPr>
      <w:r>
        <w:tab/>
        <w:t>Test Statistic:</w:t>
      </w:r>
    </w:p>
    <w:p w14:paraId="49C84328" w14:textId="399D0B6E" w:rsidR="00695DC1" w:rsidRDefault="00695DC1" w:rsidP="00695DC1">
      <w:r>
        <w:tab/>
      </w:r>
      <w:r>
        <w:tab/>
      </w:r>
      <w:r w:rsidR="00A8437D">
        <w:t>F-Value 17.52</w:t>
      </w:r>
    </w:p>
    <w:p w14:paraId="22C52ED9" w14:textId="77777777" w:rsidR="00695DC1" w:rsidRDefault="00695DC1" w:rsidP="00695DC1">
      <w:pPr>
        <w:pStyle w:val="Heading2"/>
      </w:pPr>
      <w:r>
        <w:tab/>
        <w:t>P-Value:</w:t>
      </w:r>
    </w:p>
    <w:p w14:paraId="01A30218" w14:textId="58CC3EFF" w:rsidR="00695DC1" w:rsidRDefault="00695DC1" w:rsidP="00695DC1">
      <w:r>
        <w:tab/>
      </w:r>
      <w:r>
        <w:tab/>
        <w:t>p value &lt;.0001</w:t>
      </w:r>
    </w:p>
    <w:p w14:paraId="6593FC3A" w14:textId="77777777" w:rsidR="00695DC1" w:rsidRDefault="00695DC1" w:rsidP="00695DC1">
      <w:pPr>
        <w:pStyle w:val="Heading2"/>
      </w:pPr>
      <w:r>
        <w:tab/>
        <w:t>Decision:</w:t>
      </w:r>
    </w:p>
    <w:p w14:paraId="79402F09" w14:textId="77777777" w:rsidR="00695DC1" w:rsidRPr="008C0D63" w:rsidRDefault="00695DC1" w:rsidP="00695DC1">
      <w:r>
        <w:tab/>
      </w:r>
      <w:r>
        <w:tab/>
        <w:t>Reject H</w:t>
      </w:r>
      <w:r>
        <w:rPr>
          <w:vertAlign w:val="subscript"/>
        </w:rPr>
        <w:t xml:space="preserve">0 </w:t>
      </w:r>
      <w:r>
        <w:t>(means are not equal)</w:t>
      </w:r>
    </w:p>
    <w:p w14:paraId="2E595C24" w14:textId="77777777" w:rsidR="00695DC1" w:rsidRPr="006E7630" w:rsidRDefault="00695DC1" w:rsidP="00695DC1">
      <w:pPr>
        <w:pStyle w:val="Heading2"/>
      </w:pPr>
      <w:r>
        <w:tab/>
        <w:t>Conclusion:</w:t>
      </w:r>
    </w:p>
    <w:p w14:paraId="35308BE6" w14:textId="69CE2508" w:rsidR="00695DC1" w:rsidRDefault="00695DC1" w:rsidP="00695DC1">
      <w:pPr>
        <w:ind w:left="720" w:firstLine="720"/>
      </w:pPr>
      <w:r>
        <w:t xml:space="preserve">The results of our analysis in the previous section show strong evidence in favor of rejecting the null hypothesis of the mean rating </w:t>
      </w:r>
      <w:r w:rsidR="00A8437D">
        <w:t>across countries being the same</w:t>
      </w:r>
      <w:r>
        <w:t xml:space="preserve">. With p-value of &lt;0.001 from a </w:t>
      </w:r>
      <w:r w:rsidR="00A8437D">
        <w:t>Tukey-Kramer ANOVA</w:t>
      </w:r>
      <w:r w:rsidR="00325C70">
        <w:t xml:space="preserve">. The observed F Value of 17.52 would be extremely unlikely were the null hypothesis true. As such – we can assume some structural difference among group means and calc confidence intervals to see which groups show significant </w:t>
      </w:r>
      <w:r w:rsidR="00325C70">
        <w:lastRenderedPageBreak/>
        <w:t>difference.</w:t>
      </w:r>
      <w:r w:rsidR="00A8437D">
        <w:t xml:space="preserve">  Simultaneous </w:t>
      </w:r>
      <w:r w:rsidR="001B36DE">
        <w:t xml:space="preserve">95% </w:t>
      </w:r>
      <w:r w:rsidR="00A8437D">
        <w:t xml:space="preserve">confidence intervals </w:t>
      </w:r>
      <w:r w:rsidR="001B36DE">
        <w:t>adjusted according to the TK process are below:</w:t>
      </w:r>
    </w:p>
    <w:p w14:paraId="729F80CB" w14:textId="161265EE" w:rsidR="001B36DE" w:rsidRDefault="001B36DE" w:rsidP="00695DC1">
      <w:pPr>
        <w:ind w:left="720" w:firstLine="720"/>
      </w:pPr>
      <w:r>
        <w:rPr>
          <w:noProof/>
        </w:rPr>
        <w:drawing>
          <wp:inline distT="0" distB="0" distL="0" distR="0" wp14:anchorId="2F3A2E1A" wp14:editId="53F5C1A3">
            <wp:extent cx="5054840" cy="652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9697" cy="6543802"/>
                    </a:xfrm>
                    <a:prstGeom prst="rect">
                      <a:avLst/>
                    </a:prstGeom>
                  </pic:spPr>
                </pic:pic>
              </a:graphicData>
            </a:graphic>
          </wp:inline>
        </w:drawing>
      </w:r>
    </w:p>
    <w:p w14:paraId="5ADD1B86" w14:textId="352C44C8" w:rsidR="001B36DE" w:rsidRDefault="001B36DE" w:rsidP="00695DC1">
      <w:pPr>
        <w:ind w:left="720" w:firstLine="720"/>
      </w:pPr>
      <w:r>
        <w:t>Adjusting our CL levels outward to account for simultaneous estimations of confidence (critical t of -1.97 w/ 182 DF) brings our multiplier for the 95% CL out to 4.07. At this CL, we see significant (zero is not in CL) differences between the following pairs:</w:t>
      </w:r>
    </w:p>
    <w:p w14:paraId="7E576D51" w14:textId="2A2F1E95" w:rsidR="001B36DE" w:rsidRDefault="001B36DE" w:rsidP="001B36DE">
      <w:pPr>
        <w:pStyle w:val="ListParagraph"/>
        <w:numPr>
          <w:ilvl w:val="0"/>
          <w:numId w:val="2"/>
        </w:numPr>
      </w:pPr>
      <w:r>
        <w:t>Germany/Russia</w:t>
      </w:r>
    </w:p>
    <w:p w14:paraId="6CB51158" w14:textId="3444197B" w:rsidR="001B36DE" w:rsidRDefault="001B36DE" w:rsidP="001B36DE">
      <w:pPr>
        <w:pStyle w:val="ListParagraph"/>
        <w:numPr>
          <w:ilvl w:val="0"/>
          <w:numId w:val="2"/>
        </w:numPr>
      </w:pPr>
      <w:r>
        <w:t>Germany/Sri Lanka</w:t>
      </w:r>
    </w:p>
    <w:p w14:paraId="339249BE" w14:textId="0E26B3ED" w:rsidR="001B36DE" w:rsidRDefault="001B36DE" w:rsidP="001B36DE">
      <w:pPr>
        <w:pStyle w:val="ListParagraph"/>
        <w:numPr>
          <w:ilvl w:val="0"/>
          <w:numId w:val="2"/>
        </w:numPr>
      </w:pPr>
      <w:r>
        <w:lastRenderedPageBreak/>
        <w:t>Germany/US</w:t>
      </w:r>
    </w:p>
    <w:p w14:paraId="7DD139C6" w14:textId="43BED084" w:rsidR="001B36DE" w:rsidRDefault="001B36DE" w:rsidP="001B36DE">
      <w:pPr>
        <w:pStyle w:val="ListParagraph"/>
        <w:numPr>
          <w:ilvl w:val="0"/>
          <w:numId w:val="2"/>
        </w:numPr>
      </w:pPr>
      <w:r>
        <w:t>Germany/China</w:t>
      </w:r>
    </w:p>
    <w:p w14:paraId="0A5223EF" w14:textId="604FA814" w:rsidR="001B36DE" w:rsidRDefault="001B36DE" w:rsidP="001B36DE">
      <w:pPr>
        <w:pStyle w:val="ListParagraph"/>
        <w:numPr>
          <w:ilvl w:val="0"/>
          <w:numId w:val="2"/>
        </w:numPr>
      </w:pPr>
      <w:r>
        <w:t>South Africa/China</w:t>
      </w:r>
    </w:p>
    <w:p w14:paraId="6AF00152" w14:textId="51A899EA" w:rsidR="001B36DE" w:rsidRDefault="001B36DE" w:rsidP="001B36DE">
      <w:pPr>
        <w:pStyle w:val="ListParagraph"/>
        <w:numPr>
          <w:ilvl w:val="0"/>
          <w:numId w:val="2"/>
        </w:numPr>
      </w:pPr>
      <w:r>
        <w:t>South Africa/Russia</w:t>
      </w:r>
    </w:p>
    <w:p w14:paraId="4C257A27" w14:textId="3A867458" w:rsidR="001B36DE" w:rsidRDefault="001B36DE" w:rsidP="001B36DE">
      <w:pPr>
        <w:pStyle w:val="ListParagraph"/>
        <w:numPr>
          <w:ilvl w:val="0"/>
          <w:numId w:val="2"/>
        </w:numPr>
      </w:pPr>
      <w:r>
        <w:t>US/China</w:t>
      </w:r>
    </w:p>
    <w:p w14:paraId="532A2591" w14:textId="303FC949" w:rsidR="001B36DE" w:rsidRDefault="001B36DE" w:rsidP="001B36DE">
      <w:pPr>
        <w:pStyle w:val="ListParagraph"/>
        <w:numPr>
          <w:ilvl w:val="0"/>
          <w:numId w:val="2"/>
        </w:numPr>
      </w:pPr>
      <w:r>
        <w:t>US/Russia</w:t>
      </w:r>
    </w:p>
    <w:p w14:paraId="1A19BB21" w14:textId="67D90A9B" w:rsidR="001B36DE" w:rsidRDefault="001B36DE" w:rsidP="001B36DE">
      <w:pPr>
        <w:pStyle w:val="ListParagraph"/>
        <w:numPr>
          <w:ilvl w:val="0"/>
          <w:numId w:val="2"/>
        </w:numPr>
      </w:pPr>
      <w:r>
        <w:t>China/South Africa</w:t>
      </w:r>
    </w:p>
    <w:p w14:paraId="0C78D4F2" w14:textId="51375118" w:rsidR="001B36DE" w:rsidRDefault="008B316F" w:rsidP="008B316F">
      <w:pPr>
        <w:ind w:left="720"/>
      </w:pPr>
      <w:r>
        <w:t>The largest difference amongst these pairs is between Germany and Russia, with a mean estimated difference of 12.133 points with an associated (adjusted) 95% CL of 7.673-16.553 points</w:t>
      </w:r>
    </w:p>
    <w:p w14:paraId="2273C096" w14:textId="77777777" w:rsidR="00695DC1" w:rsidRDefault="00695DC1" w:rsidP="00695DC1">
      <w:pPr>
        <w:pStyle w:val="Heading2"/>
      </w:pPr>
      <w:r>
        <w:tab/>
        <w:t>Scope of Inference:</w:t>
      </w:r>
    </w:p>
    <w:p w14:paraId="4DAFFFA7" w14:textId="5375DF97" w:rsidR="00695DC1" w:rsidRDefault="00695DC1" w:rsidP="00695DC1">
      <w:pPr>
        <w:ind w:left="720" w:firstLine="720"/>
      </w:pPr>
      <w:r>
        <w:t>Since the selection of participants was at random, we can extend the result to the larger population</w:t>
      </w:r>
      <w:r w:rsidR="008B316F">
        <w:t>s in each country</w:t>
      </w:r>
      <w:r>
        <w:t>. But because the study was observational in nature, no causal inference can be made</w:t>
      </w:r>
      <w:r w:rsidR="008B316F">
        <w:t xml:space="preserve"> as to the effect of country on rating.</w:t>
      </w:r>
    </w:p>
    <w:p w14:paraId="6C0F7CCB" w14:textId="77777777" w:rsidR="008B316F" w:rsidRDefault="008B316F" w:rsidP="00695DC1">
      <w:pPr>
        <w:ind w:left="720" w:firstLine="720"/>
      </w:pPr>
    </w:p>
    <w:p w14:paraId="0E9AF383" w14:textId="2A629571" w:rsidR="00695DC1" w:rsidRDefault="00C516CC" w:rsidP="00C516CC">
      <w:pPr>
        <w:pStyle w:val="Heading2"/>
      </w:pPr>
      <w:r>
        <w:t>Question 4:</w:t>
      </w:r>
    </w:p>
    <w:p w14:paraId="16A05B23" w14:textId="77777777" w:rsidR="00C516CC" w:rsidRDefault="00C516CC" w:rsidP="00C516CC">
      <w:r>
        <w:t xml:space="preserve">The researchers were also interested in investigating the difference in rating of the seriousness of global warming between communist and non-communist countries.  Use a contrast to test for this difference.  You may consider China and Russia to be communist and U.S., Germany, Sri Lanka and South Africa to not be communist.  Again, quantify your uncertainty with confidence intervals where appropriate.  </w:t>
      </w:r>
    </w:p>
    <w:p w14:paraId="230BCB9F" w14:textId="685AD42C" w:rsidR="00C516CC" w:rsidRDefault="00C516CC" w:rsidP="00C516CC"/>
    <w:p w14:paraId="02BC38F1" w14:textId="77777777" w:rsidR="00C516CC" w:rsidRDefault="00C516CC" w:rsidP="00C516CC">
      <w:pPr>
        <w:pStyle w:val="Heading2"/>
      </w:pPr>
      <w:r>
        <w:t>Hypotheses:</w:t>
      </w:r>
    </w:p>
    <w:p w14:paraId="09E12F06" w14:textId="177901E9" w:rsidR="00C516CC" w:rsidRDefault="00C516CC" w:rsidP="00C516CC">
      <w:r>
        <w:tab/>
      </w:r>
      <w:r>
        <w:tab/>
      </w:r>
      <w:r w:rsidRPr="006E7630">
        <w:rPr>
          <w:i/>
        </w:rPr>
        <w:t>Null Hypothesis</w:t>
      </w:r>
      <w:r>
        <w:t xml:space="preserve"> H0</w:t>
      </w:r>
      <w:r>
        <w:t>:</w:t>
      </w:r>
      <w:r>
        <w:t xml:space="preserve">  </w:t>
      </w:r>
      <w:r>
        <w:t>Average of Communist Countries = Average of Non-Communist:</w:t>
      </w:r>
    </w:p>
    <w:p w14:paraId="184B005E" w14:textId="1667B9A7" w:rsidR="00C516CC" w:rsidRDefault="00C516CC" w:rsidP="00C516CC">
      <w:r>
        <w:tab/>
        <w:t>In SAS – Contrast Equation: (note that China and Russia occupy spots 1 and 3 respectively)</w:t>
      </w:r>
    </w:p>
    <w:p w14:paraId="5FE51C68" w14:textId="48ADD24A" w:rsidR="00C516CC" w:rsidRPr="00695DC1" w:rsidRDefault="00C516CC" w:rsidP="00C516CC">
      <w:r>
        <w:tab/>
      </w:r>
      <w:r>
        <w:rPr>
          <w:noProof/>
        </w:rPr>
        <w:drawing>
          <wp:inline distT="0" distB="0" distL="0" distR="0" wp14:anchorId="4F692FC8" wp14:editId="0FC2DADD">
            <wp:extent cx="5943600" cy="1127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27125"/>
                    </a:xfrm>
                    <a:prstGeom prst="rect">
                      <a:avLst/>
                    </a:prstGeom>
                  </pic:spPr>
                </pic:pic>
              </a:graphicData>
            </a:graphic>
          </wp:inline>
        </w:drawing>
      </w:r>
    </w:p>
    <w:p w14:paraId="1ED5B8E0" w14:textId="4FD5C3D5" w:rsidR="00C516CC" w:rsidRPr="00695DC1" w:rsidRDefault="00C516CC" w:rsidP="00C516CC">
      <w:pPr>
        <w:ind w:left="720" w:firstLine="720"/>
      </w:pPr>
      <w:r>
        <w:rPr>
          <w:i/>
        </w:rPr>
        <w:t>Alternative Hypothesis:</w:t>
      </w:r>
      <w:r>
        <w:t xml:space="preserve"> Ha: Average of Communist Countries </w:t>
      </w:r>
      <w:r>
        <w:t xml:space="preserve">&lt;&gt; </w:t>
      </w:r>
      <w:r>
        <w:t>Average of Non-Communist</w:t>
      </w:r>
    </w:p>
    <w:p w14:paraId="7F8A967D" w14:textId="2899F52B" w:rsidR="00C516CC" w:rsidRDefault="00C516CC" w:rsidP="00C516CC">
      <w:r>
        <w:rPr>
          <w:noProof/>
        </w:rPr>
        <w:lastRenderedPageBreak/>
        <w:drawing>
          <wp:inline distT="0" distB="0" distL="0" distR="0" wp14:anchorId="1F0309B3" wp14:editId="5297E787">
            <wp:extent cx="5609524" cy="11142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9524" cy="1114286"/>
                    </a:xfrm>
                    <a:prstGeom prst="rect">
                      <a:avLst/>
                    </a:prstGeom>
                  </pic:spPr>
                </pic:pic>
              </a:graphicData>
            </a:graphic>
          </wp:inline>
        </w:drawing>
      </w:r>
    </w:p>
    <w:p w14:paraId="355F4545" w14:textId="6854719C" w:rsidR="00C516CC" w:rsidRDefault="00C516CC" w:rsidP="00C516CC"/>
    <w:p w14:paraId="79C24C9B" w14:textId="77777777" w:rsidR="00C516CC" w:rsidRDefault="00C516CC" w:rsidP="00C516CC">
      <w:pPr>
        <w:pStyle w:val="Heading2"/>
      </w:pPr>
      <w:r>
        <w:t>Test Statistic:</w:t>
      </w:r>
    </w:p>
    <w:p w14:paraId="2E01C833" w14:textId="3B08F1B0" w:rsidR="00C516CC" w:rsidRDefault="00C516CC" w:rsidP="00C516CC">
      <w:r>
        <w:tab/>
      </w:r>
      <w:r>
        <w:tab/>
        <w:t xml:space="preserve">F-Value </w:t>
      </w:r>
      <w:r>
        <w:t>53.49</w:t>
      </w:r>
    </w:p>
    <w:p w14:paraId="156A29F7" w14:textId="77777777" w:rsidR="00C516CC" w:rsidRDefault="00C516CC" w:rsidP="00C516CC">
      <w:pPr>
        <w:pStyle w:val="Heading2"/>
      </w:pPr>
      <w:r>
        <w:tab/>
        <w:t>P-Value:</w:t>
      </w:r>
    </w:p>
    <w:p w14:paraId="24D8AF9D" w14:textId="77777777" w:rsidR="00C516CC" w:rsidRDefault="00C516CC" w:rsidP="00C516CC">
      <w:r>
        <w:tab/>
      </w:r>
      <w:r>
        <w:tab/>
        <w:t>p value &lt;.0001</w:t>
      </w:r>
    </w:p>
    <w:p w14:paraId="27D5ED6F" w14:textId="77777777" w:rsidR="00C516CC" w:rsidRDefault="00C516CC" w:rsidP="00C516CC">
      <w:pPr>
        <w:pStyle w:val="Heading2"/>
      </w:pPr>
      <w:r>
        <w:tab/>
        <w:t>Decision:</w:t>
      </w:r>
    </w:p>
    <w:p w14:paraId="5502752B" w14:textId="77777777" w:rsidR="00C516CC" w:rsidRPr="008C0D63" w:rsidRDefault="00C516CC" w:rsidP="00C516CC">
      <w:r>
        <w:tab/>
      </w:r>
      <w:r>
        <w:tab/>
        <w:t>Reject H</w:t>
      </w:r>
      <w:r>
        <w:rPr>
          <w:vertAlign w:val="subscript"/>
        </w:rPr>
        <w:t xml:space="preserve">0 </w:t>
      </w:r>
      <w:r>
        <w:t>(means are not equal)</w:t>
      </w:r>
    </w:p>
    <w:p w14:paraId="5A55D527" w14:textId="612CB82A" w:rsidR="00C516CC" w:rsidRDefault="00C516CC" w:rsidP="00C516CC">
      <w:pPr>
        <w:pStyle w:val="Heading2"/>
      </w:pPr>
      <w:r>
        <w:tab/>
        <w:t>Conclusion:</w:t>
      </w:r>
    </w:p>
    <w:p w14:paraId="0BA20B30" w14:textId="71B0C5C7" w:rsidR="00C516CC" w:rsidRDefault="00C516CC" w:rsidP="00C516CC">
      <w:r>
        <w:tab/>
      </w:r>
      <w:r>
        <w:tab/>
        <w:t xml:space="preserve">The contrast test provided strong evidence of mean difference in sentiment for communist vs non-communist countries. This leads us to believe that the amount and type of information disseminated on the topic of Global Warming by communist governments may be different than those of non-communist countries. </w:t>
      </w:r>
      <w:proofErr w:type="gramStart"/>
      <w:r w:rsidR="005C30E1">
        <w:t>Indeed</w:t>
      </w:r>
      <w:proofErr w:type="gramEnd"/>
      <w:r w:rsidR="005C30E1">
        <w:t xml:space="preserve"> it was the case that the mean scores for china and Russia were lower than those of their non-communist counterparts. This could be </w:t>
      </w:r>
      <w:proofErr w:type="gramStart"/>
      <w:r w:rsidR="005C30E1">
        <w:t>due to the fact that</w:t>
      </w:r>
      <w:proofErr w:type="gramEnd"/>
      <w:r w:rsidR="005C30E1">
        <w:t xml:space="preserve"> government control of information in those countries leads to a population that is overall less informed on matters of scientific importance. </w:t>
      </w:r>
    </w:p>
    <w:p w14:paraId="25A052F0" w14:textId="77777777" w:rsidR="005C30E1" w:rsidRPr="00C516CC" w:rsidRDefault="005C30E1" w:rsidP="00C516CC"/>
    <w:p w14:paraId="0A974F3B" w14:textId="77777777" w:rsidR="00C516CC" w:rsidRPr="00C516CC" w:rsidRDefault="00C516CC" w:rsidP="00C516CC"/>
    <w:sectPr w:rsidR="00C516CC" w:rsidRPr="00C5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3254"/>
    <w:multiLevelType w:val="hybridMultilevel"/>
    <w:tmpl w:val="F6107C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C706C2"/>
    <w:multiLevelType w:val="hybridMultilevel"/>
    <w:tmpl w:val="BF884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B37FA"/>
    <w:multiLevelType w:val="hybridMultilevel"/>
    <w:tmpl w:val="63EA8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2C"/>
    <w:rsid w:val="000867AB"/>
    <w:rsid w:val="000E6AAD"/>
    <w:rsid w:val="001B36DE"/>
    <w:rsid w:val="001F2B98"/>
    <w:rsid w:val="00325C70"/>
    <w:rsid w:val="00396365"/>
    <w:rsid w:val="003B15BC"/>
    <w:rsid w:val="003C2A0F"/>
    <w:rsid w:val="003F5701"/>
    <w:rsid w:val="0040724A"/>
    <w:rsid w:val="005C30E1"/>
    <w:rsid w:val="0062456B"/>
    <w:rsid w:val="00695DC1"/>
    <w:rsid w:val="006B031E"/>
    <w:rsid w:val="006E7630"/>
    <w:rsid w:val="007323FC"/>
    <w:rsid w:val="0073476D"/>
    <w:rsid w:val="007A03A7"/>
    <w:rsid w:val="00880D2D"/>
    <w:rsid w:val="008B316F"/>
    <w:rsid w:val="008C0D63"/>
    <w:rsid w:val="008E665A"/>
    <w:rsid w:val="008E7501"/>
    <w:rsid w:val="00A8437D"/>
    <w:rsid w:val="00AB4C7B"/>
    <w:rsid w:val="00B40A52"/>
    <w:rsid w:val="00BE0E51"/>
    <w:rsid w:val="00C516CC"/>
    <w:rsid w:val="00C73E4D"/>
    <w:rsid w:val="00DC361E"/>
    <w:rsid w:val="00DE6A92"/>
    <w:rsid w:val="00E04BD1"/>
    <w:rsid w:val="00F303F1"/>
    <w:rsid w:val="00FB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C650"/>
  <w15:chartTrackingRefBased/>
  <w15:docId w15:val="{08FA4B3D-4FCD-4227-90E5-44639545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7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7630"/>
    <w:pPr>
      <w:ind w:left="720"/>
      <w:contextualSpacing/>
    </w:pPr>
  </w:style>
  <w:style w:type="character" w:customStyle="1" w:styleId="Heading2Char">
    <w:name w:val="Heading 2 Char"/>
    <w:basedOn w:val="DefaultParagraphFont"/>
    <w:link w:val="Heading2"/>
    <w:uiPriority w:val="9"/>
    <w:rsid w:val="006E763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20</cp:revision>
  <dcterms:created xsi:type="dcterms:W3CDTF">2019-06-23T15:07:00Z</dcterms:created>
  <dcterms:modified xsi:type="dcterms:W3CDTF">2019-06-23T18:14:00Z</dcterms:modified>
</cp:coreProperties>
</file>