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 w:eastAsia="Arial" w:cs="Arial"/>
          <w:b w:val="0"/>
          <w:color w:val="000000"/>
          <w:sz w:val="52"/>
        </w:rPr>
        <w:t>Bergen Memory Bank - Active Workbench</w:t>
      </w:r>
    </w:p>
    <w:p>
      <w:r>
        <w:rPr>
          <w:rFonts w:ascii="Arial" w:hAnsi="Arial" w:eastAsia="Arial" w:cs="Arial"/>
          <w:b w:val="0"/>
          <w:color w:val="000000"/>
          <w:sz w:val="22"/>
        </w:rPr>
        <w:t>Create one Active Workbench for each course. Use it for course-specific active work, current drafts, review notes, approved next actions, and the replaceable Class Learning Snapshot below.</w:t>
      </w:r>
    </w:p>
    <w:p>
      <w:pPr>
        <w:pStyle w:val="Heading1"/>
      </w:pPr>
      <w:r>
        <w:t>Safe-data boundary</w:t>
      </w:r>
    </w:p>
    <w:p>
      <w:r>
        <w:rPr>
          <w:rFonts w:ascii="Arial" w:hAnsi="Arial" w:eastAsia="Arial" w:cs="Arial"/>
          <w:b w:val="0"/>
          <w:color w:val="000000"/>
          <w:sz w:val="22"/>
        </w:rPr>
        <w:t>Use approved course content and de-identified class-level observations only. Do not enter protected or identifiable student information. Keep student records, submissions, grades, individual feedback, accommodations, and other protected data in Canvas.</w:t>
      </w:r>
    </w:p>
    <w:p>
      <w:pPr>
        <w:pStyle w:val="Heading1"/>
      </w:pPr>
      <w:r>
        <w:t>Ownership and course selection</w:t>
      </w:r>
    </w:p>
    <w:p>
      <w:r>
        <w:rPr>
          <w:rFonts w:ascii="Arial" w:hAnsi="Arial" w:eastAsia="Arial" w:cs="Arial"/>
          <w:b/>
          <w:color w:val="000000"/>
          <w:sz w:val="22"/>
        </w:rPr>
        <w:t>Primary home: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Course-specific active work, current drafts, review notes, and approved next actions.</w:t>
      </w:r>
    </w:p>
    <w:p>
      <w:r>
        <w:rPr>
          <w:rFonts w:ascii="Arial" w:hAnsi="Arial" w:eastAsia="Arial" w:cs="Arial"/>
          <w:b w:val="0"/>
          <w:color w:val="000000"/>
          <w:sz w:val="22"/>
        </w:rPr>
        <w:t>Each fact has one primary home. Durable course facts belong in this course's Course Memory, stable preferences belong in the shared Faculty Profile, and durable cross-course learning belongs in Decisions, Reflections, and Reusable Practices.</w:t>
      </w:r>
    </w:p>
    <w:p>
      <w:r>
        <w:rPr>
          <w:rFonts w:ascii="Arial" w:hAnsi="Arial" w:eastAsia="Arial" w:cs="Arial"/>
          <w:b w:val="0"/>
          <w:color w:val="000000"/>
          <w:sz w:val="22"/>
        </w:rPr>
        <w:t>Select the course explicitly before course-specific work begins. Echo the selected course before using Course Memory or Active Workbench. Course selection does not persist into a new Gemini chat; select and confirm the course again when a new chat begins.</w:t>
      </w:r>
    </w:p>
    <w:p>
      <w:pPr>
        <w:pStyle w:val="Heading1"/>
      </w:pPr>
      <w:r>
        <w:t>Current work</w:t>
      </w:r>
    </w:p>
    <w:p>
      <w:r>
        <w:rPr>
          <w:rFonts w:ascii="Arial" w:hAnsi="Arial" w:eastAsia="Arial" w:cs="Arial"/>
          <w:b/>
          <w:color w:val="000000"/>
          <w:sz w:val="22"/>
        </w:rPr>
        <w:t>Selected course: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course title and confirm it in the current chat.]</w:t>
      </w:r>
    </w:p>
    <w:p>
      <w:r>
        <w:rPr>
          <w:rFonts w:ascii="Arial" w:hAnsi="Arial" w:eastAsia="Arial" w:cs="Arial"/>
          <w:b/>
          <w:color w:val="000000"/>
          <w:sz w:val="22"/>
        </w:rPr>
        <w:t>Current module or topic: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active module or topic.]</w:t>
      </w:r>
    </w:p>
    <w:p>
      <w:r>
        <w:rPr>
          <w:rFonts w:ascii="Arial" w:hAnsi="Arial" w:eastAsia="Arial" w:cs="Arial"/>
          <w:b/>
          <w:color w:val="000000"/>
          <w:sz w:val="22"/>
        </w:rPr>
        <w:t>Current objective: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immediate teaching objective.]</w:t>
      </w:r>
    </w:p>
    <w:p>
      <w:r>
        <w:rPr>
          <w:rFonts w:ascii="Arial" w:hAnsi="Arial" w:eastAsia="Arial" w:cs="Arial"/>
          <w:b/>
          <w:color w:val="000000"/>
          <w:sz w:val="22"/>
        </w:rPr>
        <w:t>Active artifact and stage: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[Name the lesson, assignment, rubric, message, or reflection and its current stage.]</w:t>
      </w:r>
    </w:p>
    <w:p>
      <w:r>
        <w:rPr>
          <w:rFonts w:ascii="Arial" w:hAnsi="Arial" w:eastAsia="Arial" w:cs="Arial"/>
          <w:b/>
          <w:color w:val="000000"/>
          <w:sz w:val="22"/>
        </w:rPr>
        <w:t>Relevant approved context: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minimum facts needed for the current work.]</w:t>
      </w:r>
    </w:p>
    <w:p>
      <w:r>
        <w:rPr>
          <w:rFonts w:ascii="Arial" w:hAnsi="Arial" w:eastAsia="Arial" w:cs="Arial"/>
          <w:b/>
          <w:color w:val="000000"/>
          <w:sz w:val="22"/>
        </w:rPr>
        <w:t>Open questions or conflicts: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missing or conflicting facts that require faculty resolution.]</w:t>
      </w:r>
    </w:p>
    <w:p>
      <w:pPr>
        <w:pStyle w:val="Heading1"/>
      </w:pPr>
      <w:r>
        <w:t>Review and approval</w:t>
      </w:r>
    </w:p>
    <w:p>
      <w:r>
        <w:rPr>
          <w:rFonts w:ascii="Arial" w:hAnsi="Arial" w:eastAsia="Arial" w:cs="Arial"/>
          <w:b/>
          <w:color w:val="000000"/>
          <w:sz w:val="22"/>
        </w:rPr>
        <w:t>Latest review findings: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[Record alignment, clarity, accessibility, cognitive load, quality, prerequisite creep, and bias findings without silently revising.]</w:t>
      </w:r>
    </w:p>
    <w:p>
      <w:r>
        <w:rPr>
          <w:rFonts w:ascii="Arial" w:hAnsi="Arial" w:eastAsia="Arial" w:cs="Arial"/>
          <w:b/>
          <w:color w:val="000000"/>
          <w:sz w:val="22"/>
        </w:rPr>
        <w:t>Faculty-approved changes: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[Record only changes explicitly approved by the faculty member.]</w:t>
      </w:r>
    </w:p>
    <w:p>
      <w:r>
        <w:rPr>
          <w:rFonts w:ascii="Arial" w:hAnsi="Arial" w:eastAsia="Arial" w:cs="Arial"/>
          <w:b/>
          <w:color w:val="000000"/>
          <w:sz w:val="22"/>
        </w:rPr>
        <w:t>Next manual action: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faculty action required before revision, recording, transfer, or publication.]</w:t>
      </w:r>
    </w:p>
    <w:p>
      <w:pPr>
        <w:pStyle w:val="Heading1"/>
      </w:pPr>
      <w:r>
        <w:t>Recording approved updates</w:t>
      </w:r>
    </w:p>
    <w:p>
      <w:r>
        <w:rPr>
          <w:rFonts w:ascii="Arial" w:hAnsi="Arial" w:eastAsia="Arial" w:cs="Arial"/>
          <w:b w:val="0"/>
          <w:color w:val="000000"/>
          <w:sz w:val="22"/>
        </w:rPr>
        <w:t>bergen:record produces a proposal only. After faculty approval, it must name exactly one primary target document and supply copy-ready text. Paste the approved text manually into the named Google Doc. The Gem does not save, synchronize, modify, or retain documents automatically.</w:t>
      </w:r>
    </w:p>
    <w:p>
      <w:pPr>
        <w:pStyle w:val="Heading1"/>
      </w:pPr>
      <w:r>
        <w:t>Class Learning Snapshot</w:t>
      </w:r>
    </w:p>
    <w:p>
      <w:r>
        <w:rPr>
          <w:rFonts w:ascii="Arial" w:hAnsi="Arial" w:eastAsia="Arial" w:cs="Arial"/>
          <w:b w:val="0"/>
          <w:color w:val="000000"/>
          <w:sz w:val="22"/>
        </w:rPr>
        <w:t>This is a temporary, replaceable section within Active Workbench, not a fifth faculty knowledge document. Replace the prior snapshot when a newer approved class-level view is needed.</w:t>
      </w:r>
    </w:p>
    <w:p>
      <w:pPr>
        <w:pStyle w:val="Heading2"/>
      </w:pPr>
      <w:r>
        <w:t>Safe-data boundary</w:t>
      </w:r>
    </w:p>
    <w:p>
      <w:r>
        <w:rPr>
          <w:rFonts w:ascii="Arial" w:hAnsi="Arial" w:eastAsia="Arial" w:cs="Arial"/>
          <w:b w:val="0"/>
          <w:color w:val="000000"/>
          <w:sz w:val="22"/>
        </w:rPr>
        <w:t>Use de-identified class-level observations only. Keep protected data in Canvas.</w:t>
      </w:r>
    </w:p>
    <w:p>
      <w:r>
        <w:rPr>
          <w:rFonts w:ascii="Arial" w:hAnsi="Arial" w:eastAsia="Arial" w:cs="Arial"/>
          <w:b w:val="0"/>
          <w:color w:val="000000"/>
          <w:sz w:val="22"/>
        </w:rPr>
        <w:t>Do not include raw submissions; names; emails; IDs; identifying filenames; individual grades; student-specific feedback; accommodation, disability, health, advising, or disciplinary information; identifiable quotations; or identifying combinations of details.</w:t>
      </w:r>
    </w:p>
    <w:p>
      <w:pPr>
        <w:pStyle w:val="Heading2"/>
      </w:pPr>
      <w:r>
        <w:t>Reinforcement guard</w:t>
      </w:r>
    </w:p>
    <w:p>
      <w:r>
        <w:rPr>
          <w:rFonts w:ascii="Arial" w:hAnsi="Arial" w:eastAsia="Arial" w:cs="Arial"/>
          <w:b w:val="0"/>
          <w:color w:val="000000"/>
          <w:sz w:val="22"/>
        </w:rPr>
        <w:t>Treat concepts not yet introduced and knowledge a new activity must not assume as hard constraints. A reinforcement activity may use only outcomes and concepts already introduced. If it is unclear whether learners have encountered an uncertain concept, ask for clarification before drafting.</w:t>
      </w:r>
    </w:p>
    <w:p>
      <w:pPr>
        <w:pStyle w:val="Heading2"/>
      </w:pPr>
      <w:r>
        <w:t>Snapshot fields</w:t>
      </w:r>
    </w:p>
    <w:p>
      <w:r>
        <w:rPr>
          <w:rFonts w:ascii="Arial" w:hAnsi="Arial" w:eastAsia="Arial" w:cs="Arial"/>
          <w:b/>
          <w:color w:val="000000"/>
          <w:sz w:val="22"/>
        </w:rPr>
        <w:t>Module completed: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completed module or learning sequence.]</w:t>
      </w:r>
    </w:p>
    <w:p>
      <w:r>
        <w:rPr>
          <w:rFonts w:ascii="Arial" w:hAnsi="Arial" w:eastAsia="Arial" w:cs="Arial"/>
          <w:b/>
          <w:color w:val="000000"/>
          <w:sz w:val="22"/>
        </w:rPr>
        <w:t>Outcomes assessed: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only the outcomes assessed at class level.]</w:t>
      </w:r>
    </w:p>
    <w:p>
      <w:r>
        <w:rPr>
          <w:rFonts w:ascii="Arial" w:hAnsi="Arial" w:eastAsia="Arial" w:cs="Arial"/>
          <w:b/>
          <w:color w:val="000000"/>
          <w:sz w:val="22"/>
        </w:rPr>
        <w:t>Concepts already introduced: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concepts the class has already encountered.]</w:t>
      </w:r>
    </w:p>
    <w:p>
      <w:r>
        <w:rPr>
          <w:rFonts w:ascii="Arial" w:hAnsi="Arial" w:eastAsia="Arial" w:cs="Arial"/>
          <w:b/>
          <w:color w:val="000000"/>
          <w:sz w:val="22"/>
        </w:rPr>
        <w:t>Class-level strengths: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de-identified patterns across the class.]</w:t>
      </w:r>
    </w:p>
    <w:p>
      <w:r>
        <w:rPr>
          <w:rFonts w:ascii="Arial" w:hAnsi="Arial" w:eastAsia="Arial" w:cs="Arial"/>
          <w:b/>
          <w:color w:val="000000"/>
          <w:sz w:val="22"/>
        </w:rPr>
        <w:t>Common misconceptions: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class-level misconceptions without quotations or individual examples.]</w:t>
      </w:r>
    </w:p>
    <w:p>
      <w:r>
        <w:rPr>
          <w:rFonts w:ascii="Arial" w:hAnsi="Arial" w:eastAsia="Arial" w:cs="Arial"/>
          <w:b/>
          <w:color w:val="000000"/>
          <w:sz w:val="22"/>
        </w:rPr>
        <w:t>Rubric areas needing reinforcement: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[Name class-level rubric areas that need more practice.]</w:t>
      </w:r>
    </w:p>
    <w:p>
      <w:r>
        <w:rPr>
          <w:rFonts w:ascii="Arial" w:hAnsi="Arial" w:eastAsia="Arial" w:cs="Arial"/>
          <w:b/>
          <w:color w:val="000000"/>
          <w:sz w:val="22"/>
        </w:rPr>
        <w:t>General performance distribution: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[Use broad, non-identifying bands or a narrative class-level summary.]</w:t>
      </w:r>
    </w:p>
    <w:p>
      <w:r>
        <w:rPr>
          <w:rFonts w:ascii="Arial" w:hAnsi="Arial" w:eastAsia="Arial" w:cs="Arial"/>
          <w:b/>
          <w:color w:val="000000"/>
          <w:sz w:val="22"/>
        </w:rPr>
        <w:t>Concepts not yet introduced: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[List future concepts that a new activity must avoid.]</w:t>
      </w:r>
    </w:p>
    <w:p>
      <w:r>
        <w:rPr>
          <w:rFonts w:ascii="Arial" w:hAnsi="Arial" w:eastAsia="Arial" w:cs="Arial"/>
          <w:b/>
          <w:color w:val="000000"/>
          <w:sz w:val="22"/>
        </w:rPr>
        <w:t>Knowledge a new activity must not assume: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[List prohibited prerequisites or uncertain knowledge.]</w:t>
      </w:r>
    </w:p>
    <w:p>
      <w:r>
        <w:rPr>
          <w:rFonts w:ascii="Arial" w:hAnsi="Arial" w:eastAsia="Arial" w:cs="Arial"/>
          <w:b/>
          <w:color w:val="000000"/>
          <w:sz w:val="22"/>
        </w:rPr>
        <w:t>Desired activity format and difficulty: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desired format and an appropriate difficulty level.]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1">
    <w:abstractNumId w:val="1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w="http://schemas.openxmlformats.org/wordprocessingml/2006/main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2026-08-04T00:00:00Z</dcterms:created>
  <dcterms:modified xsi:type="dcterms:W3CDTF">2026-08-04T00:00:00Z</dcterms:modified>
  <cp:category/>
</cp:coreProperties>
</file>