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Permanent Marker" w:cs="Permanent Marker" w:eastAsia="Permanent Marker" w:hAnsi="Permanent Marker"/>
                <w:sz w:val="24"/>
                <w:szCs w:val="24"/>
              </w:rPr>
            </w:pPr>
            <w:r w:rsidDel="00000000" w:rsidR="00000000" w:rsidRPr="00000000">
              <w:rPr>
                <w:rFonts w:ascii="Permanent Marker" w:cs="Permanent Marker" w:eastAsia="Permanent Marker" w:hAnsi="Permanent Marker"/>
                <w:sz w:val="24"/>
                <w:szCs w:val="24"/>
                <w:rtl w:val="0"/>
              </w:rPr>
              <w:t xml:space="preserve">GAME IDEA </w:t>
            </w:r>
          </w:p>
        </w:tc>
      </w:tr>
      <w:tr>
        <w:trPr>
          <w:trHeight w:val="4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Maze game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dark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Lamp needed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Fuel = time limit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Bird eye 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Follows the mouse, further the distance the faster it goes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Three frame animation, 2 walking, one stand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Floor black and white checkered tile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Amianation of walking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Floor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Lamp amiamation??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sketchy , spoopy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Swamp, Psycho 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through the maze, find the key, get more fuel(time), unlock the door to finish the maze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ermanent Mark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/Relationships>
</file>