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CONTINUITY AND CRISIS</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Business Continuity and Crisis Plan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keeps its most important work going, protects people and makes clear decisions when something serious goes wrong, from a lost office or a cyber attack to a frozen bank account or the sudden loss of the founder.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crisis is the worst time to work out who decides, who to call and what must not stop. This plan settles those questions in advance, so a small team can act calmly in the first 24 hours and keep its promises to the people it serves. Funders, insurers and partners increasingly ask for a continuity plan in due diligence, and boards are expected to know how the organisation would cope with a serious incident.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UN agencies and international NGOs before sub-granting; insurers; auditors; your board; partners who depend on your services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4–6 hours to adapt with the team; 2 hours a year for a tabletop exercise and review</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Risk Register · Incident Reporting Procedure · Data Breach Response Procedure · IT and Information Security Policy · Travel Safety and Duty of Care Policy · Safeguarding Policy and Procedure · Reserves Policy · Governing Body Terms of Reference · Delegation of Authority Matrix · Social Media and Communications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Business Continuity and Crisis Plan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Plan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crisis team, all staff and volunteers, and the </w:t>
            </w:r>
            <w:r>
              <w:rPr>
                <w:rFonts w:ascii="Nunito Sans" w:cs="Nunito Sans" w:eastAsia="Nunito Sans" w:hAnsi="Nunito Sans"/>
                <w:color w:val="102E3B"/>
                <w:sz w:val="19"/>
                <w:szCs w:val="19"/>
                <w:highlight w:val="yellow"/>
              </w:rPr>
              <w:t xml:space="preserve">[board of trustees / board of directors / management committee]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[crisis@yourorganisation.org]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[crisis phone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Testing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this plan links to the Risk Register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crisis team</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counts as a crisis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Approval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first 24 hours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Crisis contact sheet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Critical activities and minimum service levels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First-24-hours checklist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Scenarios and response steps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C: Incident and decision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Communications in a crisis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D: Holding statement template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Recovery and returning to normal</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w:t>
            </w:r>
            <w:r>
              <w:rPr>
                <w:rFonts w:ascii="Nunito Sans" w:cs="Nunito Sans" w:eastAsia="Nunito Sans" w:hAnsi="Nunito Sans"/>
                <w:color w:val="102E3B"/>
                <w:sz w:val="19"/>
                <w:szCs w:val="19"/>
              </w:rPr>
              <w:t xml:space="preserve">. We do not have a security or IT department, so this plan relies on a few named people, clear decisions and simple workarounds.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crisis lead.</w:t>
            </w:r>
            <w:r>
              <w:rPr>
                <w:rFonts w:ascii="Nunito Sans" w:cs="Nunito Sans" w:eastAsia="Nunito Sans" w:hAnsi="Nunito Sans"/>
                <w:color w:val="102E3B"/>
                <w:sz w:val="19"/>
                <w:szCs w:val="19"/>
              </w:rPr>
              <w:t xml:space="preserve"> They take charge when the plan is activated, chair the crisis team and keep the decision log.</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the deputy crisis lead.</w:t>
            </w:r>
            <w:r>
              <w:rPr>
                <w:rFonts w:ascii="Nunito Sans" w:cs="Nunito Sans" w:eastAsia="Nunito Sans" w:hAnsi="Nunito Sans"/>
                <w:color w:val="102E3B"/>
                <w:sz w:val="19"/>
                <w:szCs w:val="19"/>
              </w:rPr>
              <w:t xml:space="preserve"> They take over if the crisis lead cannot be reached within </w:t>
            </w:r>
            <w:r>
              <w:rPr>
                <w:rFonts w:ascii="Nunito Sans" w:cs="Nunito Sans" w:eastAsia="Nunito Sans" w:hAnsi="Nunito Sans"/>
                <w:color w:val="102E3B"/>
                <w:sz w:val="19"/>
                <w:szCs w:val="19"/>
                <w:highlight w:val="yellow"/>
              </w:rPr>
              <w:t xml:space="preserve">[2 hours]</w:t>
            </w:r>
            <w:r>
              <w:rPr>
                <w:rFonts w:ascii="Nunito Sans" w:cs="Nunito Sans" w:eastAsia="Nunito Sans" w:hAnsi="Nunito Sans"/>
                <w:color w:val="102E3B"/>
                <w:sz w:val="19"/>
                <w:szCs w:val="19"/>
              </w:rPr>
              <w:t xml:space="preserve">, is affected by the crisis, or is the subject of it.</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board member]</w:t>
            </w:r>
            <w:r>
              <w:rPr>
                <w:rFonts w:ascii="Nunito Sans" w:cs="Nunito Sans" w:eastAsia="Nunito Sans" w:hAnsi="Nunito Sans"/>
                <w:b/>
                <w:bCs/>
                <w:color w:val="102E3B"/>
                <w:sz w:val="19"/>
                <w:szCs w:val="19"/>
              </w:rPr>
              <w:t xml:space="preserve"> is the board link.</w:t>
            </w:r>
            <w:r>
              <w:rPr>
                <w:rFonts w:ascii="Nunito Sans" w:cs="Nunito Sans" w:eastAsia="Nunito Sans" w:hAnsi="Nunito Sans"/>
                <w:color w:val="102E3B"/>
                <w:sz w:val="19"/>
                <w:szCs w:val="19"/>
              </w:rPr>
              <w:t xml:space="preserve"> They are told of every Level 2 and Level 3 crisis and can call an urgent board meeting.</w:t>
            </w:r>
          </w:p>
          <w:p>
            <w:pPr>
              <w:pStyle w:val="ListParagraph"/>
              <w:numPr>
                <w:ilvl w:val="0"/>
                <w:numId w:val="3"/>
              </w:numPr>
              <w:spacing w:after="80" w:line="290"/>
            </w:pPr>
            <w:r>
              <w:rPr>
                <w:rFonts w:ascii="Nunito Sans" w:cs="Nunito Sans" w:eastAsia="Nunito Sans" w:hAnsi="Nunito Sans"/>
                <w:b/>
                <w:bCs/>
                <w:color w:val="102E3B"/>
                <w:sz w:val="19"/>
                <w:szCs w:val="19"/>
              </w:rPr>
              <w:t xml:space="preserve">We test this plan once a year</w:t>
            </w:r>
            <w:r>
              <w:rPr>
                <w:rFonts w:ascii="Nunito Sans" w:cs="Nunito Sans" w:eastAsia="Nunito Sans" w:hAnsi="Nunito Sans"/>
                <w:color w:val="102E3B"/>
                <w:sz w:val="19"/>
                <w:szCs w:val="19"/>
              </w:rPr>
              <w:t xml:space="preserve"> with a tabletop exercise, and review it after every Level 2 or Level 3 crisis and when we open a new office, country or major programme.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The founder is usually the crisis lead. Choose a deputy who can act without the founder, such as a board member or senior staff member, because one crisis in this plan is losing the founder. Both need a phone that works out of hours and an offline contact sheet. If you work in several countries, name a country lead for each who can act locally.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The Risk Register tells us what might happen. This plan tells us how to keep going when it does.</w:t>
            </w:r>
          </w:p>
          <w:p>
            <w:pPr>
              <w:pStyle w:val="ListParagraph"/>
              <w:numPr>
                <w:ilvl w:val="0"/>
                <w:numId w:val="3"/>
              </w:numPr>
              <w:spacing w:after="80" w:line="290"/>
            </w:pPr>
            <w:r>
              <w:rPr>
                <w:rFonts w:ascii="Nunito Sans" w:cs="Nunito Sans" w:eastAsia="Nunito Sans" w:hAnsi="Nunito Sans"/>
                <w:color w:val="102E3B"/>
                <w:sz w:val="19"/>
                <w:szCs w:val="19"/>
              </w:rPr>
              <w:t xml:space="preserve">Anyone can raise the alarm. The crisis lead sets the severity level and activates the plan.</w:t>
            </w:r>
          </w:p>
          <w:p>
            <w:pPr>
              <w:pStyle w:val="ListParagraph"/>
              <w:numPr>
                <w:ilvl w:val="0"/>
                <w:numId w:val="3"/>
              </w:numPr>
              <w:spacing w:after="80" w:line="290"/>
            </w:pPr>
            <w:r>
              <w:rPr>
                <w:rFonts w:ascii="Nunito Sans" w:cs="Nunito Sans" w:eastAsia="Nunito Sans" w:hAnsi="Nunito Sans"/>
                <w:color w:val="102E3B"/>
                <w:sz w:val="19"/>
                <w:szCs w:val="19"/>
              </w:rPr>
              <w:t xml:space="preserve">Our first priority is always the safety of people. Then critical activities, then assets and reputation.</w:t>
            </w:r>
          </w:p>
          <w:p>
            <w:pPr>
              <w:pStyle w:val="ListParagraph"/>
              <w:numPr>
                <w:ilvl w:val="0"/>
                <w:numId w:val="3"/>
              </w:numPr>
              <w:spacing w:after="80" w:line="290"/>
            </w:pPr>
            <w:r>
              <w:rPr>
                <w:rFonts w:ascii="Nunito Sans" w:cs="Nunito Sans" w:eastAsia="Nunito Sans" w:hAnsi="Nunito Sans"/>
                <w:color w:val="102E3B"/>
                <w:sz w:val="19"/>
                <w:szCs w:val="19"/>
              </w:rPr>
              <w:t xml:space="preserve">In the first 24 hours we follow one checklist (Annex B) and record every decision in the log (Annex C).</w:t>
            </w:r>
          </w:p>
          <w:p>
            <w:pPr>
              <w:pStyle w:val="ListParagraph"/>
              <w:numPr>
                <w:ilvl w:val="0"/>
                <w:numId w:val="3"/>
              </w:numPr>
              <w:spacing w:after="80" w:line="290"/>
            </w:pPr>
            <w:r>
              <w:rPr>
                <w:rFonts w:ascii="Nunito Sans" w:cs="Nunito Sans" w:eastAsia="Nunito Sans" w:hAnsi="Nunito Sans"/>
                <w:color w:val="102E3B"/>
                <w:sz w:val="19"/>
                <w:szCs w:val="19"/>
              </w:rPr>
              <w:t xml:space="preserve">We know our critical activities, how long each can stop, and the minimum we will keep running.</w:t>
            </w:r>
          </w:p>
          <w:p>
            <w:pPr>
              <w:pStyle w:val="ListParagraph"/>
              <w:numPr>
                <w:ilvl w:val="0"/>
                <w:numId w:val="3"/>
              </w:numPr>
              <w:spacing w:after="80" w:line="290"/>
            </w:pPr>
            <w:r>
              <w:rPr>
                <w:rFonts w:ascii="Nunito Sans" w:cs="Nunito Sans" w:eastAsia="Nunito Sans" w:hAnsi="Nunito Sans"/>
                <w:color w:val="102E3B"/>
                <w:sz w:val="19"/>
                <w:szCs w:val="19"/>
              </w:rPr>
              <w:t xml:space="preserve">Only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speaks to the media, using a holding statement (Annex D).</w:t>
            </w:r>
          </w:p>
          <w:p>
            <w:pPr>
              <w:pStyle w:val="ListParagraph"/>
              <w:numPr>
                <w:ilvl w:val="0"/>
                <w:numId w:val="3"/>
              </w:numPr>
              <w:spacing w:after="80" w:line="290"/>
            </w:pPr>
            <w:r>
              <w:rPr>
                <w:rFonts w:ascii="Nunito Sans" w:cs="Nunito Sans" w:eastAsia="Nunito Sans" w:hAnsi="Nunito Sans"/>
                <w:color w:val="102E3B"/>
                <w:sz w:val="19"/>
                <w:szCs w:val="19"/>
              </w:rPr>
              <w:t xml:space="preserve">We tell the board, funders and regulators within the time limits set by law and our agreements.</w:t>
            </w:r>
          </w:p>
          <w:p>
            <w:pPr>
              <w:pStyle w:val="ListParagraph"/>
              <w:numPr>
                <w:ilvl w:val="0"/>
                <w:numId w:val="3"/>
              </w:numPr>
              <w:spacing w:after="80" w:line="290"/>
            </w:pPr>
            <w:r>
              <w:rPr>
                <w:rFonts w:ascii="Nunito Sans" w:cs="Nunito Sans" w:eastAsia="Nunito Sans" w:hAnsi="Nunito Sans"/>
                <w:color w:val="102E3B"/>
                <w:sz w:val="19"/>
                <w:szCs w:val="19"/>
              </w:rPr>
              <w:t xml:space="preserve">We test the plan once a year and learn from every real crisis.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This plan helps us to protect people, keep our most important work going, decide quickly, communicate honestly, and return to normal as soon as it is safe. It applies to all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's work, in every location, including work delivered by volunteers and partners.</w:t>
      </w:r>
    </w:p>
    <w:p>
      <w:pPr>
        <w:spacing w:after="120" w:before="0" w:line="300"/>
      </w:pPr>
      <w:r>
        <w:rPr>
          <w:rFonts w:ascii="Nunito Sans" w:cs="Nunito Sans" w:eastAsia="Nunito Sans" w:hAnsi="Nunito Sans"/>
          <w:b/>
          <w:bCs/>
          <w:color w:val="102E3B"/>
          <w:sz w:val="20"/>
          <w:szCs w:val="20"/>
        </w:rPr>
        <w:t xml:space="preserve">Definitions.</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Business continuity</w:t>
      </w:r>
      <w:r>
        <w:rPr>
          <w:rFonts w:ascii="Nunito Sans" w:cs="Nunito Sans" w:eastAsia="Nunito Sans" w:hAnsi="Nunito Sans"/>
          <w:color w:val="102E3B"/>
          <w:sz w:val="20"/>
          <w:szCs w:val="20"/>
        </w:rPr>
        <w:t xml:space="preserve"> means keeping critical activities going during and after a disruption. A </w:t>
      </w:r>
      <w:r>
        <w:rPr>
          <w:rFonts w:ascii="Nunito Sans" w:cs="Nunito Sans" w:eastAsia="Nunito Sans" w:hAnsi="Nunito Sans"/>
          <w:b/>
          <w:bCs/>
          <w:color w:val="102E3B"/>
          <w:sz w:val="20"/>
          <w:szCs w:val="20"/>
        </w:rPr>
        <w:t xml:space="preserve">crisis</w:t>
      </w:r>
      <w:r>
        <w:rPr>
          <w:rFonts w:ascii="Nunito Sans" w:cs="Nunito Sans" w:eastAsia="Nunito Sans" w:hAnsi="Nunito Sans"/>
          <w:color w:val="102E3B"/>
          <w:sz w:val="20"/>
          <w:szCs w:val="20"/>
        </w:rPr>
        <w:t xml:space="preserve"> is a serious event that needs urgent decisions beyond our normal ways of working. A </w:t>
      </w:r>
      <w:r>
        <w:rPr>
          <w:rFonts w:ascii="Nunito Sans" w:cs="Nunito Sans" w:eastAsia="Nunito Sans" w:hAnsi="Nunito Sans"/>
          <w:b/>
          <w:bCs/>
          <w:color w:val="102E3B"/>
          <w:sz w:val="20"/>
          <w:szCs w:val="20"/>
        </w:rPr>
        <w:t xml:space="preserve">critical activity</w:t>
      </w:r>
      <w:r>
        <w:rPr>
          <w:rFonts w:ascii="Nunito Sans" w:cs="Nunito Sans" w:eastAsia="Nunito Sans" w:hAnsi="Nunito Sans"/>
          <w:color w:val="102E3B"/>
          <w:sz w:val="20"/>
          <w:szCs w:val="20"/>
        </w:rPr>
        <w:t xml:space="preserve"> is one whose loss would seriously harm people, our legal position or our survival. Its </w:t>
      </w:r>
      <w:r>
        <w:rPr>
          <w:rFonts w:ascii="Nunito Sans" w:cs="Nunito Sans" w:eastAsia="Nunito Sans" w:hAnsi="Nunito Sans"/>
          <w:b/>
          <w:bCs/>
          <w:color w:val="102E3B"/>
          <w:sz w:val="20"/>
          <w:szCs w:val="20"/>
        </w:rPr>
        <w:t xml:space="preserve">maximum tolerable downtime</w:t>
      </w:r>
      <w:r>
        <w:rPr>
          <w:rFonts w:ascii="Nunito Sans" w:cs="Nunito Sans" w:eastAsia="Nunito Sans" w:hAnsi="Nunito Sans"/>
          <w:color w:val="102E3B"/>
          <w:sz w:val="20"/>
          <w:szCs w:val="20"/>
        </w:rPr>
        <w:t xml:space="preserve"> is the longest it can stop before that harm becomes unacceptable.</w:t>
      </w:r>
    </w:p>
    <w:p>
      <w:pPr>
        <w:spacing w:after="120" w:before="0" w:line="300"/>
      </w:pPr>
      <w:r>
        <w:rPr>
          <w:rFonts w:ascii="Nunito Sans" w:cs="Nunito Sans" w:eastAsia="Nunito Sans" w:hAnsi="Nunito Sans"/>
          <w:b/>
          <w:bCs/>
          <w:color w:val="102E3B"/>
          <w:sz w:val="20"/>
          <w:szCs w:val="20"/>
        </w:rPr>
        <w:t xml:space="preserve">Other procedures still apply.</w:t>
      </w:r>
      <w:r>
        <w:rPr>
          <w:rFonts w:ascii="Nunito Sans" w:cs="Nunito Sans" w:eastAsia="Nunito Sans" w:hAnsi="Nunito Sans"/>
          <w:color w:val="102E3B"/>
          <w:sz w:val="20"/>
          <w:szCs w:val="20"/>
        </w:rPr>
        <w:t xml:space="preserve"> If a crisis involves a safeguarding concern, a data breach, fraud or an accident, we also follow the Safeguarding Policy and Procedure, the Data Breach Response Procedure, the Fraud, Bribery and Corruption Policy and Procedure or the Incident Reporting Procedure. This plan coordinates the wider response around them.</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We follow the laws of </w:t>
      </w:r>
      <w:r>
        <w:rPr>
          <w:rFonts w:ascii="Nunito Sans" w:cs="Nunito Sans" w:eastAsia="Nunito Sans" w:hAnsi="Nunito Sans"/>
          <w:color w:val="102E3B"/>
          <w:sz w:val="20"/>
          <w:szCs w:val="20"/>
          <w:highlight w:val="yellow"/>
        </w:rPr>
        <w:t xml:space="preserve">[country of registration]</w:t>
      </w:r>
      <w:r>
        <w:rPr>
          <w:rFonts w:ascii="Nunito Sans" w:cs="Nunito Sans" w:eastAsia="Nunito Sans" w:hAnsi="Nunito Sans"/>
          <w:color w:val="102E3B"/>
          <w:sz w:val="20"/>
          <w:szCs w:val="20"/>
        </w:rPr>
        <w:t xml:space="preserve"> and of each country where we work. Where a funder agreement sets a stricter rule, such as a shorter reporting deadline, we follow the stricter rule.</w:t>
      </w:r>
    </w:p>
    <w:p>
      <w:pPr>
        <w:pStyle w:val="Heading1"/>
        <w:keepNext/>
        <w:spacing w:after="160" w:before="360"/>
      </w:pPr>
      <w:r>
        <w:rPr>
          <w:rFonts w:ascii="DM Serif Display" w:cs="DM Serif Display" w:eastAsia="DM Serif Display" w:hAnsi="DM Serif Display"/>
          <w:color w:val="123C48"/>
          <w:sz w:val="40"/>
          <w:szCs w:val="40"/>
        </w:rPr>
        <w:t xml:space="preserve">How this plan links to the Risk Register</w:t>
      </w:r>
    </w:p>
    <w:p>
      <w:pPr>
        <w:spacing w:after="120" w:before="0" w:line="300"/>
      </w:pPr>
      <w:r>
        <w:rPr>
          <w:rFonts w:ascii="Nunito Sans" w:cs="Nunito Sans" w:eastAsia="Nunito Sans" w:hAnsi="Nunito Sans"/>
          <w:color w:val="102E3B"/>
          <w:sz w:val="20"/>
          <w:szCs w:val="20"/>
        </w:rPr>
        <w:t xml:space="preserve">The </w:t>
      </w:r>
      <w:r>
        <w:rPr>
          <w:rFonts w:ascii="Nunito Sans" w:cs="Nunito Sans" w:eastAsia="Nunito Sans" w:hAnsi="Nunito Sans"/>
          <w:b/>
          <w:bCs/>
          <w:color w:val="102E3B"/>
          <w:sz w:val="20"/>
          <w:szCs w:val="20"/>
        </w:rPr>
        <w:t xml:space="preserve">Risk Register</w:t>
      </w:r>
      <w:r>
        <w:rPr>
          <w:rFonts w:ascii="Nunito Sans" w:cs="Nunito Sans" w:eastAsia="Nunito Sans" w:hAnsi="Nunito Sans"/>
          <w:color w:val="102E3B"/>
          <w:sz w:val="20"/>
          <w:szCs w:val="20"/>
        </w:rPr>
        <w:t xml:space="preserve"> finds and scores the risks that could stop us achieving our mission, and sets out how we prevent them. This </w:t>
      </w:r>
      <w:r>
        <w:rPr>
          <w:rFonts w:ascii="Nunito Sans" w:cs="Nunito Sans" w:eastAsia="Nunito Sans" w:hAnsi="Nunito Sans"/>
          <w:b/>
          <w:bCs/>
          <w:color w:val="102E3B"/>
          <w:sz w:val="20"/>
          <w:szCs w:val="20"/>
        </w:rPr>
        <w:t xml:space="preserve">plan</w:t>
      </w:r>
      <w:r>
        <w:rPr>
          <w:rFonts w:ascii="Nunito Sans" w:cs="Nunito Sans" w:eastAsia="Nunito Sans" w:hAnsi="Nunito Sans"/>
          <w:color w:val="102E3B"/>
          <w:sz w:val="20"/>
          <w:szCs w:val="20"/>
        </w:rPr>
        <w:t xml:space="preserve"> says how we keep going when one of those risks happens anyway. The two work together:</w:t>
      </w:r>
    </w:p>
    <w:p>
      <w:pPr>
        <w:pStyle w:val="ListParagraph"/>
        <w:numPr>
          <w:ilvl w:val="0"/>
          <w:numId w:val="3"/>
        </w:numPr>
        <w:spacing w:after="80" w:line="290"/>
      </w:pPr>
      <w:r>
        <w:rPr>
          <w:rFonts w:ascii="Nunito Sans" w:cs="Nunito Sans" w:eastAsia="Nunito Sans" w:hAnsi="Nunito Sans"/>
          <w:color w:val="102E3B"/>
          <w:sz w:val="20"/>
          <w:szCs w:val="20"/>
        </w:rPr>
        <w:t xml:space="preserve">The scenarios here match the register's highest-scoring risks. When those change, we check this plan still covers them.</w:t>
      </w:r>
    </w:p>
    <w:p>
      <w:pPr>
        <w:pStyle w:val="ListParagraph"/>
        <w:numPr>
          <w:ilvl w:val="0"/>
          <w:numId w:val="3"/>
        </w:numPr>
        <w:spacing w:after="80" w:line="290"/>
      </w:pPr>
      <w:r>
        <w:rPr>
          <w:rFonts w:ascii="Nunito Sans" w:cs="Nunito Sans" w:eastAsia="Nunito Sans" w:hAnsi="Nunito Sans"/>
          <w:color w:val="102E3B"/>
          <w:sz w:val="20"/>
          <w:szCs w:val="20"/>
        </w:rPr>
        <w:t xml:space="preserve">The register's "if it happens" plans for our top three risks are short versions of these scenarios, and must stay consistent.</w:t>
      </w:r>
    </w:p>
    <w:p>
      <w:pPr>
        <w:pStyle w:val="ListParagraph"/>
        <w:numPr>
          <w:ilvl w:val="0"/>
          <w:numId w:val="3"/>
        </w:numPr>
        <w:spacing w:after="80" w:line="290"/>
      </w:pPr>
      <w:r>
        <w:rPr>
          <w:rFonts w:ascii="Nunito Sans" w:cs="Nunito Sans" w:eastAsia="Nunito Sans" w:hAnsi="Nunito Sans"/>
          <w:color w:val="102E3B"/>
          <w:sz w:val="20"/>
          <w:szCs w:val="20"/>
        </w:rPr>
        <w:t xml:space="preserve">After any crisis, we update the register: rescore the risk, add new risks and record the lessons.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MATCHING THE REGISTER</w:t>
            </w:r>
          </w:p>
          <w:p>
            <w:pPr>
              <w:spacing w:after="120" w:before="0" w:line="300"/>
            </w:pPr>
            <w:r>
              <w:rPr>
                <w:rFonts w:ascii="Nunito Sans" w:cs="Nunito Sans" w:eastAsia="Nunito Sans" w:hAnsi="Nunito Sans"/>
                <w:color w:val="102E3B"/>
                <w:sz w:val="19"/>
                <w:szCs w:val="19"/>
              </w:rPr>
              <w:t xml:space="preserve">Every register risk with a residual score of </w:t>
            </w:r>
            <w:r>
              <w:rPr>
                <w:rFonts w:ascii="Nunito Sans" w:cs="Nunito Sans" w:eastAsia="Nunito Sans" w:hAnsi="Nunito Sans"/>
                <w:color w:val="102E3B"/>
                <w:sz w:val="19"/>
                <w:szCs w:val="19"/>
                <w:highlight w:val="yellow"/>
              </w:rPr>
              <w:t xml:space="preserve">[15]</w:t>
            </w:r>
            <w:r>
              <w:rPr>
                <w:rFonts w:ascii="Nunito Sans" w:cs="Nunito Sans" w:eastAsia="Nunito Sans" w:hAnsi="Nunito Sans"/>
                <w:color w:val="102E3B"/>
                <w:sz w:val="19"/>
                <w:szCs w:val="19"/>
              </w:rPr>
              <w:t xml:space="preserve"> or more should have a matching scenario here, or a reason why not. Delete scenarios that do not apply, such as loss of premises for a fully remote team. Keep the safeguarding, key person and funding scenarios: they apply to almost everyone.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The crisis team</w:t>
      </w:r>
    </w:p>
    <w:p>
      <w:pPr>
        <w:pStyle w:val="Heading2"/>
        <w:keepNext/>
        <w:spacing w:after="120" w:before="280"/>
      </w:pPr>
      <w:r>
        <w:rPr>
          <w:rFonts w:ascii="DM Serif Display" w:cs="DM Serif Display" w:eastAsia="DM Serif Display" w:hAnsi="DM Serif Display"/>
          <w:color w:val="123C48"/>
          <w:sz w:val="28"/>
          <w:szCs w:val="28"/>
        </w:rPr>
        <w:t xml:space="preserve">1. Roles</w:t>
      </w:r>
    </w:p>
    <w:p>
      <w:pPr>
        <w:spacing w:after="120" w:before="0" w:line="300"/>
      </w:pPr>
      <w:r>
        <w:rPr>
          <w:rFonts w:ascii="Nunito Sans" w:cs="Nunito Sans" w:eastAsia="Nunito Sans" w:hAnsi="Nunito Sans"/>
          <w:color w:val="102E3B"/>
          <w:sz w:val="20"/>
          <w:szCs w:val="20"/>
        </w:rPr>
        <w:t xml:space="preserve">The crisis team is small, so that it can meet quickly, by phone or video if needed.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4285"/>
        <w:gridCol w:w="2858"/>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THEY DO</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(AND DEPUTY)</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Crisis lead</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Activates the plan; sets the level; chairs the team; makes operational decisions; ensures the log is kept; leads the learning review and annual exercise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p>
            <w:pPr>
              <w:spacing w:after="40" w:line="260"/>
            </w:pPr>
            <w:r>
              <w:rPr>
                <w:rFonts w:ascii="Nunito Sans" w:cs="Nunito Sans" w:eastAsia="Nunito Sans" w:hAnsi="Nunito Sans"/>
                <w:color w:val="102E3B"/>
                <w:sz w:val="18"/>
                <w:szCs w:val="18"/>
              </w:rPr>
              <w:t xml:space="preserve">Deputy: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link</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Informs the chair and board; calls urgent board meetings; obtains approval for decisions beyond the crisis lead's authority</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board member]</w:t>
            </w:r>
          </w:p>
          <w:p>
            <w:pPr>
              <w:spacing w:after="40" w:line="260"/>
            </w:pPr>
            <w:r>
              <w:rPr>
                <w:rFonts w:ascii="Nunito Sans" w:cs="Nunito Sans" w:eastAsia="Nunito Sans" w:hAnsi="Nunito Sans"/>
                <w:color w:val="102E3B"/>
                <w:sz w:val="18"/>
                <w:szCs w:val="18"/>
              </w:rPr>
              <w:t xml:space="preserve">Deputy: </w:t>
            </w:r>
            <w:r>
              <w:rPr>
                <w:rFonts w:ascii="Nunito Sans" w:cs="Nunito Sans" w:eastAsia="Nunito Sans" w:hAnsi="Nunito Sans"/>
                <w:color w:val="102E3B"/>
                <w:sz w:val="18"/>
                <w:szCs w:val="18"/>
                <w:highlight w:val="yellow"/>
              </w:rPr>
              <w:t xml:space="preserve">[Name, board member]</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and safety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Accounts for everyone; leads on welfare and travel safety; links to the safeguarding lead</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p>
            <w:pPr>
              <w:spacing w:after="40" w:line="260"/>
            </w:pPr>
            <w:r>
              <w:rPr>
                <w:rFonts w:ascii="Nunito Sans" w:cs="Nunito Sans" w:eastAsia="Nunito Sans" w:hAnsi="Nunito Sans"/>
                <w:color w:val="102E3B"/>
                <w:sz w:val="18"/>
                <w:szCs w:val="18"/>
              </w:rPr>
              <w:t xml:space="preserve">Deputy: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and operations</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Cash, payments and payroll; insurance claims; premises, equipment and IT support</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p>
            <w:pPr>
              <w:spacing w:after="40" w:line="260"/>
            </w:pPr>
            <w:r>
              <w:rPr>
                <w:rFonts w:ascii="Nunito Sans" w:cs="Nunito Sans" w:eastAsia="Nunito Sans" w:hAnsi="Nunito Sans"/>
                <w:color w:val="102E3B"/>
                <w:sz w:val="18"/>
                <w:szCs w:val="18"/>
              </w:rPr>
              <w:t xml:space="preserve">Deputy: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Prepares all messages; website and social media; media enquiries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p>
            <w:pPr>
              <w:spacing w:after="40" w:line="260"/>
            </w:pPr>
            <w:r>
              <w:rPr>
                <w:rFonts w:ascii="Nunito Sans" w:cs="Nunito Sans" w:eastAsia="Nunito Sans" w:hAnsi="Nunito Sans"/>
                <w:color w:val="102E3B"/>
                <w:sz w:val="18"/>
                <w:szCs w:val="18"/>
              </w:rPr>
              <w:t xml:space="preserve">Deputy: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Spokesperson</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only person who speaks to the media and the public</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p>
            <w:pPr>
              <w:spacing w:after="40" w:line="260"/>
            </w:pPr>
            <w:r>
              <w:rPr>
                <w:rFonts w:ascii="Nunito Sans" w:cs="Nunito Sans" w:eastAsia="Nunito Sans" w:hAnsi="Nunito Sans"/>
                <w:color w:val="102E3B"/>
                <w:sz w:val="18"/>
                <w:szCs w:val="18"/>
              </w:rPr>
              <w:t xml:space="preserve">Deputy: </w:t>
            </w:r>
            <w:r>
              <w:rPr>
                <w:rFonts w:ascii="Nunito Sans" w:cs="Nunito Sans" w:eastAsia="Nunito Sans" w:hAnsi="Nunito Sans"/>
                <w:color w:val="102E3B"/>
                <w:sz w:val="18"/>
                <w:szCs w:val="18"/>
                <w:highlight w:val="yellow"/>
              </w:rPr>
              <w:t xml:space="preserve">[Name, role]</w:t>
            </w:r>
          </w:p>
        </w:tc>
      </w:tr>
    </w:tbl>
    <w:p>
      <w:pPr>
        <w:spacing w:after="120"/>
      </w:pPr>
    </w:p>
    <w:p>
      <w:pPr>
        <w:spacing w:after="120" w:before="0" w:line="300"/>
      </w:pPr>
      <w:r>
        <w:rPr>
          <w:rFonts w:ascii="Nunito Sans" w:cs="Nunito Sans" w:eastAsia="Nunito Sans" w:hAnsi="Nunito Sans"/>
          <w:color w:val="102E3B"/>
          <w:sz w:val="20"/>
          <w:szCs w:val="20"/>
        </w:rPr>
        <w:t xml:space="preserve">In a very small team one person may hold two roles. In a serious crisis, someone other than the crisis lead should keep the log. Everyone else raises the alarm, follows instructions and does not speak publicly about a crisis. The board approves this plan, oversees Level 3 crises and checks that lessons are acted on.</w:t>
      </w:r>
    </w:p>
    <w:p>
      <w:pPr>
        <w:pStyle w:val="Heading2"/>
        <w:keepNext/>
        <w:spacing w:after="120" w:before="280"/>
      </w:pPr>
      <w:r>
        <w:rPr>
          <w:rFonts w:ascii="DM Serif Display" w:cs="DM Serif Display" w:eastAsia="DM Serif Display" w:hAnsi="DM Serif Display"/>
          <w:color w:val="123C48"/>
          <w:sz w:val="28"/>
          <w:szCs w:val="28"/>
        </w:rPr>
        <w:t xml:space="preserve">2. Authority to act</w:t>
      </w:r>
    </w:p>
    <w:p>
      <w:pPr>
        <w:spacing w:after="120" w:before="0" w:line="300"/>
      </w:pPr>
      <w:r>
        <w:rPr>
          <w:rFonts w:ascii="Nunito Sans" w:cs="Nunito Sans" w:eastAsia="Nunito Sans" w:hAnsi="Nunito Sans"/>
          <w:color w:val="102E3B"/>
          <w:sz w:val="20"/>
          <w:szCs w:val="20"/>
        </w:rPr>
        <w:t xml:space="preserve">During a crisis the crisis lead may spend up to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on urgent costs, such as emergency travel, IT recovery or medical help, and may suspend non-essential activities. Larger decisions follow the Delegation of Authority Matrix. If the board cannot meet in time, the chair and </w:t>
      </w:r>
      <w:r>
        <w:rPr>
          <w:rFonts w:ascii="Nunito Sans" w:cs="Nunito Sans" w:eastAsia="Nunito Sans" w:hAnsi="Nunito Sans"/>
          <w:color w:val="102E3B"/>
          <w:sz w:val="20"/>
          <w:szCs w:val="20"/>
          <w:highlight w:val="yellow"/>
        </w:rPr>
        <w:t xml:space="preserve">[one other board member]</w:t>
      </w:r>
      <w:r>
        <w:rPr>
          <w:rFonts w:ascii="Nunito Sans" w:cs="Nunito Sans" w:eastAsia="Nunito Sans" w:hAnsi="Nunito Sans"/>
          <w:color w:val="102E3B"/>
          <w:sz w:val="20"/>
          <w:szCs w:val="20"/>
        </w:rPr>
        <w:t xml:space="preserve"> may approve urgent decisions, which the full board confirms at its next meeting.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EMERGENCY SPENDING AUTHORITY</w:t>
            </w:r>
          </w:p>
          <w:p>
            <w:pPr>
              <w:spacing w:after="120" w:before="0" w:line="300"/>
            </w:pPr>
            <w:r>
              <w:rPr>
                <w:rFonts w:ascii="Nunito Sans" w:cs="Nunito Sans" w:eastAsia="Nunito Sans" w:hAnsi="Nunito Sans"/>
                <w:color w:val="102E3B"/>
                <w:sz w:val="19"/>
                <w:szCs w:val="19"/>
              </w:rPr>
              <w:t xml:space="preserve">Choose an amount that covers a realistic emergency, such as evacuating staff or replacing laptops, often about </w:t>
            </w:r>
            <w:r>
              <w:rPr>
                <w:rFonts w:ascii="Nunito Sans" w:cs="Nunito Sans" w:eastAsia="Nunito Sans" w:hAnsi="Nunito Sans"/>
                <w:color w:val="102E3B"/>
                <w:sz w:val="19"/>
                <w:szCs w:val="19"/>
                <w:highlight w:val="yellow"/>
              </w:rPr>
              <w:t xml:space="preserve">[two to four weeks]</w:t>
            </w:r>
            <w:r>
              <w:rPr>
                <w:rFonts w:ascii="Nunito Sans" w:cs="Nunito Sans" w:eastAsia="Nunito Sans" w:hAnsi="Nunito Sans"/>
                <w:color w:val="102E3B"/>
                <w:sz w:val="19"/>
                <w:szCs w:val="19"/>
              </w:rPr>
              <w:t xml:space="preserve"> of running costs. Check your governing document allows the board to delegate this, and use the same figure in your Delegation of Authority Matrix. Every emergency payment still needs a receipt and a log entry.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Contact sheet</w:t>
      </w:r>
    </w:p>
    <w:p>
      <w:pPr>
        <w:spacing w:after="120" w:before="0" w:line="300"/>
      </w:pPr>
      <w:r>
        <w:rPr>
          <w:rFonts w:ascii="Nunito Sans" w:cs="Nunito Sans" w:eastAsia="Nunito Sans" w:hAnsi="Nunito Sans"/>
          <w:color w:val="102E3B"/>
          <w:sz w:val="20"/>
          <w:szCs w:val="20"/>
        </w:rPr>
        <w:t xml:space="preserve">The full contact sheet is in Annex A. Each crisis team member keeps a copy in at least two places, one of them offline, such as a printed copy at home and a copy on their phone. The crisis lead checks it every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What counts as a crisis</w:t>
      </w:r>
    </w:p>
    <w:p>
      <w:pPr>
        <w:pStyle w:val="Heading2"/>
        <w:keepNext/>
        <w:spacing w:after="120" w:before="280"/>
      </w:pPr>
      <w:r>
        <w:rPr>
          <w:rFonts w:ascii="DM Serif Display" w:cs="DM Serif Display" w:eastAsia="DM Serif Display" w:hAnsi="DM Serif Display"/>
          <w:color w:val="123C48"/>
          <w:sz w:val="28"/>
          <w:szCs w:val="28"/>
        </w:rPr>
        <w:t xml:space="preserve">4. Raising the alarm</w:t>
      </w:r>
    </w:p>
    <w:p>
      <w:pPr>
        <w:spacing w:after="120" w:before="0" w:line="300"/>
      </w:pPr>
      <w:r>
        <w:rPr>
          <w:rFonts w:ascii="Nunito Sans" w:cs="Nunito Sans" w:eastAsia="Nunito Sans" w:hAnsi="Nunito Sans"/>
          <w:color w:val="102E3B"/>
          <w:sz w:val="20"/>
          <w:szCs w:val="20"/>
        </w:rPr>
        <w:t xml:space="preserve">Anyone who becomes aware of a serious event phones the crisis lead at once on </w:t>
      </w:r>
      <w:r>
        <w:rPr>
          <w:rFonts w:ascii="Nunito Sans" w:cs="Nunito Sans" w:eastAsia="Nunito Sans" w:hAnsi="Nunito Sans"/>
          <w:color w:val="102E3B"/>
          <w:sz w:val="20"/>
          <w:szCs w:val="20"/>
          <w:highlight w:val="yellow"/>
        </w:rPr>
        <w:t xml:space="preserve">[phone number]</w:t>
      </w:r>
      <w:r>
        <w:rPr>
          <w:rFonts w:ascii="Nunito Sans" w:cs="Nunito Sans" w:eastAsia="Nunito Sans" w:hAnsi="Nunito Sans"/>
          <w:color w:val="102E3B"/>
          <w:sz w:val="20"/>
          <w:szCs w:val="20"/>
        </w:rPr>
        <w:t xml:space="preserve">. If there is no answer within </w:t>
      </w:r>
      <w:r>
        <w:rPr>
          <w:rFonts w:ascii="Nunito Sans" w:cs="Nunito Sans" w:eastAsia="Nunito Sans" w:hAnsi="Nunito Sans"/>
          <w:color w:val="102E3B"/>
          <w:sz w:val="20"/>
          <w:szCs w:val="20"/>
          <w:highlight w:val="yellow"/>
        </w:rPr>
        <w:t xml:space="preserve">[30 minutes]</w:t>
      </w:r>
      <w:r>
        <w:rPr>
          <w:rFonts w:ascii="Nunito Sans" w:cs="Nunito Sans" w:eastAsia="Nunito Sans" w:hAnsi="Nunito Sans"/>
          <w:color w:val="102E3B"/>
          <w:sz w:val="20"/>
          <w:szCs w:val="20"/>
        </w:rPr>
        <w:t xml:space="preserve">, they call the deputy. If anyone is in immediate danger, they call the emergency services first on </w:t>
      </w:r>
      <w:r>
        <w:rPr>
          <w:rFonts w:ascii="Nunito Sans" w:cs="Nunito Sans" w:eastAsia="Nunito Sans" w:hAnsi="Nunito Sans"/>
          <w:color w:val="102E3B"/>
          <w:sz w:val="20"/>
          <w:szCs w:val="20"/>
          <w:highlight w:val="yellow"/>
        </w:rPr>
        <w:t xml:space="preserve">[local emergency number]</w:t>
      </w:r>
      <w:r>
        <w:rPr>
          <w:rFonts w:ascii="Nunito Sans" w:cs="Nunito Sans" w:eastAsia="Nunito Sans" w:hAnsi="Nunito Sans"/>
          <w:color w:val="102E3B"/>
          <w:sz w:val="20"/>
          <w:szCs w:val="20"/>
        </w:rPr>
        <w:t xml:space="preserve">. Report even if you are not sure it is serious.</w:t>
      </w:r>
    </w:p>
    <w:p>
      <w:pPr>
        <w:pStyle w:val="Heading2"/>
        <w:keepNext/>
        <w:spacing w:after="120" w:before="280"/>
      </w:pPr>
      <w:r>
        <w:rPr>
          <w:rFonts w:ascii="DM Serif Display" w:cs="DM Serif Display" w:eastAsia="DM Serif Display" w:hAnsi="DM Serif Display"/>
          <w:color w:val="123C48"/>
          <w:sz w:val="28"/>
          <w:szCs w:val="28"/>
        </w:rPr>
        <w:t xml:space="preserve">5. Severity levels</w:t>
      </w:r>
    </w:p>
    <w:p>
      <w:pPr>
        <w:spacing w:after="120" w:before="0" w:line="300"/>
      </w:pPr>
      <w:r>
        <w:rPr>
          <w:rFonts w:ascii="Nunito Sans" w:cs="Nunito Sans" w:eastAsia="Nunito Sans" w:hAnsi="Nunito Sans"/>
          <w:color w:val="102E3B"/>
          <w:sz w:val="20"/>
          <w:szCs w:val="20"/>
        </w:rPr>
        <w:t xml:space="preserve">The crisis lead decides the level within </w:t>
      </w:r>
      <w:r>
        <w:rPr>
          <w:rFonts w:ascii="Nunito Sans" w:cs="Nunito Sans" w:eastAsia="Nunito Sans" w:hAnsi="Nunito Sans"/>
          <w:color w:val="102E3B"/>
          <w:sz w:val="20"/>
          <w:szCs w:val="20"/>
          <w:highlight w:val="yellow"/>
        </w:rPr>
        <w:t xml:space="preserve">[1 hour]</w:t>
      </w:r>
      <w:r>
        <w:rPr>
          <w:rFonts w:ascii="Nunito Sans" w:cs="Nunito Sans" w:eastAsia="Nunito Sans" w:hAnsi="Nunito Sans"/>
          <w:color w:val="102E3B"/>
          <w:sz w:val="20"/>
          <w:szCs w:val="20"/>
        </w:rPr>
        <w:t xml:space="preserve"> of the first report, and can change it at any time.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3238"/>
        <w:gridCol w:w="1904"/>
        <w:gridCol w:w="3049"/>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DECIDES</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FIRST STEPS</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Level 1: Incident</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Office without power for a day; a laptop stolen with no sensitive data; a minor complaint online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Line manager, informing the crisis lead</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Use normal procedures; record it; watch whether it grows</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Level 2: Serious disruption</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Office closed over </w:t>
            </w:r>
            <w:r>
              <w:rPr>
                <w:rFonts w:ascii="Nunito Sans" w:cs="Nunito Sans" w:eastAsia="Nunito Sans" w:hAnsi="Nunito Sans"/>
                <w:color w:val="102E3B"/>
                <w:sz w:val="18"/>
                <w:szCs w:val="18"/>
                <w:highlight w:val="yellow"/>
              </w:rPr>
              <w:t xml:space="preserve">[3 days]</w:t>
            </w:r>
            <w:r>
              <w:rPr>
                <w:rFonts w:ascii="Nunito Sans" w:cs="Nunito Sans" w:eastAsia="Nunito Sans" w:hAnsi="Nunito Sans"/>
                <w:color w:val="102E3B"/>
                <w:sz w:val="18"/>
                <w:szCs w:val="18"/>
              </w:rPr>
              <w:t xml:space="preserve">; email down over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a key grant payment over </w:t>
            </w:r>
            <w:r>
              <w:rPr>
                <w:rFonts w:ascii="Nunito Sans" w:cs="Nunito Sans" w:eastAsia="Nunito Sans" w:hAnsi="Nunito Sans"/>
                <w:color w:val="102E3B"/>
                <w:sz w:val="18"/>
                <w:szCs w:val="18"/>
                <w:highlight w:val="yellow"/>
              </w:rPr>
              <w:t xml:space="preserve">[1 month]</w:t>
            </w:r>
            <w:r>
              <w:rPr>
                <w:rFonts w:ascii="Nunito Sans" w:cs="Nunito Sans" w:eastAsia="Nunito Sans" w:hAnsi="Nunito Sans"/>
                <w:color w:val="102E3B"/>
                <w:sz w:val="18"/>
                <w:szCs w:val="18"/>
              </w:rPr>
              <w:t xml:space="preserve"> late; a safeguarding concern about staff; unrest stopping field work</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Crisis lead</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Activate the plan; call the crisis team within </w:t>
            </w:r>
            <w:r>
              <w:rPr>
                <w:rFonts w:ascii="Nunito Sans" w:cs="Nunito Sans" w:eastAsia="Nunito Sans" w:hAnsi="Nunito Sans"/>
                <w:color w:val="102E3B"/>
                <w:sz w:val="18"/>
                <w:szCs w:val="18"/>
                <w:highlight w:val="yellow"/>
              </w:rPr>
              <w:t xml:space="preserve">[4 hours]</w:t>
            </w:r>
            <w:r>
              <w:rPr>
                <w:rFonts w:ascii="Nunito Sans" w:cs="Nunito Sans" w:eastAsia="Nunito Sans" w:hAnsi="Nunito Sans"/>
                <w:color w:val="102E3B"/>
                <w:sz w:val="18"/>
                <w:szCs w:val="18"/>
              </w:rPr>
              <w:t xml:space="preserve">; tell the board link; open the log</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Level 3: Crisis</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Death or serious injury; kidnap or arrest of staff; a major allegation made public; bank account frozen; ransomware locking all systems; founder suddenly unable to work; disaster or epidemic</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Crisis lead with the board link</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Level 2 steps; tell the chair within </w:t>
            </w:r>
            <w:r>
              <w:rPr>
                <w:rFonts w:ascii="Nunito Sans" w:cs="Nunito Sans" w:eastAsia="Nunito Sans" w:hAnsi="Nunito Sans"/>
                <w:color w:val="102E3B"/>
                <w:sz w:val="18"/>
                <w:szCs w:val="18"/>
                <w:highlight w:val="yellow"/>
              </w:rPr>
              <w:t xml:space="preserve">[2 hours]</w:t>
            </w:r>
            <w:r>
              <w:rPr>
                <w:rFonts w:ascii="Nunito Sans" w:cs="Nunito Sans" w:eastAsia="Nunito Sans" w:hAnsi="Nunito Sans"/>
                <w:color w:val="102E3B"/>
                <w:sz w:val="18"/>
                <w:szCs w:val="18"/>
              </w:rPr>
              <w:t xml:space="preserve">; consider an urgent board meeting; agree external messages before anyone speaks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THRESHOLDS</w:t>
            </w:r>
          </w:p>
          <w:p>
            <w:pPr>
              <w:spacing w:after="120" w:before="0" w:line="300"/>
            </w:pPr>
            <w:r>
              <w:rPr>
                <w:rFonts w:ascii="Nunito Sans" w:cs="Nunito Sans" w:eastAsia="Nunito Sans" w:hAnsi="Nunito Sans"/>
                <w:color w:val="102E3B"/>
                <w:sz w:val="19"/>
                <w:szCs w:val="19"/>
              </w:rPr>
              <w:t xml:space="preserve">Change the examples and times to fit your work. A health clinic may treat a one-day power cut as Level 2; a research organisation may not. The test: Level 2 means normal procedures are not enough; Level 3 means lives, survival or reputation are at stake. If in doubt, choose the higher level and lower it later.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The first 24 hours</w:t>
      </w:r>
    </w:p>
    <w:p>
      <w:pPr>
        <w:spacing w:after="120" w:before="0" w:line="300"/>
      </w:pPr>
      <w:r>
        <w:rPr>
          <w:rFonts w:ascii="Nunito Sans" w:cs="Nunito Sans" w:eastAsia="Nunito Sans" w:hAnsi="Nunito Sans"/>
          <w:color w:val="102E3B"/>
          <w:sz w:val="20"/>
          <w:szCs w:val="20"/>
        </w:rPr>
        <w:t xml:space="preserve">When the plan is activated at Level 2 or 3, the crisis lead works through the checklist in Annex B, in three stages:</w:t>
      </w:r>
    </w:p>
    <w:p>
      <w:pPr>
        <w:pStyle w:val="ListParagraph"/>
        <w:numPr>
          <w:ilvl w:val="0"/>
          <w:numId w:val="3"/>
        </w:numPr>
        <w:spacing w:after="80" w:line="290"/>
      </w:pPr>
      <w:r>
        <w:rPr>
          <w:rFonts w:ascii="Nunito Sans" w:cs="Nunito Sans" w:eastAsia="Nunito Sans" w:hAnsi="Nunito Sans"/>
          <w:b/>
          <w:bCs/>
          <w:color w:val="102E3B"/>
          <w:sz w:val="20"/>
          <w:szCs w:val="20"/>
        </w:rPr>
        <w:t xml:space="preserve">First hour:</w:t>
      </w:r>
      <w:r>
        <w:rPr>
          <w:rFonts w:ascii="Nunito Sans" w:cs="Nunito Sans" w:eastAsia="Nunito Sans" w:hAnsi="Nunito Sans"/>
          <w:color w:val="102E3B"/>
          <w:sz w:val="20"/>
          <w:szCs w:val="20"/>
        </w:rPr>
        <w:t xml:space="preserve"> safety, setting the level, opening the log and containing the problem.</w:t>
      </w:r>
    </w:p>
    <w:p>
      <w:pPr>
        <w:pStyle w:val="ListParagraph"/>
        <w:numPr>
          <w:ilvl w:val="0"/>
          <w:numId w:val="3"/>
        </w:numPr>
        <w:spacing w:after="80" w:line="290"/>
      </w:pPr>
      <w:r>
        <w:rPr>
          <w:rFonts w:ascii="Nunito Sans" w:cs="Nunito Sans" w:eastAsia="Nunito Sans" w:hAnsi="Nunito Sans"/>
          <w:b/>
          <w:bCs/>
          <w:color w:val="102E3B"/>
          <w:sz w:val="20"/>
          <w:szCs w:val="20"/>
        </w:rPr>
        <w:t xml:space="preserve">First four hours:</w:t>
      </w:r>
      <w:r>
        <w:rPr>
          <w:rFonts w:ascii="Nunito Sans" w:cs="Nunito Sans" w:eastAsia="Nunito Sans" w:hAnsi="Nunito Sans"/>
          <w:color w:val="102E3B"/>
          <w:sz w:val="20"/>
          <w:szCs w:val="20"/>
        </w:rPr>
        <w:t xml:space="preserve"> the crisis team, the board link, workarounds, staff briefing and the holding statement.</w:t>
      </w:r>
    </w:p>
    <w:p>
      <w:pPr>
        <w:pStyle w:val="ListParagraph"/>
        <w:numPr>
          <w:ilvl w:val="0"/>
          <w:numId w:val="3"/>
        </w:numPr>
        <w:spacing w:after="80" w:line="290"/>
      </w:pPr>
      <w:r>
        <w:rPr>
          <w:rFonts w:ascii="Nunito Sans" w:cs="Nunito Sans" w:eastAsia="Nunito Sans" w:hAnsi="Nunito Sans"/>
          <w:b/>
          <w:bCs/>
          <w:color w:val="102E3B"/>
          <w:sz w:val="20"/>
          <w:szCs w:val="20"/>
        </w:rPr>
        <w:t xml:space="preserve">First 24 hours:</w:t>
      </w:r>
      <w:r>
        <w:rPr>
          <w:rFonts w:ascii="Nunito Sans" w:cs="Nunito Sans" w:eastAsia="Nunito Sans" w:hAnsi="Nunito Sans"/>
          <w:color w:val="102E3B"/>
          <w:sz w:val="20"/>
          <w:szCs w:val="20"/>
        </w:rPr>
        <w:t xml:space="preserve"> notifications, the people we serve, cash and payroll, and welfare.</w:t>
      </w:r>
    </w:p>
    <w:p>
      <w:pPr>
        <w:pStyle w:val="Heading1"/>
        <w:keepNext/>
        <w:spacing w:after="160" w:before="360"/>
      </w:pPr>
      <w:r>
        <w:rPr>
          <w:rFonts w:ascii="DM Serif Display" w:cs="DM Serif Display" w:eastAsia="DM Serif Display" w:hAnsi="DM Serif Display"/>
          <w:color w:val="123C48"/>
          <w:sz w:val="40"/>
          <w:szCs w:val="40"/>
        </w:rPr>
        <w:t xml:space="preserve">Critical activities and minimum service levels</w:t>
      </w:r>
    </w:p>
    <w:p>
      <w:pPr>
        <w:spacing w:after="120" w:before="0" w:line="300"/>
      </w:pPr>
      <w:r>
        <w:rPr>
          <w:rFonts w:ascii="Nunito Sans" w:cs="Nunito Sans" w:eastAsia="Nunito Sans" w:hAnsi="Nunito Sans"/>
          <w:color w:val="102E3B"/>
          <w:sz w:val="20"/>
          <w:szCs w:val="20"/>
        </w:rPr>
        <w:t xml:space="preserve">These activities must keep going, or restart quickly, in any crisis. For each one we have agreed the maximum tolerable downtime, the minimum level we will keep and a workaround that does not depend on our usual office or systems.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333"/>
        <w:gridCol w:w="2285"/>
        <w:gridCol w:w="1333"/>
        <w:gridCol w:w="2669"/>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ACTIVITY</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MAXIMUM DOWNTIME</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MINIMUM LEVEL</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266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WORKAROUND</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response</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None</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Reports acted on within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at all times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[Safeguarding lead]</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Reporting phone held by </w:t>
            </w:r>
            <w:r>
              <w:rPr>
                <w:rFonts w:ascii="Nunito Sans" w:cs="Nunito Sans" w:eastAsia="Nunito Sans" w:hAnsi="Nunito Sans"/>
                <w:color w:val="102E3B"/>
                <w:sz w:val="18"/>
                <w:szCs w:val="18"/>
                <w:highlight w:val="yellow"/>
              </w:rPr>
              <w:t xml:space="preserve">[two people]</w:t>
            </w:r>
            <w:r>
              <w:rPr>
                <w:rFonts w:ascii="Nunito Sans" w:cs="Nunito Sans" w:eastAsia="Nunito Sans" w:hAnsi="Nunito Sans"/>
                <w:color w:val="102E3B"/>
                <w:sz w:val="18"/>
                <w:szCs w:val="18"/>
              </w:rPr>
              <w:t xml:space="preserve">; independent contact as back-up</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Paying staff and essential suppliers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working days]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Salaries, rent and critical suppliers paid</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Two online banking users in different places; mobile money; cash float of </w:t>
            </w:r>
            <w:r>
              <w:rPr>
                <w:rFonts w:ascii="Nunito Sans" w:cs="Nunito Sans" w:eastAsia="Nunito Sans" w:hAnsi="Nunito Sans"/>
                <w:color w:val="102E3B"/>
                <w:sz w:val="18"/>
                <w:szCs w:val="18"/>
                <w:highlight w:val="yellow"/>
              </w:rPr>
              <w:t xml:space="preserve">[amount]</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[Core service, e.g. food distribution]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 week]</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Most vulnerable households only]</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[Programme manager]</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Partner premises; offline phone list]</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files and records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[48 hours]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Crisis team email; contacts, contracts and case records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Cloud access from any device; offline backup</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 reporting</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weeks]</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Funders told of any delay before the deadline</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[ED / founder]</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Grants calendar in the cloud and on paper</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and regulatory filings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Until the deadline</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missed filing</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[ED / founder]</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Compliance calendar shared with the deputy</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[Add your own]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[time]</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[level]</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[owner]</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[workaround]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CRITICAL ACTIVITIES</w:t>
            </w:r>
          </w:p>
          <w:p>
            <w:pPr>
              <w:spacing w:after="120" w:before="0" w:line="300"/>
            </w:pPr>
            <w:r>
              <w:rPr>
                <w:rFonts w:ascii="Nunito Sans" w:cs="Nunito Sans" w:eastAsia="Nunito Sans" w:hAnsi="Nunito Sans"/>
                <w:color w:val="102E3B"/>
                <w:sz w:val="19"/>
                <w:szCs w:val="19"/>
              </w:rPr>
              <w:t xml:space="preserve">List everything you do and ask of each: who would be harmed, and how quickly, if this stopped? Keep only activities where the answer is "someone vulnerable", "we would break the law or a contract" or "we could not survive". Most small organisations have five to eight. An untested workaround is a hope, not a plan: test at least one each year, and add any gaps to your Risk Register.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Scenarios and response steps</w:t>
      </w:r>
    </w:p>
    <w:p>
      <w:pPr>
        <w:spacing w:after="120" w:before="0" w:line="300"/>
      </w:pPr>
      <w:r>
        <w:rPr>
          <w:rFonts w:ascii="Nunito Sans" w:cs="Nunito Sans" w:eastAsia="Nunito Sans" w:hAnsi="Nunito Sans"/>
          <w:color w:val="102E3B"/>
          <w:sz w:val="20"/>
          <w:szCs w:val="20"/>
        </w:rPr>
        <w:t xml:space="preserve">Each scenario sets out the main steps. The first-24-hours checklist always applies as well.</w:t>
      </w:r>
    </w:p>
    <w:p>
      <w:pPr>
        <w:pStyle w:val="Heading2"/>
        <w:keepNext/>
        <w:spacing w:after="120" w:before="280"/>
      </w:pPr>
      <w:r>
        <w:rPr>
          <w:rFonts w:ascii="DM Serif Display" w:cs="DM Serif Display" w:eastAsia="DM Serif Display" w:hAnsi="DM Serif Display"/>
          <w:color w:val="123C48"/>
          <w:sz w:val="28"/>
          <w:szCs w:val="28"/>
        </w:rPr>
        <w:t xml:space="preserve">6. Loss of premises or access</w:t>
      </w:r>
    </w:p>
    <w:p>
      <w:pPr>
        <w:spacing w:after="120" w:before="0" w:line="300"/>
      </w:pPr>
      <w:r>
        <w:rPr>
          <w:rFonts w:ascii="Nunito Sans" w:cs="Nunito Sans" w:eastAsia="Nunito Sans" w:hAnsi="Nunito Sans"/>
          <w:color w:val="102E3B"/>
          <w:sz w:val="20"/>
          <w:szCs w:val="20"/>
        </w:rPr>
        <w:t xml:space="preserve">For example: fire, flood, eviction, a long power or water failure, or the area being closed by the authorities.</w:t>
      </w:r>
    </w:p>
    <w:p>
      <w:pPr>
        <w:pStyle w:val="ListParagraph"/>
        <w:numPr>
          <w:ilvl w:val="0"/>
          <w:numId w:val="4"/>
        </w:numPr>
        <w:spacing w:after="80" w:line="290"/>
      </w:pPr>
      <w:r>
        <w:rPr>
          <w:rFonts w:ascii="Nunito Sans" w:cs="Nunito Sans" w:eastAsia="Nunito Sans" w:hAnsi="Nunito Sans"/>
          <w:color w:val="102E3B"/>
          <w:sz w:val="20"/>
          <w:szCs w:val="20"/>
        </w:rPr>
        <w:t xml:space="preserve">Get everyone out safely. Do not go back in until the authorities say it is safe.</w:t>
      </w:r>
    </w:p>
    <w:p>
      <w:pPr>
        <w:pStyle w:val="ListParagraph"/>
        <w:numPr>
          <w:ilvl w:val="0"/>
          <w:numId w:val="4"/>
        </w:numPr>
        <w:spacing w:after="80" w:line="290"/>
      </w:pPr>
      <w:r>
        <w:rPr>
          <w:rFonts w:ascii="Nunito Sans" w:cs="Nunito Sans" w:eastAsia="Nunito Sans" w:hAnsi="Nunito Sans"/>
          <w:color w:val="102E3B"/>
          <w:sz w:val="20"/>
          <w:szCs w:val="20"/>
        </w:rPr>
        <w:t xml:space="preserve">Move staff to home working or </w:t>
      </w:r>
      <w:r>
        <w:rPr>
          <w:rFonts w:ascii="Nunito Sans" w:cs="Nunito Sans" w:eastAsia="Nunito Sans" w:hAnsi="Nunito Sans"/>
          <w:color w:val="102E3B"/>
          <w:sz w:val="20"/>
          <w:szCs w:val="20"/>
          <w:highlight w:val="yellow"/>
        </w:rPr>
        <w:t xml:space="preserve">[alternative site, e.g. partner office]</w:t>
      </w:r>
      <w:r>
        <w:rPr>
          <w:rFonts w:ascii="Nunito Sans" w:cs="Nunito Sans" w:eastAsia="Nunito Sans" w:hAnsi="Nunito Sans"/>
          <w:color w:val="102E3B"/>
          <w:sz w:val="20"/>
          <w:szCs w:val="20"/>
        </w:rPr>
        <w:t xml:space="preserve">. Tell the people we serve where to reach us.</w:t>
      </w:r>
    </w:p>
    <w:p>
      <w:pPr>
        <w:pStyle w:val="ListParagraph"/>
        <w:numPr>
          <w:ilvl w:val="0"/>
          <w:numId w:val="4"/>
        </w:numPr>
        <w:spacing w:after="80" w:line="290"/>
      </w:pPr>
      <w:r>
        <w:rPr>
          <w:rFonts w:ascii="Nunito Sans" w:cs="Nunito Sans" w:eastAsia="Nunito Sans" w:hAnsi="Nunito Sans"/>
          <w:color w:val="102E3B"/>
          <w:sz w:val="20"/>
          <w:szCs w:val="20"/>
        </w:rPr>
        <w:t xml:space="preserve">Contact the landlord and insurer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Photograph damage and keep receipts.</w:t>
      </w:r>
    </w:p>
    <w:p>
      <w:pPr>
        <w:pStyle w:val="ListParagraph"/>
        <w:numPr>
          <w:ilvl w:val="0"/>
          <w:numId w:val="4"/>
        </w:numPr>
        <w:spacing w:after="80" w:line="290"/>
      </w:pPr>
      <w:r>
        <w:rPr>
          <w:rFonts w:ascii="Nunito Sans" w:cs="Nunito Sans" w:eastAsia="Nunito Sans" w:hAnsi="Nunito Sans"/>
          <w:color w:val="102E3B"/>
          <w:sz w:val="20"/>
          <w:szCs w:val="20"/>
        </w:rPr>
        <w:t xml:space="preserve">If personal data was lost or exposed, start the Data Breach Response Procedure.</w:t>
      </w:r>
    </w:p>
    <w:p>
      <w:pPr>
        <w:pStyle w:val="ListParagraph"/>
        <w:numPr>
          <w:ilvl w:val="0"/>
          <w:numId w:val="4"/>
        </w:numPr>
        <w:spacing w:after="80" w:line="290"/>
      </w:pPr>
      <w:r>
        <w:rPr>
          <w:rFonts w:ascii="Nunito Sans" w:cs="Nunito Sans" w:eastAsia="Nunito Sans" w:hAnsi="Nunito Sans"/>
          <w:color w:val="102E3B"/>
          <w:sz w:val="20"/>
          <w:szCs w:val="20"/>
        </w:rPr>
        <w:t xml:space="preserve">If the closure will last over </w:t>
      </w:r>
      <w:r>
        <w:rPr>
          <w:rFonts w:ascii="Nunito Sans" w:cs="Nunito Sans" w:eastAsia="Nunito Sans" w:hAnsi="Nunito Sans"/>
          <w:color w:val="102E3B"/>
          <w:sz w:val="20"/>
          <w:szCs w:val="20"/>
          <w:highlight w:val="yellow"/>
        </w:rPr>
        <w:t xml:space="preserve">[2 weeks]</w:t>
      </w:r>
      <w:r>
        <w:rPr>
          <w:rFonts w:ascii="Nunito Sans" w:cs="Nunito Sans" w:eastAsia="Nunito Sans" w:hAnsi="Nunito Sans"/>
          <w:color w:val="102E3B"/>
          <w:sz w:val="20"/>
          <w:szCs w:val="20"/>
        </w:rPr>
        <w:t xml:space="preserve">, agree a medium-term plan and budget with the board link.</w:t>
      </w:r>
    </w:p>
    <w:p>
      <w:pPr>
        <w:pStyle w:val="Heading2"/>
        <w:keepNext/>
        <w:spacing w:after="120" w:before="280"/>
      </w:pPr>
      <w:r>
        <w:rPr>
          <w:rFonts w:ascii="DM Serif Display" w:cs="DM Serif Display" w:eastAsia="DM Serif Display" w:hAnsi="DM Serif Display"/>
          <w:color w:val="123C48"/>
          <w:sz w:val="28"/>
          <w:szCs w:val="28"/>
        </w:rPr>
        <w:t xml:space="preserve">7. IT failure, data loss or cyber attack</w:t>
      </w:r>
    </w:p>
    <w:p>
      <w:pPr>
        <w:spacing w:after="120" w:before="0" w:line="300"/>
      </w:pPr>
      <w:r>
        <w:rPr>
          <w:rFonts w:ascii="Nunito Sans" w:cs="Nunito Sans" w:eastAsia="Nunito Sans" w:hAnsi="Nunito Sans"/>
          <w:color w:val="102E3B"/>
          <w:sz w:val="20"/>
          <w:szCs w:val="20"/>
        </w:rPr>
        <w:t xml:space="preserve">For example: ransomware, a hacked email account, a failed cloud service, or deleted records with no backup.</w:t>
      </w:r>
    </w:p>
    <w:p>
      <w:pPr>
        <w:pStyle w:val="ListParagraph"/>
        <w:numPr>
          <w:ilvl w:val="0"/>
          <w:numId w:val="5"/>
        </w:numPr>
        <w:spacing w:after="80" w:line="290"/>
      </w:pPr>
      <w:r>
        <w:rPr>
          <w:rFonts w:ascii="Nunito Sans" w:cs="Nunito Sans" w:eastAsia="Nunito Sans" w:hAnsi="Nunito Sans"/>
          <w:color w:val="102E3B"/>
          <w:sz w:val="20"/>
          <w:szCs w:val="20"/>
        </w:rPr>
        <w:t xml:space="preserve">Disconnect affected devices from the internet. Do not switch them off unless IT support says so, as this can destroy evidence.</w:t>
      </w:r>
    </w:p>
    <w:p>
      <w:pPr>
        <w:pStyle w:val="ListParagraph"/>
        <w:numPr>
          <w:ilvl w:val="0"/>
          <w:numId w:val="5"/>
        </w:numPr>
        <w:spacing w:after="80" w:line="290"/>
      </w:pPr>
      <w:r>
        <w:rPr>
          <w:rFonts w:ascii="Nunito Sans" w:cs="Nunito Sans" w:eastAsia="Nunito Sans" w:hAnsi="Nunito Sans"/>
          <w:color w:val="102E3B"/>
          <w:sz w:val="20"/>
          <w:szCs w:val="20"/>
        </w:rPr>
        <w:t xml:space="preserve">Call </w:t>
      </w:r>
      <w:r>
        <w:rPr>
          <w:rFonts w:ascii="Nunito Sans" w:cs="Nunito Sans" w:eastAsia="Nunito Sans" w:hAnsi="Nunito Sans"/>
          <w:color w:val="102E3B"/>
          <w:sz w:val="20"/>
          <w:szCs w:val="20"/>
          <w:highlight w:val="yellow"/>
        </w:rPr>
        <w:t xml:space="preserve">[IT support]</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 and the insurer's cyber helpline if we have one.</w:t>
      </w:r>
    </w:p>
    <w:p>
      <w:pPr>
        <w:pStyle w:val="ListParagraph"/>
        <w:numPr>
          <w:ilvl w:val="0"/>
          <w:numId w:val="5"/>
        </w:numPr>
        <w:spacing w:after="80" w:line="290"/>
      </w:pPr>
      <w:r>
        <w:rPr>
          <w:rFonts w:ascii="Nunito Sans" w:cs="Nunito Sans" w:eastAsia="Nunito Sans" w:hAnsi="Nunito Sans"/>
          <w:color w:val="102E3B"/>
          <w:sz w:val="20"/>
          <w:szCs w:val="20"/>
        </w:rPr>
        <w:t xml:space="preserve">From a clean device, change passwords, sign out all sessions, and check email forwarding rules and bank payees.</w:t>
      </w:r>
    </w:p>
    <w:p>
      <w:pPr>
        <w:pStyle w:val="ListParagraph"/>
        <w:numPr>
          <w:ilvl w:val="0"/>
          <w:numId w:val="5"/>
        </w:numPr>
        <w:spacing w:after="80" w:line="290"/>
      </w:pPr>
      <w:r>
        <w:rPr>
          <w:rFonts w:ascii="Nunito Sans" w:cs="Nunito Sans" w:eastAsia="Nunito Sans" w:hAnsi="Nunito Sans"/>
          <w:color w:val="102E3B"/>
          <w:sz w:val="20"/>
          <w:szCs w:val="20"/>
        </w:rPr>
        <w:t xml:space="preserve">If personal data may be affected, start the Data Breach Response Procedure at once. Its legal deadlines can be as short as 72 hours.</w:t>
      </w:r>
    </w:p>
    <w:p>
      <w:pPr>
        <w:pStyle w:val="ListParagraph"/>
        <w:numPr>
          <w:ilvl w:val="0"/>
          <w:numId w:val="5"/>
        </w:numPr>
        <w:spacing w:after="80" w:line="290"/>
      </w:pPr>
      <w:r>
        <w:rPr>
          <w:rFonts w:ascii="Nunito Sans" w:cs="Nunito Sans" w:eastAsia="Nunito Sans" w:hAnsi="Nunito Sans"/>
          <w:color w:val="102E3B"/>
          <w:sz w:val="20"/>
          <w:szCs w:val="20"/>
        </w:rPr>
        <w:t xml:space="preserve">Warn the bank. Ask partners and suppliers to confirm any change of bank details by phone.</w:t>
      </w:r>
    </w:p>
    <w:p>
      <w:pPr>
        <w:pStyle w:val="ListParagraph"/>
        <w:numPr>
          <w:ilvl w:val="0"/>
          <w:numId w:val="5"/>
        </w:numPr>
        <w:spacing w:after="80" w:line="290"/>
      </w:pPr>
      <w:r>
        <w:rPr>
          <w:rFonts w:ascii="Nunito Sans" w:cs="Nunito Sans" w:eastAsia="Nunito Sans" w:hAnsi="Nunito Sans"/>
          <w:color w:val="102E3B"/>
          <w:sz w:val="20"/>
          <w:szCs w:val="20"/>
        </w:rPr>
        <w:t xml:space="preserve">Restore from clean, checked backups.</w:t>
      </w:r>
    </w:p>
    <w:p>
      <w:pPr>
        <w:pStyle w:val="ListParagraph"/>
        <w:numPr>
          <w:ilvl w:val="0"/>
          <w:numId w:val="5"/>
        </w:numPr>
        <w:spacing w:after="80" w:line="290"/>
      </w:pPr>
      <w:r>
        <w:rPr>
          <w:rFonts w:ascii="Nunito Sans" w:cs="Nunito Sans" w:eastAsia="Nunito Sans" w:hAnsi="Nunito Sans"/>
          <w:color w:val="102E3B"/>
          <w:sz w:val="20"/>
          <w:szCs w:val="20"/>
        </w:rPr>
        <w:t xml:space="preserve">Do not pay a ransom without advice from the board, the insurer and the police. Paying a group on a sanctions list can be illegal, for example under UK, EU or US sanctions. Report the crime to the police and any national cyber incident team.</w:t>
      </w:r>
    </w:p>
    <w:p>
      <w:pPr>
        <w:spacing w:after="120" w:before="0" w:line="300"/>
      </w:pPr>
      <w:r>
        <w:rPr>
          <w:rFonts w:ascii="Nunito Sans" w:cs="Nunito Sans" w:eastAsia="Nunito Sans" w:hAnsi="Nunito Sans"/>
          <w:color w:val="102E3B"/>
          <w:sz w:val="20"/>
          <w:szCs w:val="20"/>
        </w:rPr>
        <w:t xml:space="preserve">Preventive controls, such as backups, two-step sign-in and encryption, are in the IT and Information Security Policy.</w:t>
      </w:r>
    </w:p>
    <w:p>
      <w:pPr>
        <w:pStyle w:val="Heading2"/>
        <w:keepNext/>
        <w:spacing w:after="120" w:before="280"/>
      </w:pPr>
      <w:r>
        <w:rPr>
          <w:rFonts w:ascii="DM Serif Display" w:cs="DM Serif Display" w:eastAsia="DM Serif Display" w:hAnsi="DM Serif Display"/>
          <w:color w:val="123C48"/>
          <w:sz w:val="28"/>
          <w:szCs w:val="28"/>
        </w:rPr>
        <w:t xml:space="preserve">8. Loss of a key person, including the founder or director</w:t>
      </w:r>
    </w:p>
    <w:p>
      <w:pPr>
        <w:spacing w:after="120" w:before="0" w:line="300"/>
      </w:pPr>
      <w:r>
        <w:rPr>
          <w:rFonts w:ascii="Nunito Sans" w:cs="Nunito Sans" w:eastAsia="Nunito Sans" w:hAnsi="Nunito Sans"/>
          <w:color w:val="102E3B"/>
          <w:sz w:val="20"/>
          <w:szCs w:val="20"/>
        </w:rPr>
        <w:t xml:space="preserve">For example: sudden illness, an accident, death, arrest, burnout, or the sudden resignation of the founder, director or the only person who runs finance.</w:t>
      </w:r>
    </w:p>
    <w:p>
      <w:pPr>
        <w:pStyle w:val="ListParagraph"/>
        <w:numPr>
          <w:ilvl w:val="0"/>
          <w:numId w:val="6"/>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the chair appoints an acting lead, normally the deputy crisis lead, and records the decision.</w:t>
      </w:r>
    </w:p>
    <w:p>
      <w:pPr>
        <w:pStyle w:val="ListParagraph"/>
        <w:numPr>
          <w:ilvl w:val="0"/>
          <w:numId w:val="6"/>
        </w:numPr>
        <w:spacing w:after="80" w:line="290"/>
      </w:pPr>
      <w:r>
        <w:rPr>
          <w:rFonts w:ascii="Nunito Sans" w:cs="Nunito Sans" w:eastAsia="Nunito Sans" w:hAnsi="Nunito Sans"/>
          <w:color w:val="102E3B"/>
          <w:sz w:val="20"/>
          <w:szCs w:val="20"/>
        </w:rPr>
        <w:t xml:space="preserve">Use the emergency access arrangements for bank accounts, email and key systems. Never use the person's own login without a recorded decision.</w:t>
      </w:r>
    </w:p>
    <w:p>
      <w:pPr>
        <w:pStyle w:val="ListParagraph"/>
        <w:numPr>
          <w:ilvl w:val="0"/>
          <w:numId w:val="6"/>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[1 week]</w:t>
      </w:r>
      <w:r>
        <w:rPr>
          <w:rFonts w:ascii="Nunito Sans" w:cs="Nunito Sans" w:eastAsia="Nunito Sans" w:hAnsi="Nunito Sans"/>
          <w:color w:val="102E3B"/>
          <w:sz w:val="20"/>
          <w:szCs w:val="20"/>
        </w:rPr>
        <w:t xml:space="preserve">, list and assign every deadline for the next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payroll, reports, renewals, filings.</w:t>
      </w:r>
    </w:p>
    <w:p>
      <w:pPr>
        <w:pStyle w:val="ListParagraph"/>
        <w:numPr>
          <w:ilvl w:val="0"/>
          <w:numId w:val="6"/>
        </w:numPr>
        <w:spacing w:after="80" w:line="290"/>
      </w:pPr>
      <w:r>
        <w:rPr>
          <w:rFonts w:ascii="Nunito Sans" w:cs="Nunito Sans" w:eastAsia="Nunito Sans" w:hAnsi="Nunito Sans"/>
          <w:color w:val="102E3B"/>
          <w:sz w:val="20"/>
          <w:szCs w:val="20"/>
        </w:rPr>
        <w:t xml:space="preserve">Tell funders and key partners who their new contact is, respecting the person's privacy.</w:t>
      </w:r>
    </w:p>
    <w:p>
      <w:pPr>
        <w:pStyle w:val="ListParagraph"/>
        <w:numPr>
          <w:ilvl w:val="0"/>
          <w:numId w:val="6"/>
        </w:numPr>
        <w:spacing w:after="80" w:line="290"/>
      </w:pPr>
      <w:r>
        <w:rPr>
          <w:rFonts w:ascii="Nunito Sans" w:cs="Nunito Sans" w:eastAsia="Nunito Sans" w:hAnsi="Nunito Sans"/>
          <w:color w:val="102E3B"/>
          <w:sz w:val="20"/>
          <w:szCs w:val="20"/>
        </w:rPr>
        <w:t xml:space="preserve">Support the person and their family, and agree with them what is said.</w:t>
      </w:r>
    </w:p>
    <w:p>
      <w:pPr>
        <w:pStyle w:val="ListParagraph"/>
        <w:numPr>
          <w:ilvl w:val="0"/>
          <w:numId w:val="6"/>
        </w:numPr>
        <w:spacing w:after="80" w:line="290"/>
      </w:pPr>
      <w:r>
        <w:rPr>
          <w:rFonts w:ascii="Nunito Sans" w:cs="Nunito Sans" w:eastAsia="Nunito Sans" w:hAnsi="Nunito Sans"/>
          <w:color w:val="102E3B"/>
          <w:sz w:val="20"/>
          <w:szCs w:val="20"/>
        </w:rPr>
        <w:t xml:space="preserve">If the person was a bank signatory or registered officer, update the bank mandate and registration records promptly.</w:t>
      </w:r>
    </w:p>
    <w:p>
      <w:pPr>
        <w:pStyle w:val="ListParagraph"/>
        <w:numPr>
          <w:ilvl w:val="0"/>
          <w:numId w:val="6"/>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[1 month]</w:t>
      </w:r>
      <w:r>
        <w:rPr>
          <w:rFonts w:ascii="Nunito Sans" w:cs="Nunito Sans" w:eastAsia="Nunito Sans" w:hAnsi="Nunito Sans"/>
          <w:color w:val="102E3B"/>
          <w:sz w:val="20"/>
          <w:szCs w:val="20"/>
        </w:rPr>
        <w:t xml:space="preserve">, the board agrees interim arrangements and how to share knowledge and relationships more widely.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FOUNDER DEPENDENCY AND CHANGING OFFICERS</w:t>
            </w:r>
          </w:p>
          <w:p>
            <w:pPr>
              <w:spacing w:after="120" w:before="0" w:line="300"/>
            </w:pPr>
            <w:r>
              <w:rPr>
                <w:rFonts w:ascii="Nunito Sans" w:cs="Nunito Sans" w:eastAsia="Nunito Sans" w:hAnsi="Nunito Sans"/>
                <w:color w:val="102E3B"/>
                <w:sz w:val="19"/>
                <w:szCs w:val="19"/>
              </w:rPr>
              <w:t xml:space="preserve">Before a crisis, make sure at least two people can approve payments, a password manager or sealed envelope gives emergency access to key accounts, and key procedures are written down. Banks often restrict an account when a sole signatory dies or leaves, until the board provides minutes and a new mandate: check your bank's rules now. Many registration laws require you to notify the registrar or NGO regulator of changes in directors, trustees or officers within a set time. Check your local law for the deadline.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Funding shock or frozen bank account</w:t>
      </w:r>
    </w:p>
    <w:p>
      <w:pPr>
        <w:spacing w:after="120" w:before="0" w:line="300"/>
      </w:pPr>
      <w:r>
        <w:rPr>
          <w:rFonts w:ascii="Nunito Sans" w:cs="Nunito Sans" w:eastAsia="Nunito Sans" w:hAnsi="Nunito Sans"/>
          <w:color w:val="102E3B"/>
          <w:sz w:val="20"/>
          <w:szCs w:val="20"/>
        </w:rPr>
        <w:t xml:space="preserve">For example: a major funder suspends or ends a grant, a payment is months late, the currency falls sharply, or the bank freezes or closes our account.</w:t>
      </w:r>
    </w:p>
    <w:p>
      <w:pPr>
        <w:pStyle w:val="ListParagraph"/>
        <w:numPr>
          <w:ilvl w:val="0"/>
          <w:numId w:val="7"/>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[2 days]</w:t>
      </w:r>
      <w:r>
        <w:rPr>
          <w:rFonts w:ascii="Nunito Sans" w:cs="Nunito Sans" w:eastAsia="Nunito Sans" w:hAnsi="Nunito Sans"/>
          <w:color w:val="102E3B"/>
          <w:sz w:val="20"/>
          <w:szCs w:val="20"/>
        </w:rPr>
        <w:t xml:space="preserve">, update the cash forecast for the next </w:t>
      </w:r>
      <w:r>
        <w:rPr>
          <w:rFonts w:ascii="Nunito Sans" w:cs="Nunito Sans" w:eastAsia="Nunito Sans" w:hAnsi="Nunito Sans"/>
          <w:color w:val="102E3B"/>
          <w:sz w:val="20"/>
          <w:szCs w:val="20"/>
          <w:highlight w:val="yellow"/>
        </w:rPr>
        <w:t xml:space="preserve">[13 weeks]</w:t>
      </w:r>
      <w:r>
        <w:rPr>
          <w:rFonts w:ascii="Nunito Sans" w:cs="Nunito Sans" w:eastAsia="Nunito Sans" w:hAnsi="Nunito Sans"/>
          <w:color w:val="102E3B"/>
          <w:sz w:val="20"/>
          <w:szCs w:val="20"/>
        </w:rPr>
        <w:t xml:space="preserve">, showing how long we can pay salaries and essential costs.</w:t>
      </w:r>
    </w:p>
    <w:p>
      <w:pPr>
        <w:pStyle w:val="ListParagraph"/>
        <w:numPr>
          <w:ilvl w:val="0"/>
          <w:numId w:val="7"/>
        </w:numPr>
        <w:spacing w:after="80" w:line="290"/>
      </w:pPr>
      <w:r>
        <w:rPr>
          <w:rFonts w:ascii="Nunito Sans" w:cs="Nunito Sans" w:eastAsia="Nunito Sans" w:hAnsi="Nunito Sans"/>
          <w:color w:val="102E3B"/>
          <w:sz w:val="20"/>
          <w:szCs w:val="20"/>
        </w:rPr>
        <w:t xml:space="preserve">Pause new commitments and non-essential spending. Protect payroll and the people we serve first.</w:t>
      </w:r>
    </w:p>
    <w:p>
      <w:pPr>
        <w:pStyle w:val="ListParagraph"/>
        <w:numPr>
          <w:ilvl w:val="0"/>
          <w:numId w:val="7"/>
        </w:numPr>
        <w:spacing w:after="80" w:line="290"/>
      </w:pPr>
      <w:r>
        <w:rPr>
          <w:rFonts w:ascii="Nunito Sans" w:cs="Nunito Sans" w:eastAsia="Nunito Sans" w:hAnsi="Nunito Sans"/>
          <w:color w:val="102E3B"/>
          <w:sz w:val="20"/>
          <w:szCs w:val="20"/>
        </w:rPr>
        <w:t xml:space="preserve">For a frozen account, ask the bank in writing for the reason and the documents it needs, and provide them quickly. Use a second account or mobile money for essential payments.</w:t>
      </w:r>
    </w:p>
    <w:p>
      <w:pPr>
        <w:pStyle w:val="ListParagraph"/>
        <w:numPr>
          <w:ilvl w:val="0"/>
          <w:numId w:val="7"/>
        </w:numPr>
        <w:spacing w:after="80" w:line="290"/>
      </w:pPr>
      <w:r>
        <w:rPr>
          <w:rFonts w:ascii="Nunito Sans" w:cs="Nunito Sans" w:eastAsia="Nunito Sans" w:hAnsi="Nunito Sans"/>
          <w:color w:val="102E3B"/>
          <w:sz w:val="20"/>
          <w:szCs w:val="20"/>
        </w:rPr>
        <w:t xml:space="preserve">Talk to the funder early about bridging payments, a no-cost extension or a phased exit.</w:t>
      </w:r>
    </w:p>
    <w:p>
      <w:pPr>
        <w:pStyle w:val="ListParagraph"/>
        <w:numPr>
          <w:ilvl w:val="0"/>
          <w:numId w:val="7"/>
        </w:numPr>
        <w:spacing w:after="80" w:line="290"/>
      </w:pPr>
      <w:r>
        <w:rPr>
          <w:rFonts w:ascii="Nunito Sans" w:cs="Nunito Sans" w:eastAsia="Nunito Sans" w:hAnsi="Nunito Sans"/>
          <w:color w:val="102E3B"/>
          <w:sz w:val="20"/>
          <w:szCs w:val="20"/>
        </w:rPr>
        <w:t xml:space="preserve">The board meets within </w:t>
      </w:r>
      <w:r>
        <w:rPr>
          <w:rFonts w:ascii="Nunito Sans" w:cs="Nunito Sans" w:eastAsia="Nunito Sans" w:hAnsi="Nunito Sans"/>
          <w:color w:val="102E3B"/>
          <w:sz w:val="20"/>
          <w:szCs w:val="20"/>
          <w:highlight w:val="yellow"/>
        </w:rPr>
        <w:t xml:space="preserve">[2 weeks]</w:t>
      </w:r>
      <w:r>
        <w:rPr>
          <w:rFonts w:ascii="Nunito Sans" w:cs="Nunito Sans" w:eastAsia="Nunito Sans" w:hAnsi="Nunito Sans"/>
          <w:color w:val="102E3B"/>
          <w:sz w:val="20"/>
          <w:szCs w:val="20"/>
        </w:rPr>
        <w:t xml:space="preserve"> to agree options: reserves under our Reserves Policy, reduced programmes, bridging finance or other funders.</w:t>
      </w:r>
    </w:p>
    <w:p>
      <w:pPr>
        <w:pStyle w:val="ListParagraph"/>
        <w:numPr>
          <w:ilvl w:val="0"/>
          <w:numId w:val="7"/>
        </w:numPr>
        <w:spacing w:after="80" w:line="290"/>
      </w:pPr>
      <w:r>
        <w:rPr>
          <w:rFonts w:ascii="Nunito Sans" w:cs="Nunito Sans" w:eastAsia="Nunito Sans" w:hAnsi="Nunito Sans"/>
          <w:color w:val="102E3B"/>
          <w:sz w:val="20"/>
          <w:szCs w:val="20"/>
        </w:rPr>
        <w:t xml:space="preserve">If jobs must change, follow employment law and tell staff honestly and early.</w:t>
      </w:r>
    </w:p>
    <w:p>
      <w:pPr>
        <w:pStyle w:val="ListParagraph"/>
        <w:numPr>
          <w:ilvl w:val="0"/>
          <w:numId w:val="7"/>
        </w:numPr>
        <w:spacing w:after="80" w:line="290"/>
      </w:pPr>
      <w:r>
        <w:rPr>
          <w:rFonts w:ascii="Nunito Sans" w:cs="Nunito Sans" w:eastAsia="Nunito Sans" w:hAnsi="Nunito Sans"/>
          <w:color w:val="102E3B"/>
          <w:sz w:val="20"/>
          <w:szCs w:val="20"/>
        </w:rPr>
        <w:t xml:space="preserve">Never leave communities without notice. Close or hand over activities responsibly.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BANK FREEZES AND DE-RISKING</w:t>
            </w:r>
          </w:p>
          <w:p>
            <w:pPr>
              <w:spacing w:after="120" w:before="0" w:line="300"/>
            </w:pPr>
            <w:r>
              <w:rPr>
                <w:rFonts w:ascii="Nunito Sans" w:cs="Nunito Sans" w:eastAsia="Nunito Sans" w:hAnsi="Nunito Sans"/>
                <w:color w:val="102E3B"/>
                <w:sz w:val="19"/>
                <w:szCs w:val="19"/>
              </w:rPr>
              <w:t xml:space="preserve">Banks sometimes freeze or close non-profit accounts because of anti-money laundering or counter-terrorist financing rules, especially when money moves to or from high-risk countries. FATF Recommendation 8 asks governments to protect non-profits from abuse without disrupting legitimate work, but small organisations are still often affected. Keep registration, governance and source-of-funds documents ready to send; screen partners under the Partner Due Diligence and Sanctions Screening Policy; and, where your law allows, hold a second account at a different bank. Set the cash float in line with your Financial Controls Policy.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Safeguarding or reputational crisis</w:t>
      </w:r>
    </w:p>
    <w:p>
      <w:pPr>
        <w:spacing w:after="120" w:before="0" w:line="300"/>
      </w:pPr>
      <w:r>
        <w:rPr>
          <w:rFonts w:ascii="Nunito Sans" w:cs="Nunito Sans" w:eastAsia="Nunito Sans" w:hAnsi="Nunito Sans"/>
          <w:color w:val="102E3B"/>
          <w:sz w:val="20"/>
          <w:szCs w:val="20"/>
        </w:rPr>
        <w:t xml:space="preserve">For example: an allegation of abuse by staff, volunteers or a partner; a complaint spreading online; fraud made public.</w:t>
      </w:r>
    </w:p>
    <w:p>
      <w:pPr>
        <w:pStyle w:val="ListParagraph"/>
        <w:numPr>
          <w:ilvl w:val="0"/>
          <w:numId w:val="8"/>
        </w:numPr>
        <w:spacing w:after="80" w:line="290"/>
      </w:pPr>
      <w:r>
        <w:rPr>
          <w:rFonts w:ascii="Nunito Sans" w:cs="Nunito Sans" w:eastAsia="Nunito Sans" w:hAnsi="Nunito Sans"/>
          <w:color w:val="102E3B"/>
          <w:sz w:val="20"/>
          <w:szCs w:val="20"/>
        </w:rPr>
        <w:t xml:space="preserve">Put the safety and wishes of the survivor first. Follow the Safeguarding Policy and Procedure from the first minute. The safeguarding lead leads on the case; the crisis lead manages everything around it.</w:t>
      </w:r>
    </w:p>
    <w:p>
      <w:pPr>
        <w:pStyle w:val="ListParagraph"/>
        <w:numPr>
          <w:ilvl w:val="0"/>
          <w:numId w:val="8"/>
        </w:numPr>
        <w:spacing w:after="80" w:line="290"/>
      </w:pPr>
      <w:r>
        <w:rPr>
          <w:rFonts w:ascii="Nunito Sans" w:cs="Nunito Sans" w:eastAsia="Nunito Sans" w:hAnsi="Nunito Sans"/>
          <w:color w:val="102E3B"/>
          <w:sz w:val="20"/>
          <w:szCs w:val="20"/>
        </w:rPr>
        <w:t xml:space="preserve">If the allegation concerns the crisis lead or founder, the deputy and board link take over, and the person concerned has no part in the response.</w:t>
      </w:r>
    </w:p>
    <w:p>
      <w:pPr>
        <w:pStyle w:val="ListParagraph"/>
        <w:numPr>
          <w:ilvl w:val="0"/>
          <w:numId w:val="8"/>
        </w:numPr>
        <w:spacing w:after="80" w:line="290"/>
      </w:pPr>
      <w:r>
        <w:rPr>
          <w:rFonts w:ascii="Nunito Sans" w:cs="Nunito Sans" w:eastAsia="Nunito Sans" w:hAnsi="Nunito Sans"/>
          <w:color w:val="102E3B"/>
          <w:sz w:val="20"/>
          <w:szCs w:val="20"/>
        </w:rPr>
        <w:t xml:space="preserve">Take protective steps, such as suspending the person from contact with participants, without prejudging the outcome. Preserve evidence.</w:t>
      </w:r>
    </w:p>
    <w:p>
      <w:pPr>
        <w:pStyle w:val="ListParagraph"/>
        <w:numPr>
          <w:ilvl w:val="0"/>
          <w:numId w:val="8"/>
        </w:numPr>
        <w:spacing w:after="80" w:line="290"/>
      </w:pPr>
      <w:r>
        <w:rPr>
          <w:rFonts w:ascii="Nunito Sans" w:cs="Nunito Sans" w:eastAsia="Nunito Sans" w:hAnsi="Nunito Sans"/>
          <w:color w:val="102E3B"/>
          <w:sz w:val="20"/>
          <w:szCs w:val="20"/>
        </w:rPr>
        <w:t xml:space="preserve">Report to the authorities, funders and regulators within their time limits.</w:t>
      </w:r>
    </w:p>
    <w:p>
      <w:pPr>
        <w:pStyle w:val="ListParagraph"/>
        <w:numPr>
          <w:ilvl w:val="0"/>
          <w:numId w:val="8"/>
        </w:numPr>
        <w:spacing w:after="80" w:line="290"/>
      </w:pPr>
      <w:r>
        <w:rPr>
          <w:rFonts w:ascii="Nunito Sans" w:cs="Nunito Sans" w:eastAsia="Nunito Sans" w:hAnsi="Nunito Sans"/>
          <w:color w:val="102E3B"/>
          <w:sz w:val="20"/>
          <w:szCs w:val="20"/>
        </w:rPr>
        <w:t xml:space="preserve">Agree a holding statement before anyone speaks. Never identify a survivor, a child or a witness, even indirectly.</w:t>
      </w:r>
    </w:p>
    <w:p>
      <w:pPr>
        <w:pStyle w:val="ListParagraph"/>
        <w:numPr>
          <w:ilvl w:val="0"/>
          <w:numId w:val="8"/>
        </w:numPr>
        <w:spacing w:after="80" w:line="290"/>
      </w:pPr>
      <w:r>
        <w:rPr>
          <w:rFonts w:ascii="Nunito Sans" w:cs="Nunito Sans" w:eastAsia="Nunito Sans" w:hAnsi="Nunito Sans"/>
          <w:color w:val="102E3B"/>
          <w:sz w:val="20"/>
          <w:szCs w:val="20"/>
        </w:rPr>
        <w:t xml:space="preserve">Do not delete posts in panic. Respond once, calmly and factually.</w:t>
      </w:r>
    </w:p>
    <w:p>
      <w:pPr>
        <w:pStyle w:val="ListParagraph"/>
        <w:numPr>
          <w:ilvl w:val="0"/>
          <w:numId w:val="8"/>
        </w:numPr>
        <w:spacing w:after="80" w:line="290"/>
      </w:pPr>
      <w:r>
        <w:rPr>
          <w:rFonts w:ascii="Nunito Sans" w:cs="Nunito Sans" w:eastAsia="Nunito Sans" w:hAnsi="Nunito Sans"/>
          <w:color w:val="102E3B"/>
          <w:sz w:val="20"/>
          <w:szCs w:val="20"/>
        </w:rPr>
        <w:t xml:space="preserve">Arrange an independent review where the case is serious or involves senior people.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REPORTING SERIOUS INCIDENTS TO REGULATORS AND FUNDERS</w:t>
            </w:r>
          </w:p>
          <w:p>
            <w:pPr>
              <w:spacing w:after="120" w:before="0" w:line="300"/>
            </w:pPr>
            <w:r>
              <w:rPr>
                <w:rFonts w:ascii="Nunito Sans" w:cs="Nunito Sans" w:eastAsia="Nunito Sans" w:hAnsi="Nunito Sans"/>
                <w:color w:val="102E3B"/>
                <w:sz w:val="19"/>
                <w:szCs w:val="19"/>
              </w:rPr>
              <w:t xml:space="preserve">Many charity and NGO regulators expect serious incidents to be reported promptly. For example, the Charity Commission for England and Wales expects trustees to report serious incidents such as safeguarding incidents and significant fraud. Check your local law and regulator for what counts as serious and how fast to report. Most institutional funders require notice of safeguarding allegations and fraud within a short time, often </w:t>
            </w:r>
            <w:r>
              <w:rPr>
                <w:rFonts w:ascii="Nunito Sans" w:cs="Nunito Sans" w:eastAsia="Nunito Sans" w:hAnsi="Nunito Sans"/>
                <w:color w:val="102E3B"/>
                <w:sz w:val="19"/>
                <w:szCs w:val="19"/>
                <w:highlight w:val="yellow"/>
              </w:rPr>
              <w:t xml:space="preserve">[24 to 72 hours]</w:t>
            </w:r>
            <w:r>
              <w:rPr>
                <w:rFonts w:ascii="Nunito Sans" w:cs="Nunito Sans" w:eastAsia="Nunito Sans" w:hAnsi="Nunito Sans"/>
                <w:color w:val="102E3B"/>
                <w:sz w:val="19"/>
                <w:szCs w:val="19"/>
              </w:rPr>
              <w:t xml:space="preserve">. Record each funder's deadline in the contact sheet.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Unrest, natural disaster or epidemic</w:t>
      </w:r>
    </w:p>
    <w:p>
      <w:pPr>
        <w:spacing w:after="120" w:before="0" w:line="300"/>
      </w:pPr>
      <w:r>
        <w:rPr>
          <w:rFonts w:ascii="Nunito Sans" w:cs="Nunito Sans" w:eastAsia="Nunito Sans" w:hAnsi="Nunito Sans"/>
          <w:color w:val="102E3B"/>
          <w:sz w:val="20"/>
          <w:szCs w:val="20"/>
        </w:rPr>
        <w:t xml:space="preserve">For example: elections or protests turning violent, armed conflict, floods, earthquakes, drought, a disease outbreak or a pandemic affecting staff and communities.</w:t>
      </w:r>
    </w:p>
    <w:p>
      <w:pPr>
        <w:pStyle w:val="ListParagraph"/>
        <w:numPr>
          <w:ilvl w:val="0"/>
          <w:numId w:val="9"/>
        </w:numPr>
        <w:spacing w:after="80" w:line="290"/>
      </w:pPr>
      <w:r>
        <w:rPr>
          <w:rFonts w:ascii="Nunito Sans" w:cs="Nunito Sans" w:eastAsia="Nunito Sans" w:hAnsi="Nunito Sans"/>
          <w:color w:val="102E3B"/>
          <w:sz w:val="20"/>
          <w:szCs w:val="20"/>
        </w:rPr>
        <w:t xml:space="preserve">Account for everyone in the area within </w:t>
      </w:r>
      <w:r>
        <w:rPr>
          <w:rFonts w:ascii="Nunito Sans" w:cs="Nunito Sans" w:eastAsia="Nunito Sans" w:hAnsi="Nunito Sans"/>
          <w:color w:val="102E3B"/>
          <w:sz w:val="20"/>
          <w:szCs w:val="20"/>
          <w:highlight w:val="yellow"/>
        </w:rPr>
        <w:t xml:space="preserve">[2 hours]</w:t>
      </w:r>
      <w:r>
        <w:rPr>
          <w:rFonts w:ascii="Nunito Sans" w:cs="Nunito Sans" w:eastAsia="Nunito Sans" w:hAnsi="Nunito Sans"/>
          <w:color w:val="102E3B"/>
          <w:sz w:val="20"/>
          <w:szCs w:val="20"/>
        </w:rPr>
        <w:t xml:space="preserve"> where possible, using the check-in arrangements in the Travel Safety and Duty of Care Policy.</w:t>
      </w:r>
    </w:p>
    <w:p>
      <w:pPr>
        <w:pStyle w:val="ListParagraph"/>
        <w:numPr>
          <w:ilvl w:val="0"/>
          <w:numId w:val="9"/>
        </w:numPr>
        <w:spacing w:after="80" w:line="290"/>
      </w:pPr>
      <w:r>
        <w:rPr>
          <w:rFonts w:ascii="Nunito Sans" w:cs="Nunito Sans" w:eastAsia="Nunito Sans" w:hAnsi="Nunito Sans"/>
          <w:color w:val="102E3B"/>
          <w:sz w:val="20"/>
          <w:szCs w:val="20"/>
        </w:rPr>
        <w:t xml:space="preserve">Stop travel into the area. Decide whether to pause activities, move people or evacuate. Never ask anyone to stay in danger to keep a programme running.</w:t>
      </w:r>
    </w:p>
    <w:p>
      <w:pPr>
        <w:pStyle w:val="ListParagraph"/>
        <w:numPr>
          <w:ilvl w:val="0"/>
          <w:numId w:val="9"/>
        </w:numPr>
        <w:spacing w:after="80" w:line="290"/>
      </w:pPr>
      <w:r>
        <w:rPr>
          <w:rFonts w:ascii="Nunito Sans" w:cs="Nunito Sans" w:eastAsia="Nunito Sans" w:hAnsi="Nunito Sans"/>
          <w:color w:val="102E3B"/>
          <w:sz w:val="20"/>
          <w:szCs w:val="20"/>
        </w:rPr>
        <w:t xml:space="preserve">Follow the national authorities and, for health emergencies, the health ministry and the World Health Organization.</w:t>
      </w:r>
    </w:p>
    <w:p>
      <w:pPr>
        <w:pStyle w:val="ListParagraph"/>
        <w:numPr>
          <w:ilvl w:val="0"/>
          <w:numId w:val="9"/>
        </w:numPr>
        <w:spacing w:after="80" w:line="290"/>
      </w:pPr>
      <w:r>
        <w:rPr>
          <w:rFonts w:ascii="Nunito Sans" w:cs="Nunito Sans" w:eastAsia="Nunito Sans" w:hAnsi="Nunito Sans"/>
          <w:color w:val="102E3B"/>
          <w:sz w:val="20"/>
          <w:szCs w:val="20"/>
        </w:rPr>
        <w:t xml:space="preserve">Move critical activities to remote or partner-led delivery only where it is safe for everyone, partners included.</w:t>
      </w:r>
    </w:p>
    <w:p>
      <w:pPr>
        <w:pStyle w:val="ListParagraph"/>
        <w:numPr>
          <w:ilvl w:val="0"/>
          <w:numId w:val="9"/>
        </w:numPr>
        <w:spacing w:after="80" w:line="290"/>
      </w:pPr>
      <w:r>
        <w:rPr>
          <w:rFonts w:ascii="Nunito Sans" w:cs="Nunito Sans" w:eastAsia="Nunito Sans" w:hAnsi="Nunito Sans"/>
          <w:color w:val="102E3B"/>
          <w:sz w:val="20"/>
          <w:szCs w:val="20"/>
        </w:rPr>
        <w:t xml:space="preserve">Support staff whose families or homes are affected, with flexible leave.</w:t>
      </w:r>
    </w:p>
    <w:p>
      <w:pPr>
        <w:pStyle w:val="ListParagraph"/>
        <w:numPr>
          <w:ilvl w:val="0"/>
          <w:numId w:val="9"/>
        </w:numPr>
        <w:spacing w:after="80" w:line="290"/>
      </w:pPr>
      <w:r>
        <w:rPr>
          <w:rFonts w:ascii="Nunito Sans" w:cs="Nunito Sans" w:eastAsia="Nunito Sans" w:hAnsi="Nunito Sans"/>
          <w:color w:val="102E3B"/>
          <w:sz w:val="20"/>
          <w:szCs w:val="20"/>
        </w:rPr>
        <w:t xml:space="preserve">Ask communities what they need. Talk to funders early about changing activities or budgets.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DUTY OF CARE AND PAY DURING CLOSURES</w:t>
            </w:r>
          </w:p>
          <w:p>
            <w:pPr>
              <w:spacing w:after="120" w:before="0" w:line="300"/>
            </w:pPr>
            <w:r>
              <w:rPr>
                <w:rFonts w:ascii="Nunito Sans" w:cs="Nunito Sans" w:eastAsia="Nunito Sans" w:hAnsi="Nunito Sans"/>
                <w:color w:val="102E3B"/>
                <w:sz w:val="19"/>
                <w:szCs w:val="19"/>
              </w:rPr>
              <w:t xml:space="preserve">Employers usually have a legal duty to take reasonable steps to keep staff safe, including when they travel or work in high-risk places. Rules on pay during emergency closures and reduced hours differ widely: check your local employment law. Decide in advance, for example full pay for </w:t>
            </w:r>
            <w:r>
              <w:rPr>
                <w:rFonts w:ascii="Nunito Sans" w:cs="Nunito Sans" w:eastAsia="Nunito Sans" w:hAnsi="Nunito Sans"/>
                <w:color w:val="102E3B"/>
                <w:sz w:val="19"/>
                <w:szCs w:val="19"/>
                <w:highlight w:val="yellow"/>
              </w:rPr>
              <w:t xml:space="preserve">[2 weeks]</w:t>
            </w:r>
            <w:r>
              <w:rPr>
                <w:rFonts w:ascii="Nunito Sans" w:cs="Nunito Sans" w:eastAsia="Nunito Sans" w:hAnsi="Nunito Sans"/>
                <w:color w:val="102E3B"/>
                <w:sz w:val="19"/>
                <w:szCs w:val="19"/>
              </w:rPr>
              <w:t xml:space="preserve"> of closure and then a board review.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Partner failure</w:t>
      </w:r>
    </w:p>
    <w:p>
      <w:pPr>
        <w:spacing w:after="120" w:before="0" w:line="300"/>
      </w:pPr>
      <w:r>
        <w:rPr>
          <w:rFonts w:ascii="Nunito Sans" w:cs="Nunito Sans" w:eastAsia="Nunito Sans" w:hAnsi="Nunito Sans"/>
          <w:color w:val="102E3B"/>
          <w:sz w:val="20"/>
          <w:szCs w:val="20"/>
        </w:rPr>
        <w:t xml:space="preserve">For example: a delivery partner collapses, loses its registration, misuses funds, faces a serious allegation or stops delivering.</w:t>
      </w:r>
    </w:p>
    <w:p>
      <w:pPr>
        <w:pStyle w:val="ListParagraph"/>
        <w:numPr>
          <w:ilvl w:val="0"/>
          <w:numId w:val="10"/>
        </w:numPr>
        <w:spacing w:after="80" w:line="290"/>
      </w:pPr>
      <w:r>
        <w:rPr>
          <w:rFonts w:ascii="Nunito Sans" w:cs="Nunito Sans" w:eastAsia="Nunito Sans" w:hAnsi="Nunito Sans"/>
          <w:color w:val="102E3B"/>
          <w:sz w:val="20"/>
          <w:szCs w:val="20"/>
        </w:rPr>
        <w:t xml:space="preserve">Get the facts in writing. Check the Sub-grant Agreement or Partnership Memorandum of Understanding for rights to suspend payments, see records and terminate.</w:t>
      </w:r>
    </w:p>
    <w:p>
      <w:pPr>
        <w:pStyle w:val="ListParagraph"/>
        <w:numPr>
          <w:ilvl w:val="0"/>
          <w:numId w:val="10"/>
        </w:numPr>
        <w:spacing w:after="80" w:line="290"/>
      </w:pPr>
      <w:r>
        <w:rPr>
          <w:rFonts w:ascii="Nunito Sans" w:cs="Nunito Sans" w:eastAsia="Nunito Sans" w:hAnsi="Nunito Sans"/>
          <w:color w:val="102E3B"/>
          <w:sz w:val="20"/>
          <w:szCs w:val="20"/>
        </w:rPr>
        <w:t xml:space="preserve">Suspend further payments if there is a risk of misuse.</w:t>
      </w:r>
    </w:p>
    <w:p>
      <w:pPr>
        <w:pStyle w:val="ListParagraph"/>
        <w:numPr>
          <w:ilvl w:val="0"/>
          <w:numId w:val="10"/>
        </w:numPr>
        <w:spacing w:after="80" w:line="290"/>
      </w:pPr>
      <w:r>
        <w:rPr>
          <w:rFonts w:ascii="Nunito Sans" w:cs="Nunito Sans" w:eastAsia="Nunito Sans" w:hAnsi="Nunito Sans"/>
          <w:color w:val="102E3B"/>
          <w:sz w:val="20"/>
          <w:szCs w:val="20"/>
        </w:rPr>
        <w:t xml:space="preserve">Decide whether we, another partner or the local authorities can continue essential support for the people the partner serves.</w:t>
      </w:r>
    </w:p>
    <w:p>
      <w:pPr>
        <w:pStyle w:val="ListParagraph"/>
        <w:numPr>
          <w:ilvl w:val="0"/>
          <w:numId w:val="10"/>
        </w:numPr>
        <w:spacing w:after="80" w:line="290"/>
      </w:pPr>
      <w:r>
        <w:rPr>
          <w:rFonts w:ascii="Nunito Sans" w:cs="Nunito Sans" w:eastAsia="Nunito Sans" w:hAnsi="Nunito Sans"/>
          <w:color w:val="102E3B"/>
          <w:sz w:val="20"/>
          <w:szCs w:val="20"/>
        </w:rPr>
        <w:t xml:space="preserve">Secure our records and any data or assets the partner holds for us.</w:t>
      </w:r>
    </w:p>
    <w:p>
      <w:pPr>
        <w:pStyle w:val="ListParagraph"/>
        <w:numPr>
          <w:ilvl w:val="0"/>
          <w:numId w:val="10"/>
        </w:numPr>
        <w:spacing w:after="80" w:line="290"/>
      </w:pPr>
      <w:r>
        <w:rPr>
          <w:rFonts w:ascii="Nunito Sans" w:cs="Nunito Sans" w:eastAsia="Nunito Sans" w:hAnsi="Nunito Sans"/>
          <w:color w:val="102E3B"/>
          <w:sz w:val="20"/>
          <w:szCs w:val="20"/>
        </w:rPr>
        <w:t xml:space="preserve">Tell the funder within the time the grant agreement sets, with a plan.</w:t>
      </w:r>
    </w:p>
    <w:p>
      <w:pPr>
        <w:pStyle w:val="ListParagraph"/>
        <w:numPr>
          <w:ilvl w:val="0"/>
          <w:numId w:val="10"/>
        </w:numPr>
        <w:spacing w:after="80" w:line="290"/>
      </w:pPr>
      <w:r>
        <w:rPr>
          <w:rFonts w:ascii="Nunito Sans" w:cs="Nunito Sans" w:eastAsia="Nunito Sans" w:hAnsi="Nunito Sans"/>
          <w:color w:val="102E3B"/>
          <w:sz w:val="20"/>
          <w:szCs w:val="20"/>
        </w:rPr>
        <w:t xml:space="preserve">Review how we check and monitor partners.</w:t>
      </w:r>
    </w:p>
    <w:p>
      <w:pPr>
        <w:pStyle w:val="Heading1"/>
        <w:keepNext/>
        <w:spacing w:after="160" w:before="360"/>
      </w:pPr>
      <w:r>
        <w:rPr>
          <w:rFonts w:ascii="DM Serif Display" w:cs="DM Serif Display" w:eastAsia="DM Serif Display" w:hAnsi="DM Serif Display"/>
          <w:color w:val="123C48"/>
          <w:sz w:val="40"/>
          <w:szCs w:val="40"/>
        </w:rPr>
        <w:t xml:space="preserve">Communications in a crisis</w:t>
      </w:r>
    </w:p>
    <w:p>
      <w:pPr>
        <w:pStyle w:val="Heading2"/>
        <w:keepNext/>
        <w:spacing w:after="120" w:before="280"/>
      </w:pPr>
      <w:r>
        <w:rPr>
          <w:rFonts w:ascii="DM Serif Display" w:cs="DM Serif Display" w:eastAsia="DM Serif Display" w:hAnsi="DM Serif Display"/>
          <w:color w:val="123C48"/>
          <w:sz w:val="28"/>
          <w:szCs w:val="28"/>
        </w:rPr>
        <w:t xml:space="preserve">13. Principles</w:t>
      </w:r>
    </w:p>
    <w:p>
      <w:pPr>
        <w:pStyle w:val="ListParagraph"/>
        <w:numPr>
          <w:ilvl w:val="0"/>
          <w:numId w:val="3"/>
        </w:numPr>
        <w:spacing w:after="80" w:line="290"/>
      </w:pPr>
      <w:r>
        <w:rPr>
          <w:rFonts w:ascii="Nunito Sans" w:cs="Nunito Sans" w:eastAsia="Nunito Sans" w:hAnsi="Nunito Sans"/>
          <w:b/>
          <w:bCs/>
          <w:color w:val="102E3B"/>
          <w:sz w:val="20"/>
          <w:szCs w:val="20"/>
        </w:rPr>
        <w:t xml:space="preserve">People first.</w:t>
      </w:r>
      <w:r>
        <w:rPr>
          <w:rFonts w:ascii="Nunito Sans" w:cs="Nunito Sans" w:eastAsia="Nunito Sans" w:hAnsi="Nunito Sans"/>
          <w:color w:val="102E3B"/>
          <w:sz w:val="20"/>
          <w:szCs w:val="20"/>
        </w:rPr>
        <w:t xml:space="preserve"> We tell those most affected before the public, wherever it is safe.</w:t>
      </w:r>
    </w:p>
    <w:p>
      <w:pPr>
        <w:pStyle w:val="ListParagraph"/>
        <w:numPr>
          <w:ilvl w:val="0"/>
          <w:numId w:val="3"/>
        </w:numPr>
        <w:spacing w:after="80" w:line="290"/>
      </w:pPr>
      <w:r>
        <w:rPr>
          <w:rFonts w:ascii="Nunito Sans" w:cs="Nunito Sans" w:eastAsia="Nunito Sans" w:hAnsi="Nunito Sans"/>
          <w:b/>
          <w:bCs/>
          <w:color w:val="102E3B"/>
          <w:sz w:val="20"/>
          <w:szCs w:val="20"/>
        </w:rPr>
        <w:t xml:space="preserve">Honest and early.</w:t>
      </w:r>
      <w:r>
        <w:rPr>
          <w:rFonts w:ascii="Nunito Sans" w:cs="Nunito Sans" w:eastAsia="Nunito Sans" w:hAnsi="Nunito Sans"/>
          <w:color w:val="102E3B"/>
          <w:sz w:val="20"/>
          <w:szCs w:val="20"/>
        </w:rPr>
        <w:t xml:space="preserve"> We say what we know, what we do not know and when we will update. We do not speculate.</w:t>
      </w:r>
    </w:p>
    <w:p>
      <w:pPr>
        <w:pStyle w:val="ListParagraph"/>
        <w:numPr>
          <w:ilvl w:val="0"/>
          <w:numId w:val="3"/>
        </w:numPr>
        <w:spacing w:after="80" w:line="290"/>
      </w:pPr>
      <w:r>
        <w:rPr>
          <w:rFonts w:ascii="Nunito Sans" w:cs="Nunito Sans" w:eastAsia="Nunito Sans" w:hAnsi="Nunito Sans"/>
          <w:b/>
          <w:bCs/>
          <w:color w:val="102E3B"/>
          <w:sz w:val="20"/>
          <w:szCs w:val="20"/>
        </w:rPr>
        <w:t xml:space="preserve">One voice.</w:t>
      </w:r>
      <w:r>
        <w:rPr>
          <w:rFonts w:ascii="Nunito Sans" w:cs="Nunito Sans" w:eastAsia="Nunito Sans" w:hAnsi="Nunito Sans"/>
          <w:color w:val="102E3B"/>
          <w:sz w:val="20"/>
          <w:szCs w:val="20"/>
        </w:rPr>
        <w:t xml:space="preserve"> Only the spokesperson speaks to the media. Everyone else refers enquiries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[phone / email]</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Safety and privacy.</w:t>
      </w:r>
      <w:r>
        <w:rPr>
          <w:rFonts w:ascii="Nunito Sans" w:cs="Nunito Sans" w:eastAsia="Nunito Sans" w:hAnsi="Nunito Sans"/>
          <w:color w:val="102E3B"/>
          <w:sz w:val="20"/>
          <w:szCs w:val="20"/>
        </w:rPr>
        <w:t xml:space="preserve"> We never identify survivors, children or anyone at risk. Where speaking publicly could endanger people, their safety decides what we say.</w:t>
      </w:r>
    </w:p>
    <w:p>
      <w:pPr>
        <w:pStyle w:val="ListParagraph"/>
        <w:numPr>
          <w:ilvl w:val="0"/>
          <w:numId w:val="3"/>
        </w:numPr>
        <w:spacing w:after="80" w:line="290"/>
      </w:pPr>
      <w:r>
        <w:rPr>
          <w:rFonts w:ascii="Nunito Sans" w:cs="Nunito Sans" w:eastAsia="Nunito Sans" w:hAnsi="Nunito Sans"/>
          <w:b/>
          <w:bCs/>
          <w:color w:val="102E3B"/>
          <w:sz w:val="20"/>
          <w:szCs w:val="20"/>
        </w:rPr>
        <w:t xml:space="preserve">Use channels people trust.</w:t>
      </w:r>
      <w:r>
        <w:rPr>
          <w:rFonts w:ascii="Nunito Sans" w:cs="Nunito Sans" w:eastAsia="Nunito Sans" w:hAnsi="Nunito Sans"/>
          <w:color w:val="102E3B"/>
          <w:sz w:val="20"/>
          <w:szCs w:val="20"/>
        </w:rPr>
        <w:t xml:space="preserve"> Community radio, WhatsApp groups, local leaders or a phone call may matter more than our website. Every message goes in the log.</w:t>
      </w:r>
    </w:p>
    <w:p>
      <w:pPr>
        <w:pStyle w:val="Heading2"/>
        <w:keepNext/>
        <w:spacing w:after="120" w:before="280"/>
      </w:pPr>
      <w:r>
        <w:rPr>
          <w:rFonts w:ascii="DM Serif Display" w:cs="DM Serif Display" w:eastAsia="DM Serif Display" w:hAnsi="DM Serif Display"/>
          <w:color w:val="123C48"/>
          <w:sz w:val="28"/>
          <w:szCs w:val="28"/>
        </w:rPr>
        <w:t xml:space="preserve">14. Who we tell, and when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5334"/>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AUDIENCE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5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AND WHAT</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and volunteers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[4 hours]</w:t>
            </w:r>
            <w:r>
              <w:rPr>
                <w:rFonts w:ascii="Nunito Sans" w:cs="Nunito Sans" w:eastAsia="Nunito Sans" w:hAnsi="Nunito Sans"/>
                <w:color w:val="102E3B"/>
                <w:sz w:val="18"/>
                <w:szCs w:val="18"/>
              </w:rPr>
              <w:t xml:space="preserve"> for Level 2 and 3</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or message from the crisis lead: what happened, what to do, who to ask, and not to post publicly</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link within </w:t>
            </w:r>
            <w:r>
              <w:rPr>
                <w:rFonts w:ascii="Nunito Sans" w:cs="Nunito Sans" w:eastAsia="Nunito Sans" w:hAnsi="Nunito Sans"/>
                <w:color w:val="102E3B"/>
                <w:sz w:val="18"/>
                <w:szCs w:val="18"/>
                <w:highlight w:val="yellow"/>
              </w:rPr>
              <w:t xml:space="preserve">[4 hours]</w:t>
            </w:r>
            <w:r>
              <w:rPr>
                <w:rFonts w:ascii="Nunito Sans" w:cs="Nunito Sans" w:eastAsia="Nunito Sans" w:hAnsi="Nunito Sans"/>
                <w:color w:val="102E3B"/>
                <w:sz w:val="18"/>
                <w:szCs w:val="18"/>
              </w:rPr>
              <w:t xml:space="preserve">; chair within </w:t>
            </w:r>
            <w:r>
              <w:rPr>
                <w:rFonts w:ascii="Nunito Sans" w:cs="Nunito Sans" w:eastAsia="Nunito Sans" w:hAnsi="Nunito Sans"/>
                <w:color w:val="102E3B"/>
                <w:sz w:val="18"/>
                <w:szCs w:val="18"/>
                <w:highlight w:val="yellow"/>
              </w:rPr>
              <w:t xml:space="preserve">[2 hours]</w:t>
            </w:r>
            <w:r>
              <w:rPr>
                <w:rFonts w:ascii="Nunito Sans" w:cs="Nunito Sans" w:eastAsia="Nunito Sans" w:hAnsi="Nunito Sans"/>
                <w:color w:val="102E3B"/>
                <w:sz w:val="18"/>
                <w:szCs w:val="18"/>
              </w:rPr>
              <w:t xml:space="preserve"> for Level 3</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then a short written summary and regular updates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each agreement requires, often </w:t>
            </w:r>
            <w:r>
              <w:rPr>
                <w:rFonts w:ascii="Nunito Sans" w:cs="Nunito Sans" w:eastAsia="Nunito Sans" w:hAnsi="Nunito Sans"/>
                <w:color w:val="102E3B"/>
                <w:sz w:val="18"/>
                <w:szCs w:val="18"/>
                <w:highlight w:val="yellow"/>
              </w:rPr>
              <w:t xml:space="preserve">[24 to 72 hours]</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from the crisis lead (Annex D); a call for major funders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Communities and the people we serve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soon as safe, before any public statement where possible</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Trusted staff, leaders, radio, SMS or meetings, in local languages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Partners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if affected</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from their usual contact, then email</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Regulators, insurers and police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law or policy requires</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named person in the contact sheet; keep copies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Media and the public</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Only when needed</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Spokesperson only, using the holding statement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Holding statement</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holding statement</w:t>
      </w:r>
      <w:r>
        <w:rPr>
          <w:rFonts w:ascii="Nunito Sans" w:cs="Nunito Sans" w:eastAsia="Nunito Sans" w:hAnsi="Nunito Sans"/>
          <w:color w:val="102E3B"/>
          <w:sz w:val="20"/>
          <w:szCs w:val="20"/>
        </w:rPr>
        <w:t xml:space="preserve"> is a short, factual message we use while we gather the facts (Annex D). The spokesperson and crisis lead agree each version; for Level 3 the chair sees it first. Our wider rules are in the Social Media and Communications Policy.</w:t>
      </w:r>
    </w:p>
    <w:p>
      <w:pPr>
        <w:pStyle w:val="Heading1"/>
        <w:keepNext/>
        <w:spacing w:after="160" w:before="360"/>
      </w:pPr>
      <w:r>
        <w:rPr>
          <w:rFonts w:ascii="DM Serif Display" w:cs="DM Serif Display" w:eastAsia="DM Serif Display" w:hAnsi="DM Serif Display"/>
          <w:color w:val="123C48"/>
          <w:sz w:val="40"/>
          <w:szCs w:val="40"/>
        </w:rPr>
        <w:t xml:space="preserve">Recovery and returning to normal</w:t>
      </w:r>
    </w:p>
    <w:p>
      <w:pPr>
        <w:spacing w:after="120" w:before="0" w:line="300"/>
      </w:pPr>
      <w:r>
        <w:rPr>
          <w:rFonts w:ascii="Nunito Sans" w:cs="Nunito Sans" w:eastAsia="Nunito Sans" w:hAnsi="Nunito Sans"/>
          <w:color w:val="102E3B"/>
          <w:sz w:val="20"/>
          <w:szCs w:val="20"/>
        </w:rPr>
        <w:t xml:space="preserve">The crisis lead decides, with the board link, when to move to recovery. Recovery means:</w:t>
      </w:r>
    </w:p>
    <w:p>
      <w:pPr>
        <w:pStyle w:val="ListParagraph"/>
        <w:numPr>
          <w:ilvl w:val="0"/>
          <w:numId w:val="11"/>
        </w:numPr>
        <w:spacing w:after="80" w:line="290"/>
      </w:pPr>
      <w:r>
        <w:rPr>
          <w:rFonts w:ascii="Nunito Sans" w:cs="Nunito Sans" w:eastAsia="Nunito Sans" w:hAnsi="Nunito Sans"/>
          <w:color w:val="102E3B"/>
          <w:sz w:val="20"/>
          <w:szCs w:val="20"/>
        </w:rPr>
        <w:t xml:space="preserve">Restoring critical activities in the order of the critical activities table.</w:t>
      </w:r>
    </w:p>
    <w:p>
      <w:pPr>
        <w:pStyle w:val="ListParagraph"/>
        <w:numPr>
          <w:ilvl w:val="0"/>
          <w:numId w:val="11"/>
        </w:numPr>
        <w:spacing w:after="80" w:line="290"/>
      </w:pPr>
      <w:r>
        <w:rPr>
          <w:rFonts w:ascii="Nunito Sans" w:cs="Nunito Sans" w:eastAsia="Nunito Sans" w:hAnsi="Nunito Sans"/>
          <w:color w:val="102E3B"/>
          <w:sz w:val="20"/>
          <w:szCs w:val="20"/>
        </w:rPr>
        <w:t xml:space="preserve">Checking that premises, systems and records are safe and complete.</w:t>
      </w:r>
    </w:p>
    <w:p>
      <w:pPr>
        <w:pStyle w:val="ListParagraph"/>
        <w:numPr>
          <w:ilvl w:val="0"/>
          <w:numId w:val="11"/>
        </w:numPr>
        <w:spacing w:after="80" w:line="290"/>
      </w:pPr>
      <w:r>
        <w:rPr>
          <w:rFonts w:ascii="Nunito Sans" w:cs="Nunito Sans" w:eastAsia="Nunito Sans" w:hAnsi="Nunito Sans"/>
          <w:color w:val="102E3B"/>
          <w:sz w:val="20"/>
          <w:szCs w:val="20"/>
        </w:rPr>
        <w:t xml:space="preserve">Debriefing and supporting the people involved.</w:t>
      </w:r>
    </w:p>
    <w:p>
      <w:pPr>
        <w:pStyle w:val="ListParagraph"/>
        <w:numPr>
          <w:ilvl w:val="0"/>
          <w:numId w:val="11"/>
        </w:numPr>
        <w:spacing w:after="80" w:line="290"/>
      </w:pPr>
      <w:r>
        <w:rPr>
          <w:rFonts w:ascii="Nunito Sans" w:cs="Nunito Sans" w:eastAsia="Nunito Sans" w:hAnsi="Nunito Sans"/>
          <w:color w:val="102E3B"/>
          <w:sz w:val="20"/>
          <w:szCs w:val="20"/>
        </w:rPr>
        <w:t xml:space="preserve">Closing insurance claims and emergency spending records, and agreeing grant changes with funders.</w:t>
      </w:r>
    </w:p>
    <w:p>
      <w:pPr>
        <w:pStyle w:val="ListParagraph"/>
        <w:numPr>
          <w:ilvl w:val="0"/>
          <w:numId w:val="11"/>
        </w:numPr>
        <w:spacing w:after="80" w:line="290"/>
      </w:pPr>
      <w:r>
        <w:rPr>
          <w:rFonts w:ascii="Nunito Sans" w:cs="Nunito Sans" w:eastAsia="Nunito Sans" w:hAnsi="Nunito Sans"/>
          <w:color w:val="102E3B"/>
          <w:sz w:val="20"/>
          <w:szCs w:val="20"/>
        </w:rPr>
        <w:t xml:space="preserve">Telling everyone concerned that the crisis is over and what has changed.</w:t>
      </w:r>
    </w:p>
    <w:p>
      <w:pPr>
        <w:spacing w:after="120" w:before="0" w:line="300"/>
      </w:pPr>
      <w:r>
        <w:rPr>
          <w:rFonts w:ascii="Nunito Sans" w:cs="Nunito Sans" w:eastAsia="Nunito Sans" w:hAnsi="Nunito Sans"/>
          <w:color w:val="102E3B"/>
          <w:sz w:val="20"/>
          <w:szCs w:val="20"/>
        </w:rPr>
        <w:t xml:space="preserve">The crisis lead then closes the crisis in the log.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they hold a </w:t>
      </w:r>
      <w:r>
        <w:rPr>
          <w:rFonts w:ascii="Nunito Sans" w:cs="Nunito Sans" w:eastAsia="Nunito Sans" w:hAnsi="Nunito Sans"/>
          <w:b/>
          <w:bCs/>
          <w:color w:val="102E3B"/>
          <w:sz w:val="20"/>
          <w:szCs w:val="20"/>
        </w:rPr>
        <w:t xml:space="preserve">learning review</w:t>
      </w:r>
      <w:r>
        <w:rPr>
          <w:rFonts w:ascii="Nunito Sans" w:cs="Nunito Sans" w:eastAsia="Nunito Sans" w:hAnsi="Nunito Sans"/>
          <w:color w:val="102E3B"/>
          <w:sz w:val="20"/>
          <w:szCs w:val="20"/>
        </w:rPr>
        <w:t xml:space="preserve"> with the people involved: what worked, what did not, and what we will change. Actions get an owner and a date, go into the Risk Register where relevant and are reported to the board. We look for lessons, not blame.</w:t>
      </w:r>
    </w:p>
    <w:p>
      <w:pPr>
        <w:pStyle w:val="Heading1"/>
        <w:keepNext/>
        <w:spacing w:after="160" w:before="360"/>
      </w:pPr>
      <w:r>
        <w:rPr>
          <w:rFonts w:ascii="DM Serif Display" w:cs="DM Serif Display" w:eastAsia="DM Serif Display" w:hAnsi="DM Serif Display"/>
          <w:color w:val="123C48"/>
          <w:sz w:val="40"/>
          <w:szCs w:val="40"/>
        </w:rPr>
        <w:t xml:space="preserve">Testing and review</w:t>
      </w:r>
    </w:p>
    <w:p>
      <w:pPr>
        <w:pStyle w:val="Heading2"/>
        <w:keepNext/>
        <w:spacing w:after="120" w:before="280"/>
      </w:pPr>
      <w:r>
        <w:rPr>
          <w:rFonts w:ascii="DM Serif Display" w:cs="DM Serif Display" w:eastAsia="DM Serif Display" w:hAnsi="DM Serif Display"/>
          <w:color w:val="123C48"/>
          <w:sz w:val="28"/>
          <w:szCs w:val="28"/>
        </w:rPr>
        <w:t xml:space="preserve">16. Annual tabletop exercise</w:t>
      </w:r>
    </w:p>
    <w:p>
      <w:pPr>
        <w:spacing w:after="120" w:before="0" w:line="300"/>
      </w:pPr>
      <w:r>
        <w:rPr>
          <w:rFonts w:ascii="Nunito Sans" w:cs="Nunito Sans" w:eastAsia="Nunito Sans" w:hAnsi="Nunito Sans"/>
          <w:color w:val="102E3B"/>
          <w:sz w:val="20"/>
          <w:szCs w:val="20"/>
        </w:rPr>
        <w:t xml:space="preserve">Once a year, the crisis team and at least one board member hold a </w:t>
      </w:r>
      <w:r>
        <w:rPr>
          <w:rFonts w:ascii="Nunito Sans" w:cs="Nunito Sans" w:eastAsia="Nunito Sans" w:hAnsi="Nunito Sans"/>
          <w:b/>
          <w:bCs/>
          <w:color w:val="102E3B"/>
          <w:sz w:val="20"/>
          <w:szCs w:val="20"/>
        </w:rPr>
        <w:t xml:space="preserve">tabletop exercise</w:t>
      </w:r>
      <w:r>
        <w:rPr>
          <w:rFonts w:ascii="Nunito Sans" w:cs="Nunito Sans" w:eastAsia="Nunito Sans" w:hAnsi="Nunito Sans"/>
          <w:color w:val="102E3B"/>
          <w:sz w:val="20"/>
          <w:szCs w:val="20"/>
        </w:rPr>
        <w:t xml:space="preserve">: a 60 to 90 minute discussion of a realistic scenario, revealed in stages. We choose a different scenario each year, starting with our highest risks. We check roles, the contact sheet, workarounds and notification deadlines, and update the plan within </w:t>
      </w:r>
      <w:r>
        <w:rPr>
          <w:rFonts w:ascii="Nunito Sans" w:cs="Nunito Sans" w:eastAsia="Nunito Sans" w:hAnsi="Nunito Sans"/>
          <w:color w:val="102E3B"/>
          <w:sz w:val="20"/>
          <w:szCs w:val="20"/>
          <w:highlight w:val="yellow"/>
        </w:rPr>
        <w:t xml:space="preserve">[1 month]</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RUNNING A SIMPLE EXERCISE</w:t>
            </w:r>
          </w:p>
          <w:p>
            <w:pPr>
              <w:spacing w:after="120" w:before="0" w:line="300"/>
            </w:pPr>
            <w:r>
              <w:rPr>
                <w:rFonts w:ascii="Nunito Sans" w:cs="Nunito Sans" w:eastAsia="Nunito Sans" w:hAnsi="Nunito Sans"/>
                <w:color w:val="102E3B"/>
                <w:sz w:val="19"/>
                <w:szCs w:val="19"/>
              </w:rPr>
              <w:t xml:space="preserve">You do not need a consultant. Pick one scenario, for example: "It is Friday evening. The founder is in hospital after a road accident. Payroll is due on Monday." Add a new fact every 15 minutes: the bank will not accept the deputy's instructions; a journalist calls. End by listing three things to fix, and keep the notes as evidence of testing. As you grow, ISO 22301, the international standard for business continuity management, is a useful benchmark.</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17. Review</w:t>
      </w:r>
    </w:p>
    <w:p>
      <w:pPr>
        <w:spacing w:after="120" w:before="0" w:line="300"/>
      </w:pPr>
      <w:r>
        <w:rPr>
          <w:rFonts w:ascii="Nunito Sans" w:cs="Nunito Sans" w:eastAsia="Nunito Sans" w:hAnsi="Nunito Sans"/>
          <w:color w:val="102E3B"/>
          <w:sz w:val="20"/>
          <w:szCs w:val="20"/>
        </w:rPr>
        <w:t xml:space="preserve">We review this plan once a year after the exercise, after every Level 2 or 3 crisis, when the top risks in the Risk Register change, and when we open or close an office, country or major programme. The board approves the plan and major changes. The crisis lead may update contact details and minor points at any time.</w:t>
      </w:r>
    </w:p>
    <w:p>
      <w:pPr>
        <w:pStyle w:val="Heading1"/>
        <w:keepNext/>
        <w:spacing w:after="160" w:before="360"/>
      </w:pPr>
      <w:r>
        <w:rPr>
          <w:rFonts w:ascii="DM Serif Display" w:cs="DM Serif Display" w:eastAsia="DM Serif Display" w:hAnsi="DM Serif Display"/>
          <w:color w:val="123C48"/>
          <w:sz w:val="40"/>
          <w:szCs w:val="40"/>
        </w:rPr>
        <w:t xml:space="preserve">Records</w:t>
      </w:r>
    </w:p>
    <w:p>
      <w:pPr>
        <w:pStyle w:val="ListParagraph"/>
        <w:numPr>
          <w:ilvl w:val="0"/>
          <w:numId w:val="3"/>
        </w:numPr>
        <w:spacing w:after="80" w:line="290"/>
      </w:pPr>
      <w:r>
        <w:rPr>
          <w:rFonts w:ascii="Nunito Sans" w:cs="Nunito Sans" w:eastAsia="Nunito Sans" w:hAnsi="Nunito Sans"/>
          <w:color w:val="102E3B"/>
          <w:sz w:val="20"/>
          <w:szCs w:val="20"/>
        </w:rPr>
        <w:t xml:space="preserve">The crisis lead keeps a log (Annex C) for every Level 2 and 3 crisis: facts, decisions, reasons and who decided, with times. Level 1 incidents are recorded under the 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We keep logs, reports and learning reviews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or longer if the law, a funder or an investigation requires, as set in our 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Logs may contain sensitive personal information. Only the crisis team and board can see them, under our 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We keep copies of this plan and the contact sheet where they would survive the crisis: in the cloud, on phones and on paper.</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Data Breach Response Procedure</w:t>
      </w:r>
    </w:p>
    <w:p>
      <w:pPr>
        <w:pStyle w:val="ListParagraph"/>
        <w:numPr>
          <w:ilvl w:val="0"/>
          <w:numId w:val="3"/>
        </w:numPr>
        <w:spacing w:after="80" w:line="290"/>
      </w:pPr>
      <w:r>
        <w:rPr>
          <w:rFonts w:ascii="Nunito Sans" w:cs="Nunito Sans" w:eastAsia="Nunito Sans" w:hAnsi="Nunito Sans"/>
          <w:color w:val="102E3B"/>
          <w:sz w:val="20"/>
          <w:szCs w:val="20"/>
        </w:rPr>
        <w:t xml:space="preserve">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Travel Safety and Duty of Care Policy</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Reserves Policy</w:t>
      </w:r>
    </w:p>
    <w:p>
      <w:pPr>
        <w:pStyle w:val="ListParagraph"/>
        <w:numPr>
          <w:ilvl w:val="0"/>
          <w:numId w:val="3"/>
        </w:numPr>
        <w:spacing w:after="80" w:line="290"/>
      </w:pPr>
      <w:r>
        <w:rPr>
          <w:rFonts w:ascii="Nunito Sans" w:cs="Nunito Sans" w:eastAsia="Nunito Sans" w:hAnsi="Nunito Sans"/>
          <w:color w:val="102E3B"/>
          <w:sz w:val="20"/>
          <w:szCs w:val="20"/>
        </w:rPr>
        <w:t xml:space="preserve">Governing Body Terms of Reference</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Social Media and Communications Policy</w:t>
      </w:r>
    </w:p>
    <w:p>
      <w:pPr>
        <w:pStyle w:val="Heading1"/>
        <w:keepNext/>
        <w:spacing w:after="160" w:before="360"/>
      </w:pPr>
      <w:r>
        <w:rPr>
          <w:rFonts w:ascii="DM Serif Display" w:cs="DM Serif Display" w:eastAsia="DM Serif Display" w:hAnsi="DM Serif Display"/>
          <w:color w:val="123C48"/>
          <w:sz w:val="40"/>
          <w:szCs w:val="40"/>
        </w:rPr>
        <w:t xml:space="preserve">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Plan approved by the board on: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Board minute reference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Crisis lead: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Next review and tabletop exercise: 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Crisis contact sheet</w:t>
      </w:r>
    </w:p>
    <w:p>
      <w:pPr>
        <w:spacing w:after="120" w:before="0" w:line="300"/>
      </w:pPr>
      <w:r>
        <w:rPr>
          <w:rFonts w:ascii="Nunito Sans" w:cs="Nunito Sans" w:eastAsia="Nunito Sans" w:hAnsi="Nunito Sans"/>
          <w:color w:val="102E3B"/>
          <w:sz w:val="20"/>
          <w:szCs w:val="20"/>
        </w:rPr>
        <w:t xml:space="preserve">Keep a printed copy and a copy on your phone. Last checked: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095"/>
        <w:gridCol w:w="2476"/>
        <w:gridCol w:w="2477"/>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 OR ORGANISATION</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PHONE (WORK AND PERSONAL)</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EMAIL OR OTHER CHANNEL</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Crisis lead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Deputy crisis lead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link / chair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and operations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 and spokesperson</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Country or site lead, </w:t>
            </w:r>
            <w:r>
              <w:rPr>
                <w:rFonts w:ascii="Nunito Sans" w:cs="Nunito Sans" w:eastAsia="Nunito Sans" w:hAnsi="Nunito Sans"/>
                <w:color w:val="102E3B"/>
                <w:sz w:val="18"/>
                <w:szCs w:val="18"/>
                <w:highlight w:val="yellow"/>
              </w:rPr>
              <w:t xml:space="preserve">[location]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Emergency services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[local number]</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Nearest hospital or clinic</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[address]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[Station]</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IT support</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[Company / person]</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Bank</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[Branch, relationship manager]</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Insurer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[Insurer]</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[claims line]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[policy numbers]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Lawyer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firm]</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NGO or charity regulator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of regulator]</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[reporting form]</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regulator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of regulator]</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[reporting form]</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 </w:t>
            </w:r>
            <w:r>
              <w:rPr>
                <w:rFonts w:ascii="Nunito Sans" w:cs="Nunito Sans" w:eastAsia="Nunito Sans" w:hAnsi="Nunito Sans"/>
                <w:color w:val="102E3B"/>
                <w:sz w:val="18"/>
                <w:szCs w:val="18"/>
                <w:highlight w:val="yellow"/>
              </w:rPr>
              <w:t xml:space="preserve">[name]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[Grant manager]</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 serious incident deadline]</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Key partner: </w:t>
            </w:r>
            <w:r>
              <w:rPr>
                <w:rFonts w:ascii="Nunito Sans" w:cs="Nunito Sans" w:eastAsia="Nunito Sans" w:hAnsi="Nunito Sans"/>
                <w:color w:val="102E3B"/>
                <w:sz w:val="18"/>
                <w:szCs w:val="18"/>
                <w:highlight w:val="yellow"/>
              </w:rPr>
              <w:t xml:space="preserve">[name]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[Contact]</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[phone]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First-24-hours checklist</w:t>
      </w:r>
    </w:p>
    <w:p>
      <w:pPr>
        <w:spacing w:after="120" w:before="0" w:line="300"/>
      </w:pPr>
      <w:r>
        <w:rPr>
          <w:rFonts w:ascii="Nunito Sans" w:cs="Nunito Sans" w:eastAsia="Nunito Sans" w:hAnsi="Nunito Sans"/>
          <w:color w:val="102E3B"/>
          <w:sz w:val="20"/>
          <w:szCs w:val="20"/>
        </w:rPr>
        <w:t xml:space="preserve">Tick each item and write who did it and when.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5904"/>
        <w:gridCol w:w="1428"/>
        <w:gridCol w:w="1431"/>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143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First hour</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 safe; emergency services and medical help called if needed</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staff, volunteers and visitors accounted for</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Severity level set; plan activated</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Log opened; time of awareness recorded</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Problem contained where possible</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Specific procedures started (safeguarding, data breach, fraud, incident)</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First four hours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Crisis team called together</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link told; chair told for Level 3</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Facts, unknowns and questions listed</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Critical activities checked; workarounds started</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and volunteers briefed</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Holding statement agreed; spokesperson confirmed</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Evidence preserved</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First 24 hours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Funders, insurers, partners and regulators told, or deadline noted</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Communities and people we serve told what changes for them</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Cash, payroll and payments for the next </w:t>
            </w:r>
            <w:r>
              <w:rPr>
                <w:rFonts w:ascii="Nunito Sans" w:cs="Nunito Sans" w:eastAsia="Nunito Sans" w:hAnsi="Nunito Sans"/>
                <w:color w:val="102E3B"/>
                <w:sz w:val="18"/>
                <w:szCs w:val="18"/>
                <w:highlight w:val="yellow"/>
              </w:rPr>
              <w:t xml:space="preserve">[2 weeks]</w:t>
            </w:r>
            <w:r>
              <w:rPr>
                <w:rFonts w:ascii="Nunito Sans" w:cs="Nunito Sans" w:eastAsia="Nunito Sans" w:hAnsi="Nunito Sans"/>
                <w:color w:val="102E3B"/>
                <w:sz w:val="18"/>
                <w:szCs w:val="18"/>
              </w:rPr>
              <w:t xml:space="preserve"> checked</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Next meeting and update rhythm set</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Rest and support arranged for the people involved</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C: Incident and decision log</w:t>
      </w:r>
    </w:p>
    <w:p>
      <w:pPr>
        <w:spacing w:after="120" w:before="0" w:line="300"/>
      </w:pPr>
      <w:r>
        <w:rPr>
          <w:rFonts w:ascii="Nunito Sans" w:cs="Nunito Sans" w:eastAsia="Nunito Sans" w:hAnsi="Nunito Sans"/>
          <w:color w:val="102E3B"/>
          <w:sz w:val="20"/>
          <w:szCs w:val="20"/>
        </w:rPr>
        <w:t xml:space="preserve">Use one log for each crisis. Write facts, not opinions. Record decisions not to act, with the reason.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ENTRY</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[CR-2026-01]</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and time we became aware; who reported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happened; where; who is affected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Severity level, who decided, any later change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Procedures also started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Critical activities affected; workarounds used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Notifications: to whom, when, reference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Emergency spending: amount, purpose, approved by</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closed; closed by; reason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Learning review date; actions, owners, due dates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DECISION RECORD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3809"/>
        <w:gridCol w:w="2476"/>
        <w:gridCol w:w="1716"/>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 AND TIME</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 OR ACTION, AND THE REASON</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DECIDED BY</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FOLLOW-UP AND OWNER</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D: Holding statement template</w:t>
      </w:r>
    </w:p>
    <w:p>
      <w:pPr>
        <w:spacing w:after="120" w:before="0" w:line="300"/>
      </w:pPr>
      <w:r>
        <w:rPr>
          <w:rFonts w:ascii="Nunito Sans" w:cs="Nunito Sans" w:eastAsia="Nunito Sans" w:hAnsi="Nunito Sans"/>
          <w:color w:val="102E3B"/>
          <w:sz w:val="20"/>
          <w:szCs w:val="20"/>
        </w:rPr>
        <w:t xml:space="preserve">Adapt the wording to the facts. Keep it short. Do not identify anyone at risk, guess at causes or blame anyone.</w:t>
      </w:r>
    </w:p>
    <w:p>
      <w:pPr>
        <w:pStyle w:val="Heading3"/>
        <w:keepNext/>
        <w:spacing w:after="80" w:before="200"/>
      </w:pPr>
      <w:r>
        <w:rPr>
          <w:rFonts w:ascii="Nunito Sans" w:cs="Nunito Sans" w:eastAsia="Nunito Sans" w:hAnsi="Nunito Sans"/>
          <w:b/>
          <w:bCs/>
          <w:color w:val="16746E"/>
          <w:sz w:val="21"/>
          <w:szCs w:val="21"/>
        </w:rPr>
        <w:t xml:space="preserve">For the media and the public</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aware of </w:t>
      </w:r>
      <w:r>
        <w:rPr>
          <w:rFonts w:ascii="Nunito Sans" w:cs="Nunito Sans" w:eastAsia="Nunito Sans" w:hAnsi="Nunito Sans"/>
          <w:color w:val="102E3B"/>
          <w:sz w:val="20"/>
          <w:szCs w:val="20"/>
          <w:highlight w:val="yellow"/>
        </w:rPr>
        <w:t xml:space="preserve">[brief, factual description, e.g. a fire at our office on date X]</w:t>
      </w:r>
      <w:r>
        <w:rPr>
          <w:rFonts w:ascii="Nunito Sans" w:cs="Nunito Sans" w:eastAsia="Nunito Sans" w:hAnsi="Nunito Sans"/>
          <w:color w:val="102E3B"/>
          <w:sz w:val="20"/>
          <w:szCs w:val="20"/>
        </w:rPr>
        <w:t xml:space="preserve">. Our first priority is the safety of </w:t>
      </w:r>
      <w:r>
        <w:rPr>
          <w:rFonts w:ascii="Nunito Sans" w:cs="Nunito Sans" w:eastAsia="Nunito Sans" w:hAnsi="Nunito Sans"/>
          <w:color w:val="102E3B"/>
          <w:sz w:val="20"/>
          <w:szCs w:val="20"/>
          <w:highlight w:val="yellow"/>
        </w:rPr>
        <w:t xml:space="preserve">[the people we serve / our staff / those affected]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[Everyone is safe. / We are supporting those affected.]</w:t>
      </w:r>
      <w:r>
        <w:rPr>
          <w:rFonts w:ascii="Nunito Sans" w:cs="Nunito Sans" w:eastAsia="Nunito Sans" w:hAnsi="Nunito Sans"/>
          <w:color w:val="102E3B"/>
          <w:sz w:val="20"/>
          <w:szCs w:val="20"/>
        </w:rPr>
        <w:t xml:space="preserve"> We have </w:t>
      </w:r>
      <w:r>
        <w:rPr>
          <w:rFonts w:ascii="Nunito Sans" w:cs="Nunito Sans" w:eastAsia="Nunito Sans" w:hAnsi="Nunito Sans"/>
          <w:color w:val="102E3B"/>
          <w:sz w:val="20"/>
          <w:szCs w:val="20"/>
          <w:highlight w:val="yellow"/>
        </w:rPr>
        <w:t xml:space="preserve">[actions taken, e.g. informed the authorities]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[Our services continue at]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[place or channel]</w:t>
      </w:r>
      <w:r>
        <w:rPr>
          <w:rFonts w:ascii="Nunito Sans" w:cs="Nunito Sans" w:eastAsia="Nunito Sans" w:hAnsi="Nunito Sans"/>
          <w:color w:val="102E3B"/>
          <w:sz w:val="20"/>
          <w:szCs w:val="20"/>
        </w:rPr>
        <w:t xml:space="preserve">. We will share more information as soon as we can. Media enquiries: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[phone / email]</w:t>
      </w:r>
      <w:r>
        <w:rPr>
          <w:rFonts w:ascii="Nunito Sans" w:cs="Nunito Sans" w:eastAsia="Nunito Sans" w:hAnsi="Nunito Sans"/>
          <w:color w:val="102E3B"/>
          <w:sz w:val="20"/>
          <w:szCs w:val="20"/>
        </w:rPr>
        <w:t xml:space="preserve">.</w:t>
      </w:r>
    </w:p>
    <w:p>
      <w:pPr>
        <w:pStyle w:val="Heading3"/>
        <w:keepNext/>
        <w:spacing w:after="80" w:before="200"/>
      </w:pPr>
      <w:r>
        <w:rPr>
          <w:rFonts w:ascii="Nunito Sans" w:cs="Nunito Sans" w:eastAsia="Nunito Sans" w:hAnsi="Nunito Sans"/>
          <w:b/>
          <w:bCs/>
          <w:color w:val="16746E"/>
          <w:sz w:val="21"/>
          <w:szCs w:val="21"/>
        </w:rPr>
        <w:t xml:space="preserve">For funders and partners</w:t>
      </w:r>
    </w:p>
    <w:p>
      <w:pPr>
        <w:spacing w:after="120" w:before="0" w:line="300"/>
      </w:pPr>
      <w:r>
        <w:rPr>
          <w:rFonts w:ascii="Nunito Sans" w:cs="Nunito Sans" w:eastAsia="Nunito Sans" w:hAnsi="Nunito Sans"/>
          <w:color w:val="102E3B"/>
          <w:sz w:val="20"/>
          <w:szCs w:val="20"/>
        </w:rPr>
        <w:t xml:space="preserve">On </w:t>
      </w:r>
      <w:r>
        <w:rPr>
          <w:rFonts w:ascii="Nunito Sans" w:cs="Nunito Sans" w:eastAsia="Nunito Sans" w:hAnsi="Nunito Sans"/>
          <w:color w:val="102E3B"/>
          <w:sz w:val="20"/>
          <w:szCs w:val="20"/>
          <w:highlight w:val="yellow"/>
        </w:rPr>
        <w:t xml:space="preserve">[date and time]</w:t>
      </w:r>
      <w:r>
        <w:rPr>
          <w:rFonts w:ascii="Nunito Sans" w:cs="Nunito Sans" w:eastAsia="Nunito Sans" w:hAnsi="Nunito Sans"/>
          <w:color w:val="102E3B"/>
          <w:sz w:val="20"/>
          <w:szCs w:val="20"/>
        </w:rPr>
        <w:t xml:space="preserve"> we became aware of </w:t>
      </w:r>
      <w:r>
        <w:rPr>
          <w:rFonts w:ascii="Nunito Sans" w:cs="Nunito Sans" w:eastAsia="Nunito Sans" w:hAnsi="Nunito Sans"/>
          <w:color w:val="102E3B"/>
          <w:sz w:val="20"/>
          <w:szCs w:val="20"/>
          <w:highlight w:val="yellow"/>
        </w:rPr>
        <w:t xml:space="preserve">[brief description]</w:t>
      </w:r>
      <w:r>
        <w:rPr>
          <w:rFonts w:ascii="Nunito Sans" w:cs="Nunito Sans" w:eastAsia="Nunito Sans" w:hAnsi="Nunito Sans"/>
          <w:color w:val="102E3B"/>
          <w:sz w:val="20"/>
          <w:szCs w:val="20"/>
        </w:rPr>
        <w:t xml:space="preserve"> affecting </w:t>
      </w:r>
      <w:r>
        <w:rPr>
          <w:rFonts w:ascii="Nunito Sans" w:cs="Nunito Sans" w:eastAsia="Nunito Sans" w:hAnsi="Nunito Sans"/>
          <w:color w:val="102E3B"/>
          <w:sz w:val="20"/>
          <w:szCs w:val="20"/>
          <w:highlight w:val="yellow"/>
        </w:rPr>
        <w:t xml:space="preserve">[project or agreement]</w:t>
      </w:r>
      <w:r>
        <w:rPr>
          <w:rFonts w:ascii="Nunito Sans" w:cs="Nunito Sans" w:eastAsia="Nunito Sans" w:hAnsi="Nunito Sans"/>
          <w:color w:val="102E3B"/>
          <w:sz w:val="20"/>
          <w:szCs w:val="20"/>
        </w:rPr>
        <w:t xml:space="preserve">. We have activated our Business Continuity and Crisis Plan and </w:t>
      </w:r>
      <w:r>
        <w:rPr>
          <w:rFonts w:ascii="Nunito Sans" w:cs="Nunito Sans" w:eastAsia="Nunito Sans" w:hAnsi="Nunito Sans"/>
          <w:color w:val="102E3B"/>
          <w:sz w:val="20"/>
          <w:szCs w:val="20"/>
          <w:highlight w:val="yellow"/>
        </w:rPr>
        <w:t xml:space="preserve">[actions taken]</w:t>
      </w:r>
      <w:r>
        <w:rPr>
          <w:rFonts w:ascii="Nunito Sans" w:cs="Nunito Sans" w:eastAsia="Nunito Sans" w:hAnsi="Nunito Sans"/>
          <w:color w:val="102E3B"/>
          <w:sz w:val="20"/>
          <w:szCs w:val="20"/>
        </w:rPr>
        <w:t xml:space="preserve">. The expected effect on </w:t>
      </w:r>
      <w:r>
        <w:rPr>
          <w:rFonts w:ascii="Nunito Sans" w:cs="Nunito Sans" w:eastAsia="Nunito Sans" w:hAnsi="Nunito Sans"/>
          <w:color w:val="102E3B"/>
          <w:sz w:val="20"/>
          <w:szCs w:val="20"/>
          <w:highlight w:val="yellow"/>
        </w:rPr>
        <w:t xml:space="preserve">[activities / spending]</w:t>
      </w:r>
      <w:r>
        <w:rPr>
          <w:rFonts w:ascii="Nunito Sans" w:cs="Nunito Sans" w:eastAsia="Nunito Sans" w:hAnsi="Nunito Sans"/>
          <w:color w:val="102E3B"/>
          <w:sz w:val="20"/>
          <w:szCs w:val="20"/>
        </w:rPr>
        <w:t xml:space="preserve"> is </w:t>
      </w:r>
      <w:r>
        <w:rPr>
          <w:rFonts w:ascii="Nunito Sans" w:cs="Nunito Sans" w:eastAsia="Nunito Sans" w:hAnsi="Nunito Sans"/>
          <w:color w:val="102E3B"/>
          <w:sz w:val="20"/>
          <w:szCs w:val="20"/>
          <w:highlight w:val="yellow"/>
        </w:rPr>
        <w:t xml:space="preserve">[description]</w:t>
      </w:r>
      <w:r>
        <w:rPr>
          <w:rFonts w:ascii="Nunito Sans" w:cs="Nunito Sans" w:eastAsia="Nunito Sans" w:hAnsi="Nunito Sans"/>
          <w:color w:val="102E3B"/>
          <w:sz w:val="20"/>
          <w:szCs w:val="20"/>
        </w:rPr>
        <w:t xml:space="preserve">. We </w:t>
      </w:r>
      <w:r>
        <w:rPr>
          <w:rFonts w:ascii="Nunito Sans" w:cs="Nunito Sans" w:eastAsia="Nunito Sans" w:hAnsi="Nunito Sans"/>
          <w:color w:val="102E3B"/>
          <w:sz w:val="20"/>
          <w:szCs w:val="20"/>
          <w:highlight w:val="yellow"/>
        </w:rPr>
        <w:t xml:space="preserve">[have / have not]</w:t>
      </w:r>
      <w:r>
        <w:rPr>
          <w:rFonts w:ascii="Nunito Sans" w:cs="Nunito Sans" w:eastAsia="Nunito Sans" w:hAnsi="Nunito Sans"/>
          <w:color w:val="102E3B"/>
          <w:sz w:val="20"/>
          <w:szCs w:val="20"/>
        </w:rPr>
        <w:t xml:space="preserve"> reported this to </w:t>
      </w:r>
      <w:r>
        <w:rPr>
          <w:rFonts w:ascii="Nunito Sans" w:cs="Nunito Sans" w:eastAsia="Nunito Sans" w:hAnsi="Nunito Sans"/>
          <w:color w:val="102E3B"/>
          <w:sz w:val="20"/>
          <w:szCs w:val="20"/>
          <w:highlight w:val="yellow"/>
        </w:rPr>
        <w:t xml:space="preserve">[authority]</w:t>
      </w:r>
      <w:r>
        <w:rPr>
          <w:rFonts w:ascii="Nunito Sans" w:cs="Nunito Sans" w:eastAsia="Nunito Sans" w:hAnsi="Nunito Sans"/>
          <w:color w:val="102E3B"/>
          <w:sz w:val="20"/>
          <w:szCs w:val="20"/>
        </w:rPr>
        <w:t xml:space="preserve">. We will update you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Contact: </w:t>
      </w:r>
      <w:r>
        <w:rPr>
          <w:rFonts w:ascii="Nunito Sans" w:cs="Nunito Sans" w:eastAsia="Nunito Sans" w:hAnsi="Nunito Sans"/>
          <w:color w:val="102E3B"/>
          <w:sz w:val="20"/>
          <w:szCs w:val="20"/>
          <w:highlight w:val="yellow"/>
        </w:rPr>
        <w:t xml:space="preserve">[Name, role, phone]</w:t>
      </w:r>
      <w:r>
        <w:rPr>
          <w:rFonts w:ascii="Nunito Sans" w:cs="Nunito Sans" w:eastAsia="Nunito Sans" w:hAnsi="Nunito Sans"/>
          <w:color w:val="102E3B"/>
          <w:sz w:val="20"/>
          <w:szCs w:val="20"/>
        </w:rPr>
        <w:t xml:space="preserve">.</w:t>
      </w:r>
    </w:p>
    <w:p>
      <w:pPr>
        <w:pStyle w:val="Heading3"/>
        <w:keepNext/>
        <w:spacing w:after="80" w:before="200"/>
      </w:pPr>
      <w:r>
        <w:rPr>
          <w:rFonts w:ascii="Nunito Sans" w:cs="Nunito Sans" w:eastAsia="Nunito Sans" w:hAnsi="Nunito Sans"/>
          <w:b/>
          <w:bCs/>
          <w:color w:val="16746E"/>
          <w:sz w:val="21"/>
          <w:szCs w:val="21"/>
        </w:rPr>
        <w:t xml:space="preserve">For communities and the people we serve</w:t>
      </w:r>
    </w:p>
    <w:p>
      <w:pPr>
        <w:spacing w:after="120" w:before="0" w:line="300"/>
      </w:pPr>
      <w:r>
        <w:rPr>
          <w:rFonts w:ascii="Nunito Sans" w:cs="Nunito Sans" w:eastAsia="Nunito Sans" w:hAnsi="Nunito Sans"/>
          <w:color w:val="102E3B"/>
          <w:sz w:val="20"/>
          <w:szCs w:val="20"/>
        </w:rPr>
        <w:t xml:space="preserve">We want you to know that </w:t>
      </w:r>
      <w:r>
        <w:rPr>
          <w:rFonts w:ascii="Nunito Sans" w:cs="Nunito Sans" w:eastAsia="Nunito Sans" w:hAnsi="Nunito Sans"/>
          <w:color w:val="102E3B"/>
          <w:sz w:val="20"/>
          <w:szCs w:val="20"/>
          <w:highlight w:val="yellow"/>
        </w:rPr>
        <w:t xml:space="preserve">[what happened, in plain words]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[What changes for you, e.g. this week's sessions will take place at X]</w:t>
      </w:r>
      <w:r>
        <w:rPr>
          <w:rFonts w:ascii="Nunito Sans" w:cs="Nunito Sans" w:eastAsia="Nunito Sans" w:hAnsi="Nunito Sans"/>
          <w:color w:val="102E3B"/>
          <w:sz w:val="20"/>
          <w:szCs w:val="20"/>
        </w:rPr>
        <w:t xml:space="preserve">. If you have questions or need help, please contact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 We will tell you when things return to normal.</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Business Continuity and Crisis Plan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87237817-9EF6-6C82-BB98-28E0951DF464}"/>
  </w:font>
  <w:font w:name="DM Serif Display">
    <w:family w:val="auto"/>
    <w:pitch w:val="variable"/>
    <w:sig w:usb0="E0002AFF" w:usb1="C000247B" w:usb2="00000009" w:usb3="00000000" w:csb0="000001FF" w:csb1="00000000"/>
    <w:embedRegular r:id="rId2" w:fontKey="{0332679D-B681-2F63-8811-0398EDD04CB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Business Continuity and Crisis Plan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BUSINESS CONTINUITY AND CRISIS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and Crisis Plan</dc:title>
  <dc:creator>Method into Impact</dc:creator>
  <dc:description>How [[Organisation name]] keeps its most important work going, protects people and makes clear decisions when something serious goes wrong, from a lost office or a cyber attack to a frozen bank account or the sudden loss of the founder.</dc:description>
  <cp:lastModifiedBy>Un-named</cp:lastModifiedBy>
  <cp:revision>1</cp:revision>
  <dcterms:created xsi:type="dcterms:W3CDTF">2026-10-29T06:09:11.209Z</dcterms:created>
  <dcterms:modified xsi:type="dcterms:W3CDTF">2026-10-29T06:09:11.209Z</dcterms:modified>
</cp:coreProperties>
</file>

<file path=docProps/custom.xml><?xml version="1.0" encoding="utf-8"?>
<Properties xmlns="http://schemas.openxmlformats.org/officeDocument/2006/custom-properties" xmlns:vt="http://schemas.openxmlformats.org/officeDocument/2006/docPropsVTypes"/>
</file>