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FINANZAS Y COMPRAS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Compras y Contrataciones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compra bienes, servicios y obras de forma justa, abierta y con la mejor relación calidad-precio, para que cada compra pueda superar la auditoría de un financiador.</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política de compras y contrataciones demuestra a los financiadores y auditores que usted gasta su dinero de forma justa, obtiene una buena relación calidad-precio y conserva las pruebas. Protege a su equipo frente a acusaciones de favoritismo y dificulta el fraude. La mayoría de los financiadores institucionales la piden en la debida diligencia, y muchos no admitirán costos de compras que no se hayan hecho mediante un proceso documentado y competitivo.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gubernamentales, fundaciones, auditores, ONG internacionales antes de conceder subvenciones a socios, y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adaptarla; acuerde los umbrales con su órgano de gobierno o con la persona responsable de finanzas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9 (Gestión financiera)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Controles Financieros · Matriz de Delegación de Autoridad · Política de Conflictos de Interés · Política y Procedimiento contra el Fraude, el Soborno y la Corrupción · Política de Debida Diligencia de Socios y Control de Sanciones · Política de Gastos y Viáticos · Política Ambiental · Calendario de Conservación de Registros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Compras y Contrataciones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El personal, las personas voluntarias, las personas en prácticas y los miembros del órgano de gobierno que solicitan, aprueban o realizan compras para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los socios que gastan nuestros fondos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[finanzas@tuorganizacion.org]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Procedimiento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Reconocimiento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1: Registro comparativo de cotizaciones y selección</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pequeña organización de X personas / una organización emergente dirigida por sus personas fundadoras]</w:t>
            </w:r>
            <w:r>
              <w:rPr>
                <w:rFonts w:ascii="Nunito Sans" w:cs="Nunito Sans" w:eastAsia="Nunito Sans" w:hAnsi="Nunito Sans"/>
                <w:color w:val="102E3B"/>
                <w:sz w:val="19"/>
                <w:szCs w:val="19"/>
              </w:rPr>
              <w:t xml:space="preserve">. Compramos una gama limitada de bienes y servicios, y a menudo las mismas pocas personas solicitan, aprueban y pagan. Esta política mantiene esos pasos separados siempre que podemos, y deja constancia del motivo cuando no podemos.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responsable de compras.</w:t>
            </w:r>
            <w:r>
              <w:rPr>
                <w:rFonts w:ascii="Nunito Sans" w:cs="Nunito Sans" w:eastAsia="Nunito Sans" w:hAnsi="Nunito Sans"/>
                <w:color w:val="102E3B"/>
                <w:sz w:val="19"/>
                <w:szCs w:val="19"/>
              </w:rPr>
              <w:t xml:space="preserve"> Guarda las cotizaciones, la lista de proveedores y el expediente de compras, y comprueba que cada compra haya seguido esta política.</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aprueba las compras</w:t>
            </w:r>
            <w:r>
              <w:rPr>
                <w:rFonts w:ascii="Nunito Sans" w:cs="Nunito Sans" w:eastAsia="Nunito Sans" w:hAnsi="Nunito Sans"/>
                <w:color w:val="102E3B"/>
                <w:sz w:val="19"/>
                <w:szCs w:val="19"/>
              </w:rPr>
              <w:t xml:space="preserve"> dentro de los límites de nuestra Matriz de Delegación de Autoridad. Nadie aprueba una compra que haya solicitado o de la que pueda beneficiarse.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 por ejemplo la persona tesorera del órgano de gobierno]</w:t>
            </w:r>
            <w:r>
              <w:rPr>
                <w:rFonts w:ascii="Nunito Sans" w:cs="Nunito Sans" w:eastAsia="Nunito Sans" w:hAnsi="Nunito Sans"/>
                <w:b/>
                <w:bCs/>
                <w:color w:val="102E3B"/>
                <w:sz w:val="19"/>
                <w:szCs w:val="19"/>
              </w:rPr>
              <w:t xml:space="preserve"> es nuestro control independiente.</w:t>
            </w:r>
            <w:r>
              <w:rPr>
                <w:rFonts w:ascii="Nunito Sans" w:cs="Nunito Sans" w:eastAsia="Nunito Sans" w:hAnsi="Nunito Sans"/>
                <w:color w:val="102E3B"/>
                <w:sz w:val="19"/>
                <w:szCs w:val="19"/>
              </w:rPr>
              <w:t xml:space="preserve"> Aprueba las compras por encima de </w:t>
            </w:r>
            <w:r>
              <w:rPr>
                <w:rFonts w:ascii="Nunito Sans" w:cs="Nunito Sans" w:eastAsia="Nunito Sans" w:hAnsi="Nunito Sans"/>
                <w:color w:val="102E3B"/>
                <w:sz w:val="19"/>
                <w:szCs w:val="19"/>
                <w:highlight w:val="yellow"/>
              </w:rPr>
              <w:t xml:space="preserve">[importe y moneda]</w:t>
            </w:r>
            <w:r>
              <w:rPr>
                <w:rFonts w:ascii="Nunito Sans" w:cs="Nunito Sans" w:eastAsia="Nunito Sans" w:hAnsi="Nunito Sans"/>
                <w:color w:val="102E3B"/>
                <w:sz w:val="19"/>
                <w:szCs w:val="19"/>
              </w:rPr>
              <w:t xml:space="preserve">, las compras que haya solicitado la persona responsable de compras y cada excepción a esta política.</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cuando un nuevo financiador fija normas distintas, y después de cualquier hallazgo de auditoría o sospecha de fraude.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En un equipo de dos o tres personas, la persona fundadora suele solicitar y aprobar la mayoría de las compras. Si es así, pide a un miembro del órgano de gobierno, o a una persona voluntaria de confianza con experiencia en finanzas, que sea el control independiente: aprueba las solicitudes de la propia persona fundadora, las compras más grandes y las excepciones, y revisa el expediente de compras cada </w:t>
            </w:r>
            <w:r>
              <w:rPr>
                <w:rFonts w:ascii="Nunito Sans" w:cs="Nunito Sans" w:eastAsia="Nunito Sans" w:hAnsi="Nunito Sans"/>
                <w:color w:val="102E3B"/>
                <w:sz w:val="19"/>
                <w:szCs w:val="19"/>
                <w:highlight w:val="yellow"/>
              </w:rPr>
              <w:t xml:space="preserve">[trimestre]</w:t>
            </w:r>
            <w:r>
              <w:rPr>
                <w:rFonts w:ascii="Nunito Sans" w:cs="Nunito Sans" w:eastAsia="Nunito Sans" w:hAnsi="Nunito Sans"/>
                <w:color w:val="102E3B"/>
                <w:sz w:val="19"/>
                <w:szCs w:val="19"/>
              </w:rPr>
              <w:t xml:space="preserve">. Si una misma persona tiene que solicitar y pagar, una segunda persona debería al menos aprobar antes del pago. Los financiadores aceptan los equipos pequeños; no aceptan que una sola persona controle una compra de principio a fin sin ningún control.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Compramos lo que necesitamos, con la mejor relación calidad-precio, a proveedores elegidos de forma justa. La mejor relación calidad-precio no siempre es el precio más bajo.</w:t>
            </w:r>
          </w:p>
          <w:p>
            <w:pPr>
              <w:pStyle w:val="ListParagraph"/>
              <w:numPr>
                <w:ilvl w:val="0"/>
                <w:numId w:val="3"/>
              </w:numPr>
              <w:spacing w:after="80" w:line="290"/>
            </w:pPr>
            <w:r>
              <w:rPr>
                <w:rFonts w:ascii="Nunito Sans" w:cs="Nunito Sans" w:eastAsia="Nunito Sans" w:hAnsi="Nunito Sans"/>
                <w:color w:val="102E3B"/>
                <w:sz w:val="19"/>
                <w:szCs w:val="19"/>
              </w:rPr>
              <w:t xml:space="preserve">El valor de una compra decide cuántas cotizaciones necesitamos: </w:t>
            </w:r>
            <w:r>
              <w:rPr>
                <w:rFonts w:ascii="Nunito Sans" w:cs="Nunito Sans" w:eastAsia="Nunito Sans" w:hAnsi="Nunito Sans"/>
                <w:color w:val="102E3B"/>
                <w:sz w:val="19"/>
                <w:szCs w:val="19"/>
                <w:highlight w:val="yellow"/>
              </w:rPr>
              <w:t xml:space="preserve">[una cotización / tres cotizaciones por escrito / una licitación formal]</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Nadie aprueba una compra que haya solicitado, o en la que la persona o alguien cercano tenga un interés.</w:t>
            </w:r>
          </w:p>
          <w:p>
            <w:pPr>
              <w:pStyle w:val="ListParagraph"/>
              <w:numPr>
                <w:ilvl w:val="0"/>
                <w:numId w:val="3"/>
              </w:numPr>
              <w:spacing w:after="80" w:line="290"/>
            </w:pPr>
            <w:r>
              <w:rPr>
                <w:rFonts w:ascii="Nunito Sans" w:cs="Nunito Sans" w:eastAsia="Nunito Sans" w:hAnsi="Nunito Sans"/>
                <w:color w:val="102E3B"/>
                <w:sz w:val="19"/>
                <w:szCs w:val="19"/>
              </w:rPr>
              <w:t xml:space="preserve">Nunca fraccionamos una compra para quedar por debajo de un umbral.</w:t>
            </w:r>
          </w:p>
          <w:p>
            <w:pPr>
              <w:pStyle w:val="ListParagraph"/>
              <w:numPr>
                <w:ilvl w:val="0"/>
                <w:numId w:val="3"/>
              </w:numPr>
              <w:spacing w:after="80" w:line="290"/>
            </w:pPr>
            <w:r>
              <w:rPr>
                <w:rFonts w:ascii="Nunito Sans" w:cs="Nunito Sans" w:eastAsia="Nunito Sans" w:hAnsi="Nunito Sans"/>
                <w:color w:val="102E3B"/>
                <w:sz w:val="19"/>
                <w:szCs w:val="19"/>
              </w:rPr>
              <w:t xml:space="preserve">Comprobamos a cada proveedor importante, también en las listas de sanciones, antes de firmar.</w:t>
            </w:r>
          </w:p>
          <w:p>
            <w:pPr>
              <w:pStyle w:val="ListParagraph"/>
              <w:numPr>
                <w:ilvl w:val="0"/>
                <w:numId w:val="3"/>
              </w:numPr>
              <w:spacing w:after="80" w:line="290"/>
            </w:pPr>
            <w:r>
              <w:rPr>
                <w:rFonts w:ascii="Nunito Sans" w:cs="Nunito Sans" w:eastAsia="Nunito Sans" w:hAnsi="Nunito Sans"/>
                <w:color w:val="102E3B"/>
                <w:sz w:val="19"/>
                <w:szCs w:val="19"/>
              </w:rPr>
              <w:t xml:space="preserve">Toda compra por encima de </w:t>
            </w:r>
            <w:r>
              <w:rPr>
                <w:rFonts w:ascii="Nunito Sans" w:cs="Nunito Sans" w:eastAsia="Nunito Sans" w:hAnsi="Nunito Sans"/>
                <w:color w:val="102E3B"/>
                <w:sz w:val="19"/>
                <w:szCs w:val="19"/>
                <w:highlight w:val="yellow"/>
              </w:rPr>
              <w:t xml:space="preserve">[importe]</w:t>
            </w:r>
            <w:r>
              <w:rPr>
                <w:rFonts w:ascii="Nunito Sans" w:cs="Nunito Sans" w:eastAsia="Nunito Sans" w:hAnsi="Nunito Sans"/>
                <w:color w:val="102E3B"/>
                <w:sz w:val="19"/>
                <w:szCs w:val="19"/>
              </w:rPr>
              <w:t xml:space="preserve"> tiene una orden o un contrato por escrito antes de que empiece el trabajo, y solo se paga después de comprobar la entrega.</w:t>
            </w:r>
          </w:p>
          <w:p>
            <w:pPr>
              <w:pStyle w:val="ListParagraph"/>
              <w:numPr>
                <w:ilvl w:val="0"/>
                <w:numId w:val="3"/>
              </w:numPr>
              <w:spacing w:after="80" w:line="290"/>
            </w:pPr>
            <w:r>
              <w:rPr>
                <w:rFonts w:ascii="Nunito Sans" w:cs="Nunito Sans" w:eastAsia="Nunito Sans" w:hAnsi="Nunito Sans"/>
                <w:color w:val="102E3B"/>
                <w:sz w:val="19"/>
                <w:szCs w:val="19"/>
              </w:rPr>
              <w:t xml:space="preserve">Mantenemos un expediente completo de cada compra, para que cualquier financiador pueda auditarla.</w:t>
            </w:r>
          </w:p>
          <w:p>
            <w:pPr>
              <w:pStyle w:val="ListParagraph"/>
              <w:numPr>
                <w:ilvl w:val="0"/>
                <w:numId w:val="3"/>
              </w:numPr>
              <w:spacing w:after="80" w:line="290"/>
            </w:pPr>
            <w:r>
              <w:rPr>
                <w:rFonts w:ascii="Nunito Sans" w:cs="Nunito Sans" w:eastAsia="Nunito Sans" w:hAnsi="Nunito Sans"/>
                <w:color w:val="102E3B"/>
                <w:sz w:val="19"/>
                <w:szCs w:val="19"/>
              </w:rPr>
              <w:t xml:space="preserve">Cuando las normas de compras de un financiador son más estrictas que las nuestras, se aplican las del financiador.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al personal, las personas voluntarias, las personas en prácticas y los miembros del órgano de gobierno que solicitan, aprueban, realizan o pagan compras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También se aplica a las personas consultoras que compran en nuestro nombre, y a los socios y entidades subvencionadas cuando gastan fondos que les transferimos, salvo que sus propias normas de compras por escrito sean al menos igual de estrictas y hayamos acordado basarnos en ellas.</w:t>
      </w:r>
    </w:p>
    <w:p>
      <w:pPr>
        <w:spacing w:after="120" w:before="0" w:line="300"/>
      </w:pPr>
      <w:r>
        <w:rPr>
          <w:rFonts w:ascii="Nunito Sans" w:cs="Nunito Sans" w:eastAsia="Nunito Sans" w:hAnsi="Nunito Sans"/>
          <w:color w:val="102E3B"/>
          <w:sz w:val="20"/>
          <w:szCs w:val="20"/>
        </w:rPr>
        <w:t xml:space="preserve">Cubre todos los bienes, servicios y obras pagados con nuestros fondos, como equipos, alquiler de locales, servicios de comida, transporte, software, personas consultoras y reparaciones. No cubre los salarios ni los contratos de trabajo, que siguen nuestro proceso de selección, ni los gastos reclamados por personas individuales, que siguen nuestra Política de Gastos y Viáticos.</w:t>
      </w:r>
    </w:p>
    <w:p>
      <w:pPr>
        <w:spacing w:after="120" w:before="0" w:line="300"/>
      </w:pPr>
      <w:r>
        <w:rPr>
          <w:rFonts w:ascii="Nunito Sans" w:cs="Nunito Sans" w:eastAsia="Nunito Sans" w:hAnsi="Nunito Sans"/>
          <w:b/>
          <w:bCs/>
          <w:color w:val="102E3B"/>
          <w:sz w:val="20"/>
          <w:szCs w:val="20"/>
        </w:rPr>
        <w:t xml:space="preserve">Ley y normas más estrictas.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incluidas las leyes tributarias, de facturación y anticorrupción. Cuando compramos en otros países, también cumplimos la ley de ese lugar. Cuando el acuerdo de subvención de un financiador fija normas de compras más estrictas, esas normas se aplican a cada compra imputada a esa subvención. Cuando las normas difieren, seguimos la más estricta.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Y NORMAS DE LOS FINANCIADORES</w:t>
            </w:r>
          </w:p>
          <w:p>
            <w:pPr>
              <w:spacing w:after="120" w:before="0" w:line="300"/>
            </w:pPr>
            <w:r>
              <w:rPr>
                <w:rFonts w:ascii="Nunito Sans" w:cs="Nunito Sans" w:eastAsia="Nunito Sans" w:hAnsi="Nunito Sans"/>
                <w:color w:val="102E3B"/>
                <w:sz w:val="19"/>
                <w:szCs w:val="19"/>
              </w:rPr>
              <w:t xml:space="preserve">Nombra el país donde está registrada tu organización y cualquier otro donde compres. Las leyes de contratación pública, como la Public Procurement and Asset Disposal Act 2015 de Kenia, suelen aplicarse a los organismos públicos y no a las ONG, pero algunas se aplican cuando gastas dinero público o actúas en nombre de un organismo público. Consulta tu ley local sobre este punto y sobre las normas de facturas y comprobantes fiscales (por ejemplo, si los proveedores deben emitir facturas fiscales oficiales y si debes retener impuestos en los pagos a personas individuales). Los financiadores gubernamentales suelen tener normas estrictas. Las subvenciones federales de los EE. UU. siguen las normas de compras de 2 CFR 200.317 a 200.327 (la Uniform Guidance), con umbrales vinculados a las normas federales de adquisiciones de los EE. UU. Las subvenciones financiadas por la UE para trabajos fuera de la UE suelen incluir normas de compras en un anexo del contrato de subvención. Los financiadores gubernamentales del Reino Unido fijan sus propios requisitos en las condiciones de la subvención. Lee siempre la cláusula de compras de cada acuerdo de subvención y anota sus umbrales en la tabla de la sección 3.</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Nuestros principios</w:t>
      </w:r>
    </w:p>
    <w:p>
      <w:pPr>
        <w:pStyle w:val="ListParagraph"/>
        <w:numPr>
          <w:ilvl w:val="0"/>
          <w:numId w:val="4"/>
        </w:numPr>
        <w:spacing w:after="80" w:line="290"/>
      </w:pPr>
      <w:r>
        <w:rPr>
          <w:rFonts w:ascii="Nunito Sans" w:cs="Nunito Sans" w:eastAsia="Nunito Sans" w:hAnsi="Nunito Sans"/>
          <w:b/>
          <w:bCs/>
          <w:color w:val="102E3B"/>
          <w:sz w:val="20"/>
          <w:szCs w:val="20"/>
        </w:rPr>
        <w:t xml:space="preserve">Relación calidad-precio.</w:t>
      </w:r>
      <w:r>
        <w:rPr>
          <w:rFonts w:ascii="Nunito Sans" w:cs="Nunito Sans" w:eastAsia="Nunito Sans" w:hAnsi="Nunito Sans"/>
          <w:color w:val="102E3B"/>
          <w:sz w:val="20"/>
          <w:szCs w:val="20"/>
        </w:rPr>
        <w:t xml:space="preserve"> Compramos lo que necesitamos, con la calidad adecuada, en el momento adecuado y al mejor costo total. Tenemos en cuenta el precio, la calidad, el plazo de entrega, los costos de funcionamiento, el servicio posventa y cuánto durará el artículo. La oferta más barata no siempre es la de mejor relación calidad-precio.</w:t>
      </w:r>
    </w:p>
    <w:p>
      <w:pPr>
        <w:pStyle w:val="ListParagraph"/>
        <w:numPr>
          <w:ilvl w:val="0"/>
          <w:numId w:val="4"/>
        </w:numPr>
        <w:spacing w:after="80" w:line="290"/>
      </w:pPr>
      <w:r>
        <w:rPr>
          <w:rFonts w:ascii="Nunito Sans" w:cs="Nunito Sans" w:eastAsia="Nunito Sans" w:hAnsi="Nunito Sans"/>
          <w:b/>
          <w:bCs/>
          <w:color w:val="102E3B"/>
          <w:sz w:val="20"/>
          <w:szCs w:val="20"/>
        </w:rPr>
        <w:t xml:space="preserve">Equidad.</w:t>
      </w:r>
      <w:r>
        <w:rPr>
          <w:rFonts w:ascii="Nunito Sans" w:cs="Nunito Sans" w:eastAsia="Nunito Sans" w:hAnsi="Nunito Sans"/>
          <w:color w:val="102E3B"/>
          <w:sz w:val="20"/>
          <w:szCs w:val="20"/>
        </w:rPr>
        <w:t xml:space="preserve"> Damos a los proveedores las mismas oportunidades. Compartimos la misma información con todos, los evaluamos con los mismos criterios y no favorecemos a nadie por una relación personal.</w:t>
      </w:r>
    </w:p>
    <w:p>
      <w:pPr>
        <w:pStyle w:val="ListParagraph"/>
        <w:numPr>
          <w:ilvl w:val="0"/>
          <w:numId w:val="4"/>
        </w:numPr>
        <w:spacing w:after="80" w:line="290"/>
      </w:pPr>
      <w:r>
        <w:rPr>
          <w:rFonts w:ascii="Nunito Sans" w:cs="Nunito Sans" w:eastAsia="Nunito Sans" w:hAnsi="Nunito Sans"/>
          <w:b/>
          <w:bCs/>
          <w:color w:val="102E3B"/>
          <w:sz w:val="20"/>
          <w:szCs w:val="20"/>
        </w:rPr>
        <w:t xml:space="preserve">Transparencia.</w:t>
      </w:r>
      <w:r>
        <w:rPr>
          <w:rFonts w:ascii="Nunito Sans" w:cs="Nunito Sans" w:eastAsia="Nunito Sans" w:hAnsi="Nunito Sans"/>
          <w:color w:val="102E3B"/>
          <w:sz w:val="20"/>
          <w:szCs w:val="20"/>
        </w:rPr>
        <w:t xml:space="preserve"> Dejamos constancia de lo que pedimos, a quién se lo pedimos, qué ofrecieron y por qué elegimos a uno. Cualquier persona que revise el expediente más tarde puede seguir la decisión.</w:t>
      </w:r>
    </w:p>
    <w:p>
      <w:pPr>
        <w:pStyle w:val="ListParagraph"/>
        <w:numPr>
          <w:ilvl w:val="0"/>
          <w:numId w:val="4"/>
        </w:numPr>
        <w:spacing w:after="80" w:line="290"/>
      </w:pPr>
      <w:r>
        <w:rPr>
          <w:rFonts w:ascii="Nunito Sans" w:cs="Nunito Sans" w:eastAsia="Nunito Sans" w:hAnsi="Nunito Sans"/>
          <w:b/>
          <w:bCs/>
          <w:color w:val="102E3B"/>
          <w:sz w:val="20"/>
          <w:szCs w:val="20"/>
        </w:rPr>
        <w:t xml:space="preserve">Ética.</w:t>
      </w:r>
      <w:r>
        <w:rPr>
          <w:rFonts w:ascii="Nunito Sans" w:cs="Nunito Sans" w:eastAsia="Nunito Sans" w:hAnsi="Nunito Sans"/>
          <w:color w:val="102E3B"/>
          <w:sz w:val="20"/>
          <w:szCs w:val="20"/>
        </w:rPr>
        <w:t xml:space="preserve"> Nunca ofrecemos ni aceptamos sobornos, comisiones ilegales ni regalos indebidos. Declaramos los conflictos de interés. No compramos a proveedores que usan trabajo infantil o trabajo forzoso, o que sabemos que vulneran los derechos de las personas trabajadoras.</w:t>
      </w:r>
    </w:p>
    <w:p>
      <w:pPr>
        <w:pStyle w:val="ListParagraph"/>
        <w:numPr>
          <w:ilvl w:val="0"/>
          <w:numId w:val="4"/>
        </w:numPr>
        <w:spacing w:after="80" w:line="290"/>
      </w:pPr>
      <w:r>
        <w:rPr>
          <w:rFonts w:ascii="Nunito Sans" w:cs="Nunito Sans" w:eastAsia="Nunito Sans" w:hAnsi="Nunito Sans"/>
          <w:b/>
          <w:bCs/>
          <w:color w:val="102E3B"/>
          <w:sz w:val="20"/>
          <w:szCs w:val="20"/>
        </w:rPr>
        <w:t xml:space="preserve">Sostenibilidad.</w:t>
      </w:r>
      <w:r>
        <w:rPr>
          <w:rFonts w:ascii="Nunito Sans" w:cs="Nunito Sans" w:eastAsia="Nunito Sans" w:hAnsi="Nunito Sans"/>
          <w:color w:val="102E3B"/>
          <w:sz w:val="20"/>
          <w:szCs w:val="20"/>
        </w:rPr>
        <w:t xml:space="preserve"> Cuando tiene sentido y es asequible, elegimos bienes que duran, se pueden reparar, consumen menos energía o generan menos residuos, según lo establecido en nuestra Política Ambiental.</w:t>
      </w:r>
    </w:p>
    <w:p>
      <w:pPr>
        <w:pStyle w:val="ListParagraph"/>
        <w:numPr>
          <w:ilvl w:val="0"/>
          <w:numId w:val="4"/>
        </w:numPr>
        <w:spacing w:after="80" w:line="290"/>
      </w:pPr>
      <w:r>
        <w:rPr>
          <w:rFonts w:ascii="Nunito Sans" w:cs="Nunito Sans" w:eastAsia="Nunito Sans" w:hAnsi="Nunito Sans"/>
          <w:b/>
          <w:bCs/>
          <w:color w:val="102E3B"/>
          <w:sz w:val="20"/>
          <w:szCs w:val="20"/>
        </w:rPr>
        <w:t xml:space="preserve">Proveedores locales.</w:t>
      </w:r>
      <w:r>
        <w:rPr>
          <w:rFonts w:ascii="Nunito Sans" w:cs="Nunito Sans" w:eastAsia="Nunito Sans" w:hAnsi="Nunito Sans"/>
          <w:color w:val="102E3B"/>
          <w:sz w:val="20"/>
          <w:szCs w:val="20"/>
        </w:rPr>
        <w:t xml:space="preserve"> Cuando la calidad y la relación calidad-precio son comparables, preferimos proveedores de las comunidades donde trabajamos, incluidas empresas dirigidas por mujeres, personas jóvenes o personas de grupos infrarrepresentados. Así el dinero se queda en las economías locales. Esta preferencia nunca prevalece sobre la equidad ni la relación calidad-precio.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PREFERENCIAS LOCALES Y ÉTICAS</w:t>
            </w:r>
          </w:p>
          <w:p>
            <w:pPr>
              <w:spacing w:after="120" w:before="0" w:line="300"/>
            </w:pPr>
            <w:r>
              <w:rPr>
                <w:rFonts w:ascii="Nunito Sans" w:cs="Nunito Sans" w:eastAsia="Nunito Sans" w:hAnsi="Nunito Sans"/>
                <w:color w:val="102E3B"/>
                <w:sz w:val="19"/>
                <w:szCs w:val="19"/>
              </w:rPr>
              <w:t xml:space="preserve">Decide qué peso debe tener tu preferencia local. Opciones: solo como criterio de desempate (como arriba); un pequeño peso en la puntuación, por ejemplo del 5–10 %; o una norma para invitar siempre al menos a un proveedor local. Si tu financiador exige una competencia internacional abierta por encima de cierto valor, puede que no se permita una preferencia local para esa subvención. Compruébalo antes de aplicarla.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Planifique antes de comprar</w:t>
      </w:r>
    </w:p>
    <w:p>
      <w:pPr>
        <w:spacing w:after="120" w:before="0" w:line="300"/>
      </w:pPr>
      <w:r>
        <w:rPr>
          <w:rFonts w:ascii="Nunito Sans" w:cs="Nunito Sans" w:eastAsia="Nunito Sans" w:hAnsi="Nunito Sans"/>
          <w:color w:val="102E3B"/>
          <w:sz w:val="20"/>
          <w:szCs w:val="20"/>
        </w:rPr>
        <w:t xml:space="preserve">Antes de comprar cualquier cosa por encima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la persona que la solicita:</w:t>
      </w:r>
    </w:p>
    <w:p>
      <w:pPr>
        <w:pStyle w:val="ListParagraph"/>
        <w:numPr>
          <w:ilvl w:val="0"/>
          <w:numId w:val="3"/>
        </w:numPr>
        <w:spacing w:after="80" w:line="290"/>
      </w:pPr>
      <w:r>
        <w:rPr>
          <w:rFonts w:ascii="Nunito Sans" w:cs="Nunito Sans" w:eastAsia="Nunito Sans" w:hAnsi="Nunito Sans"/>
          <w:color w:val="102E3B"/>
          <w:sz w:val="20"/>
          <w:szCs w:val="20"/>
        </w:rPr>
        <w:t xml:space="preserve">confirma que el artículo es necesario y que está en el presupuesto aprobado o en la partida presupuestaria de la subvención;</w:t>
      </w:r>
    </w:p>
    <w:p>
      <w:pPr>
        <w:pStyle w:val="ListParagraph"/>
        <w:numPr>
          <w:ilvl w:val="0"/>
          <w:numId w:val="3"/>
        </w:numPr>
        <w:spacing w:after="80" w:line="290"/>
      </w:pPr>
      <w:r>
        <w:rPr>
          <w:rFonts w:ascii="Nunito Sans" w:cs="Nunito Sans" w:eastAsia="Nunito Sans" w:hAnsi="Nunito Sans"/>
          <w:color w:val="102E3B"/>
          <w:sz w:val="20"/>
          <w:szCs w:val="20"/>
        </w:rPr>
        <w:t xml:space="preserve">comprueba si ya lo tenemos, o si podemos tomarlo prestado, compartirlo o reutilizarlo;</w:t>
      </w:r>
    </w:p>
    <w:p>
      <w:pPr>
        <w:pStyle w:val="ListParagraph"/>
        <w:numPr>
          <w:ilvl w:val="0"/>
          <w:numId w:val="3"/>
        </w:numPr>
        <w:spacing w:after="80" w:line="290"/>
      </w:pPr>
      <w:r>
        <w:rPr>
          <w:rFonts w:ascii="Nunito Sans" w:cs="Nunito Sans" w:eastAsia="Nunito Sans" w:hAnsi="Nunito Sans"/>
          <w:color w:val="102E3B"/>
          <w:sz w:val="20"/>
          <w:szCs w:val="20"/>
        </w:rPr>
        <w:t xml:space="preserve">redacta una breve descripción de lo que se necesita: cantidad, calidad, fecha y lugar de entrega;</w:t>
      </w:r>
    </w:p>
    <w:p>
      <w:pPr>
        <w:pStyle w:val="ListParagraph"/>
        <w:numPr>
          <w:ilvl w:val="0"/>
          <w:numId w:val="3"/>
        </w:numPr>
        <w:spacing w:after="80" w:line="290"/>
      </w:pPr>
      <w:r>
        <w:rPr>
          <w:rFonts w:ascii="Nunito Sans" w:cs="Nunito Sans" w:eastAsia="Nunito Sans" w:hAnsi="Nunito Sans"/>
          <w:color w:val="102E3B"/>
          <w:sz w:val="20"/>
          <w:szCs w:val="20"/>
        </w:rPr>
        <w:t xml:space="preserve">para servicios, redacta unos breves términos de referencia: tareas, plazos y productos esperados.</w:t>
      </w:r>
    </w:p>
    <w:p>
      <w:pPr>
        <w:spacing w:after="120" w:before="0" w:line="300"/>
      </w:pPr>
      <w:r>
        <w:rPr>
          <w:rFonts w:ascii="Nunito Sans" w:cs="Nunito Sans" w:eastAsia="Nunito Sans" w:hAnsi="Nunito Sans"/>
          <w:color w:val="102E3B"/>
          <w:sz w:val="20"/>
          <w:szCs w:val="20"/>
        </w:rPr>
        <w:t xml:space="preserve">Al inicio de cada año o subvención, la persona responsable de compras enumera las principales compras previstas, para que las más grandes empiecen pronto.</w:t>
      </w:r>
    </w:p>
    <w:p>
      <w:pPr>
        <w:pStyle w:val="Heading2"/>
        <w:keepNext/>
        <w:spacing w:after="120" w:before="280"/>
      </w:pPr>
      <w:r>
        <w:rPr>
          <w:rFonts w:ascii="DM Serif Display" w:cs="DM Serif Display" w:eastAsia="DM Serif Display" w:hAnsi="DM Serif Display"/>
          <w:color w:val="123C48"/>
          <w:sz w:val="28"/>
          <w:szCs w:val="28"/>
        </w:rPr>
        <w:t xml:space="preserve">3. Umbrales y cotizaciones</w:t>
      </w:r>
    </w:p>
    <w:p>
      <w:pPr>
        <w:spacing w:after="120" w:before="0" w:line="300"/>
      </w:pPr>
      <w:r>
        <w:rPr>
          <w:rFonts w:ascii="Nunito Sans" w:cs="Nunito Sans" w:eastAsia="Nunito Sans" w:hAnsi="Nunito Sans"/>
          <w:color w:val="102E3B"/>
          <w:sz w:val="20"/>
          <w:szCs w:val="20"/>
        </w:rPr>
        <w:t xml:space="preserve">El valor total de una compra decide el proceso. El valor es el importe completo que prevemos pagar, incluidos impuestos, entrega e instalación, durante todo el periodo de la orden o del contrato.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3809"/>
        <w:gridCol w:w="3334"/>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VALOR TOTAL</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LO QUE HACEMOS</w:t>
            </w:r>
          </w:p>
        </w:tc>
        <w:tc>
          <w:tcPr>
            <w:tcW w:type="dxa" w:w="3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PRUEBAS MÍNIMAS EN EL EXPEDIENTE</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w:t>
            </w:r>
            <w:r>
              <w:rPr>
                <w:rFonts w:ascii="Nunito Sans" w:cs="Nunito Sans" w:eastAsia="Nunito Sans" w:hAnsi="Nunito Sans"/>
                <w:color w:val="102E3B"/>
                <w:sz w:val="18"/>
                <w:szCs w:val="18"/>
                <w:highlight w:val="yellow"/>
              </w:rPr>
              <w:t xml:space="preserve">[importe, p. ej. 500 USD]</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cotización o un precio publicado. La persona solicitante comprueba que el precio es razonable.</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Recibo o factura; nota de la comprobación del precio</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w:t>
            </w:r>
            <w:r>
              <w:rPr>
                <w:rFonts w:ascii="Nunito Sans" w:cs="Nunito Sans" w:eastAsia="Nunito Sans" w:hAnsi="Nunito Sans"/>
                <w:color w:val="102E3B"/>
                <w:sz w:val="18"/>
                <w:szCs w:val="18"/>
                <w:highlight w:val="yellow"/>
              </w:rPr>
              <w:t xml:space="preserve">[importe, p. ej. 501 USD]</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[importe, p. ej. 5.000 USD]</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tres cotizaciones por escrito de proveedores capaces de cumplir. Se elige con el registro comparativo del Anexo 1.</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Tres cotizaciones (correo electrónico, carta o precio por escrito de un proveedor); registro comparativo firmado; orden de compra</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w:t>
            </w:r>
            <w:r>
              <w:rPr>
                <w:rFonts w:ascii="Nunito Sans" w:cs="Nunito Sans" w:eastAsia="Nunito Sans" w:hAnsi="Nunito Sans"/>
                <w:color w:val="102E3B"/>
                <w:sz w:val="18"/>
                <w:szCs w:val="18"/>
                <w:highlight w:val="yellow"/>
              </w:rPr>
              <w:t xml:space="preserve">[importe, p. ej. 5.001 USD]</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[importe, p. ej. 20.000 USD]</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Solicitud de cotizaciones por escrito enviada al menos a </w:t>
            </w:r>
            <w:r>
              <w:rPr>
                <w:rFonts w:ascii="Nunito Sans" w:cs="Nunito Sans" w:eastAsia="Nunito Sans" w:hAnsi="Nunito Sans"/>
                <w:color w:val="102E3B"/>
                <w:sz w:val="18"/>
                <w:szCs w:val="18"/>
                <w:highlight w:val="yellow"/>
              </w:rPr>
              <w:t xml:space="preserve">[tres a cinco]</w:t>
            </w:r>
            <w:r>
              <w:rPr>
                <w:rFonts w:ascii="Nunito Sans" w:cs="Nunito Sans" w:eastAsia="Nunito Sans" w:hAnsi="Nunito Sans"/>
                <w:color w:val="102E3B"/>
                <w:sz w:val="18"/>
                <w:szCs w:val="18"/>
              </w:rPr>
              <w:t xml:space="preserve"> proveedores, con la misma especificación y el mismo plazo para todos. La puntúan al menos dos personas.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Solicitud enviada; todas las ofertas recibidas; hoja de puntuación firmada por el comité; contrato u orden de compra</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Más de </w:t>
            </w:r>
            <w:r>
              <w:rPr>
                <w:rFonts w:ascii="Nunito Sans" w:cs="Nunito Sans" w:eastAsia="Nunito Sans" w:hAnsi="Nunito Sans"/>
                <w:color w:val="102E3B"/>
                <w:sz w:val="18"/>
                <w:szCs w:val="18"/>
                <w:highlight w:val="yellow"/>
              </w:rPr>
              <w:t xml:space="preserve">[importe, p. ej. 20.000 USD]</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Licitación formal: anunciada </w:t>
            </w:r>
            <w:r>
              <w:rPr>
                <w:rFonts w:ascii="Nunito Sans" w:cs="Nunito Sans" w:eastAsia="Nunito Sans" w:hAnsi="Nunito Sans"/>
                <w:color w:val="102E3B"/>
                <w:sz w:val="18"/>
                <w:szCs w:val="18"/>
                <w:highlight w:val="yellow"/>
              </w:rPr>
              <w:t xml:space="preserve">[en nuestro sitio web, en un periódico local, en un tablón sectorial de empleo y licitaciones]</w:t>
            </w:r>
            <w:r>
              <w:rPr>
                <w:rFonts w:ascii="Nunito Sans" w:cs="Nunito Sans" w:eastAsia="Nunito Sans" w:hAnsi="Nunito Sans"/>
                <w:color w:val="102E3B"/>
                <w:sz w:val="18"/>
                <w:szCs w:val="18"/>
              </w:rPr>
              <w:t xml:space="preserve">, con criterios publicados, un plazo de al menos </w:t>
            </w:r>
            <w:r>
              <w:rPr>
                <w:rFonts w:ascii="Nunito Sans" w:cs="Nunito Sans" w:eastAsia="Nunito Sans" w:hAnsi="Nunito Sans"/>
                <w:color w:val="102E3B"/>
                <w:sz w:val="18"/>
                <w:szCs w:val="18"/>
                <w:highlight w:val="yellow"/>
              </w:rPr>
              <w:t xml:space="preserve">[14 días]</w:t>
            </w:r>
            <w:r>
              <w:rPr>
                <w:rFonts w:ascii="Nunito Sans" w:cs="Nunito Sans" w:eastAsia="Nunito Sans" w:hAnsi="Nunito Sans"/>
                <w:color w:val="102E3B"/>
                <w:sz w:val="18"/>
                <w:szCs w:val="18"/>
              </w:rPr>
              <w:t xml:space="preserve">, ofertas en sobre cerrado o por correo electrónico abiertas a la vez y un comité de al menos tres personas.</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Anuncio; documentos de licitación; acta de apertura; puntuaciones individuales y combinadas; informe del comité; aprobación del órgano de gobierno cuando sea necesaria; contrato firmado</w:t>
            </w:r>
          </w:p>
        </w:tc>
      </w:tr>
    </w:tbl>
    <w:p>
      <w:pPr>
        <w:spacing w:after="120"/>
      </w:pPr>
    </w:p>
    <w:p>
      <w:pPr>
        <w:spacing w:after="120" w:before="0" w:line="300"/>
      </w:pPr>
      <w:r>
        <w:rPr>
          <w:rFonts w:ascii="Nunito Sans" w:cs="Nunito Sans" w:eastAsia="Nunito Sans" w:hAnsi="Nunito Sans"/>
          <w:color w:val="102E3B"/>
          <w:sz w:val="20"/>
          <w:szCs w:val="20"/>
        </w:rPr>
        <w:t xml:space="preserve">Estas cifras son ejemplos ilustrativos para una organización pequeña. Si no puede obtener tres cotizaciones, por ejemplo porque solo existen uno o dos proveedores en la zona, deje constancia de a quién preguntó, por qué hubo menos cotizaciones y cómo comprobó que el precio era justo. La persona que aprueba firma esa nota.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FIJAR TUS UMBRALES</w:t>
            </w:r>
          </w:p>
          <w:p>
            <w:pPr>
              <w:spacing w:after="120" w:before="0" w:line="300"/>
            </w:pPr>
            <w:r>
              <w:rPr>
                <w:rFonts w:ascii="Nunito Sans" w:cs="Nunito Sans" w:eastAsia="Nunito Sans" w:hAnsi="Nunito Sans"/>
                <w:color w:val="102E3B"/>
                <w:sz w:val="19"/>
                <w:szCs w:val="19"/>
              </w:rPr>
              <w:t xml:space="preserve">Fija importes que se ajusten a tu presupuesto y a los precios locales, en la moneda que uses. A menudo el tramo más bajo cubre artículos cotidianos, como material de oficina o saldo telefónico, y el nivel de licitación es una parte importante de tu presupuesto anual. Luego compara tus cifras con las normas de compras de cada financiador y usa la cifra más baja para esa subvención. Escribe aquí los umbrales del financiador, por ejemplo: "Para la subvención </w:t>
            </w:r>
            <w:r>
              <w:rPr>
                <w:rFonts w:ascii="Nunito Sans" w:cs="Nunito Sans" w:eastAsia="Nunito Sans" w:hAnsi="Nunito Sans"/>
                <w:color w:val="102E3B"/>
                <w:sz w:val="19"/>
                <w:szCs w:val="19"/>
                <w:highlight w:val="yellow"/>
              </w:rPr>
              <w:t xml:space="preserve">[referencia]</w:t>
            </w:r>
            <w:r>
              <w:rPr>
                <w:rFonts w:ascii="Nunito Sans" w:cs="Nunito Sans" w:eastAsia="Nunito Sans" w:hAnsi="Nunito Sans"/>
                <w:color w:val="102E3B"/>
                <w:sz w:val="19"/>
                <w:szCs w:val="19"/>
              </w:rPr>
              <w:t xml:space="preserve"> de </w:t>
            </w:r>
            <w:r>
              <w:rPr>
                <w:rFonts w:ascii="Nunito Sans" w:cs="Nunito Sans" w:eastAsia="Nunito Sans" w:hAnsi="Nunito Sans"/>
                <w:color w:val="102E3B"/>
                <w:sz w:val="19"/>
                <w:szCs w:val="19"/>
                <w:highlight w:val="yellow"/>
              </w:rPr>
              <w:t xml:space="preserve">[Nombre del financiador]</w:t>
            </w:r>
            <w:r>
              <w:rPr>
                <w:rFonts w:ascii="Nunito Sans" w:cs="Nunito Sans" w:eastAsia="Nunito Sans" w:hAnsi="Nunito Sans"/>
                <w:color w:val="102E3B"/>
                <w:sz w:val="19"/>
                <w:szCs w:val="19"/>
              </w:rPr>
              <w:t xml:space="preserve">, se exigen tres cotizaciones por encima de </w:t>
            </w:r>
            <w:r>
              <w:rPr>
                <w:rFonts w:ascii="Nunito Sans" w:cs="Nunito Sans" w:eastAsia="Nunito Sans" w:hAnsi="Nunito Sans"/>
                <w:color w:val="102E3B"/>
                <w:sz w:val="19"/>
                <w:szCs w:val="19"/>
                <w:highlight w:val="yellow"/>
              </w:rPr>
              <w:t xml:space="preserve">[importe]</w:t>
            </w:r>
            <w:r>
              <w:rPr>
                <w:rFonts w:ascii="Nunito Sans" w:cs="Nunito Sans" w:eastAsia="Nunito Sans" w:hAnsi="Nunito Sans"/>
                <w:color w:val="102E3B"/>
                <w:sz w:val="19"/>
                <w:szCs w:val="19"/>
              </w:rPr>
              <w:t xml:space="preserve"> y una licitación por encima de </w:t>
            </w:r>
            <w:r>
              <w:rPr>
                <w:rFonts w:ascii="Nunito Sans" w:cs="Nunito Sans" w:eastAsia="Nunito Sans" w:hAnsi="Nunito Sans"/>
                <w:color w:val="102E3B"/>
                <w:sz w:val="19"/>
                <w:szCs w:val="19"/>
                <w:highlight w:val="yellow"/>
              </w:rPr>
              <w:t xml:space="preserve">[importe]</w:t>
            </w:r>
            <w:r>
              <w:rPr>
                <w:rFonts w:ascii="Nunito Sans" w:cs="Nunito Sans" w:eastAsia="Nunito Sans" w:hAnsi="Nunito Sans"/>
                <w:color w:val="102E3B"/>
                <w:sz w:val="19"/>
                <w:szCs w:val="19"/>
              </w:rPr>
              <w:t xml:space="preserve">." Algunos financiadores también exigen su aprobación antes de comprar artículos por encima de cierto valor, o antes de comprar cualquier vehículo o equipo.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Quién aprueba</w:t>
      </w:r>
    </w:p>
    <w:p>
      <w:pPr>
        <w:spacing w:after="120" w:before="0" w:line="300"/>
      </w:pPr>
      <w:r>
        <w:rPr>
          <w:rFonts w:ascii="Nunito Sans" w:cs="Nunito Sans" w:eastAsia="Nunito Sans" w:hAnsi="Nunito Sans"/>
          <w:color w:val="102E3B"/>
          <w:sz w:val="20"/>
          <w:szCs w:val="20"/>
        </w:rPr>
        <w:t xml:space="preserve">Nuestra Matriz de Delegación de Autoridad establece quién aprueba las compras y hasta qué importe. En resumen:</w:t>
      </w:r>
    </w:p>
    <w:p>
      <w:pPr>
        <w:pStyle w:val="ListParagraph"/>
        <w:numPr>
          <w:ilvl w:val="0"/>
          <w:numId w:val="3"/>
        </w:numPr>
        <w:spacing w:after="80" w:line="290"/>
      </w:pPr>
      <w:r>
        <w:rPr>
          <w:rFonts w:ascii="Nunito Sans" w:cs="Nunito Sans" w:eastAsia="Nunito Sans" w:hAnsi="Nunito Sans"/>
          <w:color w:val="102E3B"/>
          <w:sz w:val="20"/>
          <w:szCs w:val="20"/>
        </w:rPr>
        <w:t xml:space="preserve">la persona solicitante y la persona que aprueba son personas distintas;</w:t>
      </w:r>
    </w:p>
    <w:p>
      <w:pPr>
        <w:pStyle w:val="ListParagraph"/>
        <w:numPr>
          <w:ilvl w:val="0"/>
          <w:numId w:val="3"/>
        </w:numPr>
        <w:spacing w:after="80" w:line="290"/>
      </w:pPr>
      <w:r>
        <w:rPr>
          <w:rFonts w:ascii="Nunito Sans" w:cs="Nunito Sans" w:eastAsia="Nunito Sans" w:hAnsi="Nunito Sans"/>
          <w:color w:val="102E3B"/>
          <w:sz w:val="20"/>
          <w:szCs w:val="20"/>
        </w:rPr>
        <w:t xml:space="preserve">la persona que aprueba comprueba que se siguió el proceso correcto y que hay presupuesto, antes de hacer el pedido;</w:t>
      </w:r>
    </w:p>
    <w:p>
      <w:pPr>
        <w:pStyle w:val="ListParagraph"/>
        <w:numPr>
          <w:ilvl w:val="0"/>
          <w:numId w:val="3"/>
        </w:numPr>
        <w:spacing w:after="80" w:line="290"/>
      </w:pPr>
      <w:r>
        <w:rPr>
          <w:rFonts w:ascii="Nunito Sans" w:cs="Nunito Sans" w:eastAsia="Nunito Sans" w:hAnsi="Nunito Sans"/>
          <w:color w:val="102E3B"/>
          <w:sz w:val="20"/>
          <w:szCs w:val="20"/>
        </w:rPr>
        <w:t xml:space="preserve">las compras por encima de </w:t>
      </w:r>
      <w:r>
        <w:rPr>
          <w:rFonts w:ascii="Nunito Sans" w:cs="Nunito Sans" w:eastAsia="Nunito Sans" w:hAnsi="Nunito Sans"/>
          <w:color w:val="102E3B"/>
          <w:sz w:val="20"/>
          <w:szCs w:val="20"/>
          <w:highlight w:val="yellow"/>
        </w:rPr>
        <w:t xml:space="preserve">[5.000 USD]</w:t>
      </w:r>
      <w:r>
        <w:rPr>
          <w:rFonts w:ascii="Nunito Sans" w:cs="Nunito Sans" w:eastAsia="Nunito Sans" w:hAnsi="Nunito Sans"/>
          <w:color w:val="102E3B"/>
          <w:sz w:val="20"/>
          <w:szCs w:val="20"/>
        </w:rPr>
        <w:t xml:space="preserve"> también necesitan una segunda aprobación de </w:t>
      </w:r>
      <w:r>
        <w:rPr>
          <w:rFonts w:ascii="Nunito Sans" w:cs="Nunito Sans" w:eastAsia="Nunito Sans" w:hAnsi="Nunito Sans"/>
          <w:color w:val="102E3B"/>
          <w:sz w:val="20"/>
          <w:szCs w:val="20"/>
          <w:highlight w:val="yellow"/>
        </w:rPr>
        <w:t xml:space="preserve">[la persona tesorera]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las compras por encima de </w:t>
      </w:r>
      <w:r>
        <w:rPr>
          <w:rFonts w:ascii="Nunito Sans" w:cs="Nunito Sans" w:eastAsia="Nunito Sans" w:hAnsi="Nunito Sans"/>
          <w:color w:val="102E3B"/>
          <w:sz w:val="20"/>
          <w:szCs w:val="20"/>
          <w:highlight w:val="yellow"/>
        </w:rPr>
        <w:t xml:space="preserve">[20.000 USD]</w:t>
      </w:r>
      <w:r>
        <w:rPr>
          <w:rFonts w:ascii="Nunito Sans" w:cs="Nunito Sans" w:eastAsia="Nunito Sans" w:hAnsi="Nunito Sans"/>
          <w:color w:val="102E3B"/>
          <w:sz w:val="20"/>
          <w:szCs w:val="20"/>
        </w:rPr>
        <w:t xml:space="preserve">, y todos los contratos de más de </w:t>
      </w:r>
      <w:r>
        <w:rPr>
          <w:rFonts w:ascii="Nunito Sans" w:cs="Nunito Sans" w:eastAsia="Nunito Sans" w:hAnsi="Nunito Sans"/>
          <w:color w:val="102E3B"/>
          <w:sz w:val="20"/>
          <w:szCs w:val="20"/>
          <w:highlight w:val="yellow"/>
        </w:rPr>
        <w:t xml:space="preserve">[2 años]</w:t>
      </w:r>
      <w:r>
        <w:rPr>
          <w:rFonts w:ascii="Nunito Sans" w:cs="Nunito Sans" w:eastAsia="Nunito Sans" w:hAnsi="Nunito Sans"/>
          <w:color w:val="102E3B"/>
          <w:sz w:val="20"/>
          <w:szCs w:val="20"/>
        </w:rPr>
        <w:t xml:space="preserve"> o sin fecha de fin clara, necesitan la aprobación de </w:t>
      </w:r>
      <w:r>
        <w:rPr>
          <w:rFonts w:ascii="Nunito Sans" w:cs="Nunito Sans" w:eastAsia="Nunito Sans" w:hAnsi="Nunito Sans"/>
          <w:color w:val="102E3B"/>
          <w:sz w:val="20"/>
          <w:szCs w:val="20"/>
          <w:highlight w:val="yellow"/>
        </w:rPr>
        <w:t xml:space="preserve">[el órgano de gobierno]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la persona que aprueba una compra no realiza también el pago, siempre que el tamaño de nuestro equipo lo permita.</w:t>
      </w:r>
    </w:p>
    <w:p>
      <w:pPr>
        <w:spacing w:after="120" w:before="0" w:line="300"/>
      </w:pPr>
      <w:r>
        <w:rPr>
          <w:rFonts w:ascii="Nunito Sans" w:cs="Nunito Sans" w:eastAsia="Nunito Sans" w:hAnsi="Nunito Sans"/>
          <w:color w:val="102E3B"/>
          <w:sz w:val="20"/>
          <w:szCs w:val="20"/>
        </w:rPr>
        <w:t xml:space="preserve">La aprobación por correo electrónico es válida si se guarda en el expediente de compras.</w:t>
      </w:r>
    </w:p>
    <w:p>
      <w:pPr>
        <w:pStyle w:val="Heading2"/>
        <w:keepNext/>
        <w:spacing w:after="120" w:before="280"/>
      </w:pPr>
      <w:r>
        <w:rPr>
          <w:rFonts w:ascii="DM Serif Display" w:cs="DM Serif Display" w:eastAsia="DM Serif Display" w:hAnsi="DM Serif Display"/>
          <w:color w:val="123C48"/>
          <w:sz w:val="28"/>
          <w:szCs w:val="28"/>
        </w:rPr>
        <w:t xml:space="preserve">5. Conflictos de interés</w:t>
      </w:r>
    </w:p>
    <w:p>
      <w:pPr>
        <w:spacing w:after="120" w:before="0" w:line="300"/>
      </w:pPr>
      <w:r>
        <w:rPr>
          <w:rFonts w:ascii="Nunito Sans" w:cs="Nunito Sans" w:eastAsia="Nunito Sans" w:hAnsi="Nunito Sans"/>
          <w:color w:val="102E3B"/>
          <w:sz w:val="20"/>
          <w:szCs w:val="20"/>
        </w:rPr>
        <w:t xml:space="preserve">Existe un conflicto de interés cuando un vínculo personal, familiar, financiero o de otro tipo podría afectar, o parecer que afecta, a una decisión de compra justa. Ejemplos: un proveedor es propiedad de un familiar, su pareja o un amigo cercano; usted tiene acciones de una empresa que licita, trabaja para ella o la asesora; o un proveedor le ha ofrecido un empleo o un regalo.</w:t>
      </w:r>
    </w:p>
    <w:p>
      <w:pPr>
        <w:pStyle w:val="ListParagraph"/>
        <w:numPr>
          <w:ilvl w:val="0"/>
          <w:numId w:val="3"/>
        </w:numPr>
        <w:spacing w:after="80" w:line="290"/>
      </w:pPr>
      <w:r>
        <w:rPr>
          <w:rFonts w:ascii="Nunito Sans" w:cs="Nunito Sans" w:eastAsia="Nunito Sans" w:hAnsi="Nunito Sans"/>
          <w:color w:val="102E3B"/>
          <w:sz w:val="20"/>
          <w:szCs w:val="20"/>
        </w:rPr>
        <w:t xml:space="preserve">Declare cualquier conflicto por escrito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cuanto lo conozca, y antes de que empiece la compra.</w:t>
      </w:r>
    </w:p>
    <w:p>
      <w:pPr>
        <w:pStyle w:val="ListParagraph"/>
        <w:numPr>
          <w:ilvl w:val="0"/>
          <w:numId w:val="3"/>
        </w:numPr>
        <w:spacing w:after="80" w:line="290"/>
      </w:pPr>
      <w:r>
        <w:rPr>
          <w:rFonts w:ascii="Nunito Sans" w:cs="Nunito Sans" w:eastAsia="Nunito Sans" w:hAnsi="Nunito Sans"/>
          <w:color w:val="102E3B"/>
          <w:sz w:val="20"/>
          <w:szCs w:val="20"/>
        </w:rPr>
        <w:t xml:space="preserve">Retírese de todo el proceso: redactar la especificación, elegir a qué proveedores invitar, puntuar, aprobar y pagar.</w:t>
      </w:r>
    </w:p>
    <w:p>
      <w:pPr>
        <w:pStyle w:val="ListParagraph"/>
        <w:numPr>
          <w:ilvl w:val="0"/>
          <w:numId w:val="3"/>
        </w:numPr>
        <w:spacing w:after="80" w:line="290"/>
      </w:pPr>
      <w:r>
        <w:rPr>
          <w:rFonts w:ascii="Nunito Sans" w:cs="Nunito Sans" w:eastAsia="Nunito Sans" w:hAnsi="Nunito Sans"/>
          <w:color w:val="102E3B"/>
          <w:sz w:val="20"/>
          <w:szCs w:val="20"/>
        </w:rPr>
        <w:t xml:space="preserve">Todas las personas de un comité de puntuación firman la declaración del Anexo 1 antes de leer las ofertas.</w:t>
      </w:r>
    </w:p>
    <w:p>
      <w:pPr>
        <w:pStyle w:val="ListParagraph"/>
        <w:numPr>
          <w:ilvl w:val="0"/>
          <w:numId w:val="3"/>
        </w:numPr>
        <w:spacing w:after="80" w:line="290"/>
      </w:pPr>
      <w:r>
        <w:rPr>
          <w:rFonts w:ascii="Nunito Sans" w:cs="Nunito Sans" w:eastAsia="Nunito Sans" w:hAnsi="Nunito Sans"/>
          <w:color w:val="102E3B"/>
          <w:sz w:val="20"/>
          <w:szCs w:val="20"/>
        </w:rPr>
        <w:t xml:space="preserve">Un proveedor vinculado a un miembro del personal, a una persona voluntaria o a un miembro del órgano de gobierno puede ser elegido igualmente si el proceso fue plenamente competitivo, la persona vinculada no participó y la persona que aprueba deja constancia de por qué la elección ofrece la mejor relación calidad-precio.</w:t>
      </w:r>
    </w:p>
    <w:p>
      <w:pPr>
        <w:spacing w:after="120" w:before="0" w:line="300"/>
      </w:pPr>
      <w:r>
        <w:rPr>
          <w:rFonts w:ascii="Nunito Sans" w:cs="Nunito Sans" w:eastAsia="Nunito Sans" w:hAnsi="Nunito Sans"/>
          <w:color w:val="102E3B"/>
          <w:sz w:val="20"/>
          <w:szCs w:val="20"/>
        </w:rPr>
        <w:t xml:space="preserve">Nuestra Política de Conflictos de Interés explica cómo se registran y gestionan los conflictos.</w:t>
      </w:r>
    </w:p>
    <w:p>
      <w:pPr>
        <w:pStyle w:val="Heading2"/>
        <w:keepNext/>
        <w:spacing w:after="120" w:before="280"/>
      </w:pPr>
      <w:r>
        <w:rPr>
          <w:rFonts w:ascii="DM Serif Display" w:cs="DM Serif Display" w:eastAsia="DM Serif Display" w:hAnsi="DM Serif Display"/>
          <w:color w:val="123C48"/>
          <w:sz w:val="28"/>
          <w:szCs w:val="28"/>
        </w:rPr>
        <w:t xml:space="preserve">6. Regalos, sobornos y trato justo</w:t>
      </w:r>
    </w:p>
    <w:p>
      <w:pPr>
        <w:spacing w:after="120" w:before="0" w:line="300"/>
      </w:pPr>
      <w:r>
        <w:rPr>
          <w:rFonts w:ascii="Nunito Sans" w:cs="Nunito Sans" w:eastAsia="Nunito Sans" w:hAnsi="Nunito Sans"/>
          <w:color w:val="102E3B"/>
          <w:sz w:val="20"/>
          <w:szCs w:val="20"/>
        </w:rPr>
        <w:t xml:space="preserve">Nunca pida ni acepte regalos, atenciones, comisiones, descuentos para usted ni ningún otro beneficio de un proveedor actual o potencial, salvo pequeños obsequios por debajo del umbral inferior de nuestra Política de Aceptación de Regalos y Donaciones. Durante un proceso de cotización o licitación, no acepte absolutamente nada de ningún licitador.</w:t>
      </w:r>
    </w:p>
    <w:p>
      <w:pPr>
        <w:spacing w:after="120" w:before="0" w:line="300"/>
      </w:pPr>
      <w:r>
        <w:rPr>
          <w:rFonts w:ascii="Nunito Sans" w:cs="Nunito Sans" w:eastAsia="Nunito Sans" w:hAnsi="Nunito Sans"/>
          <w:color w:val="102E3B"/>
          <w:sz w:val="20"/>
          <w:szCs w:val="20"/>
        </w:rPr>
        <w:t xml:space="preserve">Nunca ofrezca ni pague un soborno o un pago de facilitación, que es un pequeño pago no oficial para agilizar un trámite rutinario, como el despacho de aduanas. Nunca comparta los precios o la información de un proveedor con otro proveedor. Nuestra Política y Procedimiento contra el Fraude, el Soborno y la Corrupción se aplica a cada compra. Leyes como la UK Bribery Act 2010 y la Foreign Corrupt Practices Act de los EE. UU. pueden aplicarse a organizaciones y financiadores mucho más allá de las fronteras de esos países.</w:t>
      </w:r>
    </w:p>
    <w:p>
      <w:pPr>
        <w:pStyle w:val="Heading2"/>
        <w:keepNext/>
        <w:spacing w:after="120" w:before="280"/>
      </w:pPr>
      <w:r>
        <w:rPr>
          <w:rFonts w:ascii="DM Serif Display" w:cs="DM Serif Display" w:eastAsia="DM Serif Display" w:hAnsi="DM Serif Display"/>
          <w:color w:val="123C48"/>
          <w:sz w:val="28"/>
          <w:szCs w:val="28"/>
        </w:rPr>
        <w:t xml:space="preserve">7. Comprobación de proveedores</w:t>
      </w:r>
    </w:p>
    <w:p>
      <w:pPr>
        <w:spacing w:after="120" w:before="0" w:line="300"/>
      </w:pPr>
      <w:r>
        <w:rPr>
          <w:rFonts w:ascii="Nunito Sans" w:cs="Nunito Sans" w:eastAsia="Nunito Sans" w:hAnsi="Nunito Sans"/>
          <w:color w:val="102E3B"/>
          <w:sz w:val="20"/>
          <w:szCs w:val="20"/>
        </w:rPr>
        <w:t xml:space="preserve">Antes de firmar un contrato o hacer un pedido por encima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la persona responsable de compras comprueba que el proveedor:</w:t>
      </w:r>
    </w:p>
    <w:p>
      <w:pPr>
        <w:pStyle w:val="ListParagraph"/>
        <w:numPr>
          <w:ilvl w:val="0"/>
          <w:numId w:val="3"/>
        </w:numPr>
        <w:spacing w:after="80" w:line="290"/>
      </w:pPr>
      <w:r>
        <w:rPr>
          <w:rFonts w:ascii="Nunito Sans" w:cs="Nunito Sans" w:eastAsia="Nunito Sans" w:hAnsi="Nunito Sans"/>
          <w:color w:val="102E3B"/>
          <w:sz w:val="20"/>
          <w:szCs w:val="20"/>
        </w:rPr>
        <w:t xml:space="preserve">es una empresa real y registrada o una persona comerciante auténtica, mediante un certificado de registro, un número de identificación fiscal u otra prueba oficial;</w:t>
      </w:r>
    </w:p>
    <w:p>
      <w:pPr>
        <w:pStyle w:val="ListParagraph"/>
        <w:numPr>
          <w:ilvl w:val="0"/>
          <w:numId w:val="3"/>
        </w:numPr>
        <w:spacing w:after="80" w:line="290"/>
      </w:pPr>
      <w:r>
        <w:rPr>
          <w:rFonts w:ascii="Nunito Sans" w:cs="Nunito Sans" w:eastAsia="Nunito Sans" w:hAnsi="Nunito Sans"/>
          <w:color w:val="102E3B"/>
          <w:sz w:val="20"/>
          <w:szCs w:val="20"/>
        </w:rPr>
        <w:t xml:space="preserve">puede entregar lo que necesitamos, mediante referencias, trabajos anteriores o una visita cuando el valor lo justifique;</w:t>
      </w:r>
    </w:p>
    <w:p>
      <w:pPr>
        <w:pStyle w:val="ListParagraph"/>
        <w:numPr>
          <w:ilvl w:val="0"/>
          <w:numId w:val="3"/>
        </w:numPr>
        <w:spacing w:after="80" w:line="290"/>
      </w:pPr>
      <w:r>
        <w:rPr>
          <w:rFonts w:ascii="Nunito Sans" w:cs="Nunito Sans" w:eastAsia="Nunito Sans" w:hAnsi="Nunito Sans"/>
          <w:color w:val="102E3B"/>
          <w:sz w:val="20"/>
          <w:szCs w:val="20"/>
        </w:rPr>
        <w:t xml:space="preserve">tiene una cuenta bancaria a nombre de la empresa o persona con la que contratamos;</w:t>
      </w:r>
    </w:p>
    <w:p>
      <w:pPr>
        <w:pStyle w:val="ListParagraph"/>
        <w:numPr>
          <w:ilvl w:val="0"/>
          <w:numId w:val="3"/>
        </w:numPr>
        <w:spacing w:after="80" w:line="290"/>
      </w:pPr>
      <w:r>
        <w:rPr>
          <w:rFonts w:ascii="Nunito Sans" w:cs="Nunito Sans" w:eastAsia="Nunito Sans" w:hAnsi="Nunito Sans"/>
          <w:color w:val="102E3B"/>
          <w:sz w:val="20"/>
          <w:szCs w:val="20"/>
        </w:rPr>
        <w:t xml:space="preserve">no figura en la Lista consolidada de sanciones del Consejo de Seguridad de las Naciones Unidas, ni en otras listas que exijan nuestros financiadores, como la lista Specially Designated Nationals de la OFAC de los EE. UU., la lista consolidada de sanciones financieras de la UE o la UK Sanctions List del Reino Unido;</w:t>
      </w:r>
    </w:p>
    <w:p>
      <w:pPr>
        <w:pStyle w:val="ListParagraph"/>
        <w:numPr>
          <w:ilvl w:val="0"/>
          <w:numId w:val="3"/>
        </w:numPr>
        <w:spacing w:after="80" w:line="290"/>
      </w:pPr>
      <w:r>
        <w:rPr>
          <w:rFonts w:ascii="Nunito Sans" w:cs="Nunito Sans" w:eastAsia="Nunito Sans" w:hAnsi="Nunito Sans"/>
          <w:color w:val="102E3B"/>
          <w:sz w:val="20"/>
          <w:szCs w:val="20"/>
        </w:rPr>
        <w:t xml:space="preserve">no está excluido de los contratos de un financiador, cuando el financiador publica una lista de exclusión o inhabilitación.</w:t>
      </w:r>
    </w:p>
    <w:p>
      <w:pPr>
        <w:spacing w:after="120" w:before="0" w:line="300"/>
      </w:pPr>
      <w:r>
        <w:rPr>
          <w:rFonts w:ascii="Nunito Sans" w:cs="Nunito Sans" w:eastAsia="Nunito Sans" w:hAnsi="Nunito Sans"/>
          <w:color w:val="102E3B"/>
          <w:sz w:val="20"/>
          <w:szCs w:val="20"/>
        </w:rPr>
        <w:t xml:space="preserve">Dejamos constancia de cada comprobación, con la fecha y la lista consultada, en el expediente de compras. Volvemos a hacer la comprobación cada vez que firmamos un nuevo contrato con el proveedor, y al menos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para los proveedores habituales. Si un nombre puede coincidir con una lista de sanciones, nos detenemos, no pagamos y seguimos los pasos de nuestra Política de Debida Diligencia de Socios y Control de Sanciones.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PROFUNDIDAD DE LAS COMPROBACIONES DE PROVEEDORES</w:t>
            </w:r>
          </w:p>
          <w:p>
            <w:pPr>
              <w:spacing w:after="120" w:before="0" w:line="300"/>
            </w:pPr>
            <w:r>
              <w:rPr>
                <w:rFonts w:ascii="Nunito Sans" w:cs="Nunito Sans" w:eastAsia="Nunito Sans" w:hAnsi="Nunito Sans"/>
                <w:color w:val="102E3B"/>
                <w:sz w:val="19"/>
                <w:szCs w:val="19"/>
              </w:rPr>
              <w:t xml:space="preserve">Mantén las comprobaciones proporcionadas. Para una pequeña compra puntual a una persona comerciante de un mercado, puede bastar con un recibo y una búsqueda del nombre en las listas de sanciones. Para un contratista de obras o una persona consultora que maneje datos personales, pide el registro, el certificado de cumplimiento tributario, referencias y, cuando corresponda, un seguro y una copia firmada de tu Código de Conducta y de tus compromisos de salvaguarda. En muchos países, el registro mercantil y la autoridad tributaria ofrecen consultas en línea: úsalas cuando existan. Nunca pidas a un proveedor pequeño documentos que no pueda obtener razonablemente; en su lugar, deja constancia de lo que comprobaste.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Nunca fraccione una compra</w:t>
      </w:r>
    </w:p>
    <w:p>
      <w:pPr>
        <w:spacing w:after="120" w:before="0" w:line="300"/>
      </w:pPr>
      <w:r>
        <w:rPr>
          <w:rFonts w:ascii="Nunito Sans" w:cs="Nunito Sans" w:eastAsia="Nunito Sans" w:hAnsi="Nunito Sans"/>
          <w:color w:val="102E3B"/>
          <w:sz w:val="20"/>
          <w:szCs w:val="20"/>
        </w:rPr>
        <w:t xml:space="preserve">No divida una compra en pedidos más pequeños, ni la reparta en varias facturas o fechas, para mantenerla por debajo de un umbral o evitar una aprobación. Si necesita varios artículos del mismo tipo al mismo tiempo, o el mismo servicio a lo largo del año, sume el valor total y siga el proceso que corresponde a ese total. Fraccionar una compra deliberadamente es un incumplimiento de esta política y puede tratarse como fraude.</w:t>
      </w:r>
    </w:p>
    <w:p>
      <w:pPr>
        <w:spacing w:after="120" w:before="0" w:line="300"/>
      </w:pPr>
      <w:r>
        <w:rPr>
          <w:rFonts w:ascii="Nunito Sans" w:cs="Nunito Sans" w:eastAsia="Nunito Sans" w:hAnsi="Nunito Sans"/>
          <w:color w:val="102E3B"/>
          <w:sz w:val="20"/>
          <w:szCs w:val="20"/>
        </w:rPr>
        <w:t xml:space="preserve">Si compra el mismo artículo con regularidad, la persona responsable de compras puede establecer un acuerdo marco: un proceso competitivo una sola vez y, luego, pedidos repetidos a los precios acordados durante un periodo acordado, normalmente de hasta </w:t>
      </w:r>
      <w:r>
        <w:rPr>
          <w:rFonts w:ascii="Nunito Sans" w:cs="Nunito Sans" w:eastAsia="Nunito Sans" w:hAnsi="Nunito Sans"/>
          <w:color w:val="102E3B"/>
          <w:sz w:val="20"/>
          <w:szCs w:val="20"/>
          <w:highlight w:val="yellow"/>
        </w:rPr>
        <w:t xml:space="preserve">[12 meses / 24 meses]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9. Compras a proveedor único y compras de emergencia</w:t>
      </w:r>
    </w:p>
    <w:p>
      <w:pPr>
        <w:spacing w:after="120" w:before="0" w:line="300"/>
      </w:pPr>
      <w:r>
        <w:rPr>
          <w:rFonts w:ascii="Nunito Sans" w:cs="Nunito Sans" w:eastAsia="Nunito Sans" w:hAnsi="Nunito Sans"/>
          <w:color w:val="102E3B"/>
          <w:sz w:val="20"/>
          <w:szCs w:val="20"/>
        </w:rPr>
        <w:t xml:space="preserve">A veces la competencia no es posible o no es sensata. Solo se puede comprar a un único proveedor sin las cotizaciones habituales si:</w:t>
      </w:r>
    </w:p>
    <w:p>
      <w:pPr>
        <w:pStyle w:val="ListParagraph"/>
        <w:numPr>
          <w:ilvl w:val="0"/>
          <w:numId w:val="3"/>
        </w:numPr>
        <w:spacing w:after="80" w:line="290"/>
      </w:pPr>
      <w:r>
        <w:rPr>
          <w:rFonts w:ascii="Nunito Sans" w:cs="Nunito Sans" w:eastAsia="Nunito Sans" w:hAnsi="Nunito Sans"/>
          <w:color w:val="102E3B"/>
          <w:sz w:val="20"/>
          <w:szCs w:val="20"/>
        </w:rPr>
        <w:t xml:space="preserve">solo un proveedor puede suministrarlo, por ejemplo una licencia de un software que ya usamos, o el único local disponible en una zona remota;</w:t>
      </w:r>
    </w:p>
    <w:p>
      <w:pPr>
        <w:pStyle w:val="ListParagraph"/>
        <w:numPr>
          <w:ilvl w:val="0"/>
          <w:numId w:val="3"/>
        </w:numPr>
        <w:spacing w:after="80" w:line="290"/>
      </w:pPr>
      <w:r>
        <w:rPr>
          <w:rFonts w:ascii="Nunito Sans" w:cs="Nunito Sans" w:eastAsia="Nunito Sans" w:hAnsi="Nunito Sans"/>
          <w:color w:val="102E3B"/>
          <w:sz w:val="20"/>
          <w:szCs w:val="20"/>
        </w:rPr>
        <w:t xml:space="preserve">un financiador ha designado al proveedor por escrito;</w:t>
      </w:r>
    </w:p>
    <w:p>
      <w:pPr>
        <w:pStyle w:val="ListParagraph"/>
        <w:numPr>
          <w:ilvl w:val="0"/>
          <w:numId w:val="3"/>
        </w:numPr>
        <w:spacing w:after="80" w:line="290"/>
      </w:pPr>
      <w:r>
        <w:rPr>
          <w:rFonts w:ascii="Nunito Sans" w:cs="Nunito Sans" w:eastAsia="Nunito Sans" w:hAnsi="Nunito Sans"/>
          <w:color w:val="102E3B"/>
          <w:sz w:val="20"/>
          <w:szCs w:val="20"/>
        </w:rPr>
        <w:t xml:space="preserve">el valor está dentro del umbral más bajo; o</w:t>
      </w:r>
    </w:p>
    <w:p>
      <w:pPr>
        <w:pStyle w:val="ListParagraph"/>
        <w:numPr>
          <w:ilvl w:val="0"/>
          <w:numId w:val="3"/>
        </w:numPr>
        <w:spacing w:after="80" w:line="290"/>
      </w:pPr>
      <w:r>
        <w:rPr>
          <w:rFonts w:ascii="Nunito Sans" w:cs="Nunito Sans" w:eastAsia="Nunito Sans" w:hAnsi="Nunito Sans"/>
          <w:color w:val="102E3B"/>
          <w:sz w:val="20"/>
          <w:szCs w:val="20"/>
        </w:rPr>
        <w:t xml:space="preserve">hay una emergencia real: un hecho repentino, como una inundación, un conflicto o una crisis médica, que pone a personas en riesgo o causaría una pérdida grave si esperáramos.</w:t>
      </w:r>
    </w:p>
    <w:p>
      <w:pPr>
        <w:spacing w:after="120" w:before="0" w:line="300"/>
      </w:pPr>
      <w:r>
        <w:rPr>
          <w:rFonts w:ascii="Nunito Sans" w:cs="Nunito Sans" w:eastAsia="Nunito Sans" w:hAnsi="Nunito Sans"/>
          <w:color w:val="102E3B"/>
          <w:sz w:val="20"/>
          <w:szCs w:val="20"/>
        </w:rPr>
        <w:t xml:space="preserve">En una emergencia, compre solo lo necesario para hacer frente a la situación inmediata, durante no más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Obtenga la aprobación verbal de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si la aprobación por escrito es imposible, y confírmela por escrito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Deje constancia de qué se compró, a quién, a qué precio, por qué no podía esperar y quién lo aprobó. Vuelva al proceso normal lo antes posible.</w:t>
      </w:r>
    </w:p>
    <w:p>
      <w:pPr>
        <w:spacing w:after="120" w:before="0" w:line="300"/>
      </w:pPr>
      <w:r>
        <w:rPr>
          <w:rFonts w:ascii="Nunito Sans" w:cs="Nunito Sans" w:eastAsia="Nunito Sans" w:hAnsi="Nunito Sans"/>
          <w:color w:val="102E3B"/>
          <w:sz w:val="20"/>
          <w:szCs w:val="20"/>
        </w:rPr>
        <w:t xml:space="preserve">Toda compra a proveedor único o de emergencia por encima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necesita una dispensa firmada, con los motivos, de </w:t>
      </w:r>
      <w:r>
        <w:rPr>
          <w:rFonts w:ascii="Nunito Sans" w:cs="Nunito Sans" w:eastAsia="Nunito Sans" w:hAnsi="Nunito Sans"/>
          <w:color w:val="102E3B"/>
          <w:sz w:val="20"/>
          <w:szCs w:val="20"/>
          <w:highlight w:val="yellow"/>
        </w:rPr>
        <w:t xml:space="preserve">[el control independiente]</w:t>
      </w:r>
      <w:r>
        <w:rPr>
          <w:rFonts w:ascii="Nunito Sans" w:cs="Nunito Sans" w:eastAsia="Nunito Sans" w:hAnsi="Nunito Sans"/>
          <w:color w:val="102E3B"/>
          <w:sz w:val="20"/>
          <w:szCs w:val="20"/>
        </w:rPr>
        <w:t xml:space="preserve">. La falta de planificación no es una emergencia.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COMPRAS DE EMERGENCIA</w:t>
            </w:r>
          </w:p>
          <w:p>
            <w:pPr>
              <w:spacing w:after="120" w:before="0" w:line="300"/>
            </w:pPr>
            <w:r>
              <w:rPr>
                <w:rFonts w:ascii="Nunito Sans" w:cs="Nunito Sans" w:eastAsia="Nunito Sans" w:hAnsi="Nunito Sans"/>
                <w:color w:val="102E3B"/>
                <w:sz w:val="19"/>
                <w:szCs w:val="19"/>
              </w:rPr>
              <w:t xml:space="preserve">Si trabajas en contextos humanitarios o de crisis, revisa las disposiciones sobre compras de emergencia de cada financiador. Algunos financiadores permiten procedimientos simplificados durante un periodo limitado tras la declaración de una emergencia; otros siguen exigiendo una aprobación previa por escrito. Escribe aquí cualquier norma específica de un financiador. Si gestionas respuestas de emergencia con regularidad, considera acordar de antemano acuerdos marco con los proveedores clave, para poder comprar rápido a precios acordados.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Órdenes de compra y contratos</w:t>
      </w:r>
    </w:p>
    <w:p>
      <w:pPr>
        <w:spacing w:after="120" w:before="0" w:line="300"/>
      </w:pPr>
      <w:r>
        <w:rPr>
          <w:rFonts w:ascii="Nunito Sans" w:cs="Nunito Sans" w:eastAsia="Nunito Sans" w:hAnsi="Nunito Sans"/>
          <w:color w:val="102E3B"/>
          <w:sz w:val="20"/>
          <w:szCs w:val="20"/>
        </w:rPr>
        <w:t xml:space="preserve">Una vez elegido y aprobado un proveedor:</w:t>
      </w:r>
    </w:p>
    <w:p>
      <w:pPr>
        <w:pStyle w:val="ListParagraph"/>
        <w:numPr>
          <w:ilvl w:val="0"/>
          <w:numId w:val="3"/>
        </w:numPr>
        <w:spacing w:after="80" w:line="290"/>
      </w:pPr>
      <w:r>
        <w:rPr>
          <w:rFonts w:ascii="Nunito Sans" w:cs="Nunito Sans" w:eastAsia="Nunito Sans" w:hAnsi="Nunito Sans"/>
          <w:color w:val="102E3B"/>
          <w:sz w:val="20"/>
          <w:szCs w:val="20"/>
        </w:rPr>
        <w:t xml:space="preserve">Para bienes y servicios sencillos por encima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emita una orden de compra por escrito antes de la entrega. Indica el proveedor, los artículos o servicios, la cantidad, el precio unitario, el total, la fecha y el lugar de entrega, las condiciones de pago y nuestra referencia.</w:t>
      </w:r>
    </w:p>
    <w:p>
      <w:pPr>
        <w:pStyle w:val="ListParagraph"/>
        <w:numPr>
          <w:ilvl w:val="0"/>
          <w:numId w:val="3"/>
        </w:numPr>
        <w:spacing w:after="80" w:line="290"/>
      </w:pPr>
      <w:r>
        <w:rPr>
          <w:rFonts w:ascii="Nunito Sans" w:cs="Nunito Sans" w:eastAsia="Nunito Sans" w:hAnsi="Nunito Sans"/>
          <w:color w:val="102E3B"/>
          <w:sz w:val="20"/>
          <w:szCs w:val="20"/>
        </w:rPr>
        <w:t xml:space="preserve">Para servicios de más de </w:t>
      </w:r>
      <w:r>
        <w:rPr>
          <w:rFonts w:ascii="Nunito Sans" w:cs="Nunito Sans" w:eastAsia="Nunito Sans" w:hAnsi="Nunito Sans"/>
          <w:color w:val="102E3B"/>
          <w:sz w:val="20"/>
          <w:szCs w:val="20"/>
          <w:highlight w:val="yellow"/>
        </w:rPr>
        <w:t xml:space="preserve">[unos pocos días]</w:t>
      </w:r>
      <w:r>
        <w:rPr>
          <w:rFonts w:ascii="Nunito Sans" w:cs="Nunito Sans" w:eastAsia="Nunito Sans" w:hAnsi="Nunito Sans"/>
          <w:color w:val="102E3B"/>
          <w:sz w:val="20"/>
          <w:szCs w:val="20"/>
        </w:rPr>
        <w:t xml:space="preserve"> o por valor de más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firme un contrato por escrito, como nuestro Contrato de Servicios o nuestro Contrato de Prestación de Servicios Independientes. Incluye el alcance del trabajo, los productos esperados, el calendario, el precio y el calendario de pagos, y nuestros requisitos sobre anticorrupción, salvaguarda, protección de datos y los derechos de auditoría del financiador.</w:t>
      </w:r>
    </w:p>
    <w:p>
      <w:pPr>
        <w:pStyle w:val="ListParagraph"/>
        <w:numPr>
          <w:ilvl w:val="0"/>
          <w:numId w:val="3"/>
        </w:numPr>
        <w:spacing w:after="80" w:line="290"/>
      </w:pPr>
      <w:r>
        <w:rPr>
          <w:rFonts w:ascii="Nunito Sans" w:cs="Nunito Sans" w:eastAsia="Nunito Sans" w:hAnsi="Nunito Sans"/>
          <w:color w:val="102E3B"/>
          <w:sz w:val="20"/>
          <w:szCs w:val="20"/>
        </w:rPr>
        <w:t xml:space="preserve">Para los contratos mediante los que transferimos fondos a otra organización para actividades del proyecto, use un Acuerdo de Subvención a Socios, no un contrato de proveedor.</w:t>
      </w:r>
    </w:p>
    <w:p>
      <w:pPr>
        <w:pStyle w:val="ListParagraph"/>
        <w:numPr>
          <w:ilvl w:val="0"/>
          <w:numId w:val="3"/>
        </w:numPr>
        <w:spacing w:after="80" w:line="290"/>
      </w:pPr>
      <w:r>
        <w:rPr>
          <w:rFonts w:ascii="Nunito Sans" w:cs="Nunito Sans" w:eastAsia="Nunito Sans" w:hAnsi="Nunito Sans"/>
          <w:color w:val="102E3B"/>
          <w:sz w:val="20"/>
          <w:szCs w:val="20"/>
        </w:rPr>
        <w:t xml:space="preserve">Pague por adelantado solo cuando sea la práctica normal del mercado y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lo apruebe. Limite los anticipos al </w:t>
      </w:r>
      <w:r>
        <w:rPr>
          <w:rFonts w:ascii="Nunito Sans" w:cs="Nunito Sans" w:eastAsia="Nunito Sans" w:hAnsi="Nunito Sans"/>
          <w:color w:val="102E3B"/>
          <w:sz w:val="20"/>
          <w:szCs w:val="20"/>
          <w:highlight w:val="yellow"/>
        </w:rPr>
        <w:t xml:space="preserve">[30 %]</w:t>
      </w:r>
      <w:r>
        <w:rPr>
          <w:rFonts w:ascii="Nunito Sans" w:cs="Nunito Sans" w:eastAsia="Nunito Sans" w:hAnsi="Nunito Sans"/>
          <w:color w:val="102E3B"/>
          <w:sz w:val="20"/>
          <w:szCs w:val="20"/>
        </w:rPr>
        <w:t xml:space="preserve"> del valor del contrato, salvo que la persona que aprueba deje constancia de un motivo, y pida una garantía o entregas por etapas para los anticipos grandes.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CONTRATOS Y LEY LOCAL</w:t>
            </w:r>
          </w:p>
          <w:p>
            <w:pPr>
              <w:spacing w:after="120" w:before="0" w:line="300"/>
            </w:pPr>
            <w:r>
              <w:rPr>
                <w:rFonts w:ascii="Nunito Sans" w:cs="Nunito Sans" w:eastAsia="Nunito Sans" w:hAnsi="Nunito Sans"/>
                <w:color w:val="102E3B"/>
                <w:sz w:val="19"/>
                <w:szCs w:val="19"/>
              </w:rPr>
              <w:t xml:space="preserve">Comprueba si tu país exige impuesto de timbre, registro o una redacción concreta para los contratos, y si debes retener impuestos en los pagos a proveedores o a personas consultoras individuales. Cuando contrates a personas individuales, asegúrate de que el contrato refleje una relación realmente independiente: en muchos países, una persona consultora de larga duración que trabaja como un empleado puede ser considerada legalmente como tal.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Recepción de bienes y pago</w:t>
      </w:r>
    </w:p>
    <w:p>
      <w:pPr>
        <w:pStyle w:val="ListParagraph"/>
        <w:numPr>
          <w:ilvl w:val="0"/>
          <w:numId w:val="5"/>
        </w:numPr>
        <w:spacing w:after="80" w:line="290"/>
      </w:pPr>
      <w:r>
        <w:rPr>
          <w:rFonts w:ascii="Nunito Sans" w:cs="Nunito Sans" w:eastAsia="Nunito Sans" w:hAnsi="Nunito Sans"/>
          <w:color w:val="102E3B"/>
          <w:sz w:val="20"/>
          <w:szCs w:val="20"/>
        </w:rPr>
        <w:t xml:space="preserve">A la llegada, una persona distinta de la que aprobó, cuando sea posible, comprueba los bienes o servicios con la orden: cantidad, calidad y estado.</w:t>
      </w:r>
    </w:p>
    <w:p>
      <w:pPr>
        <w:pStyle w:val="ListParagraph"/>
        <w:numPr>
          <w:ilvl w:val="0"/>
          <w:numId w:val="5"/>
        </w:numPr>
        <w:spacing w:after="80" w:line="290"/>
      </w:pPr>
      <w:r>
        <w:rPr>
          <w:rFonts w:ascii="Nunito Sans" w:cs="Nunito Sans" w:eastAsia="Nunito Sans" w:hAnsi="Nunito Sans"/>
          <w:color w:val="102E3B"/>
          <w:sz w:val="20"/>
          <w:szCs w:val="20"/>
        </w:rPr>
        <w:t xml:space="preserve">Firma y fecha un albarán de entrega o una breve confirmación, y anota cualquier problema.</w:t>
      </w:r>
    </w:p>
    <w:p>
      <w:pPr>
        <w:pStyle w:val="ListParagraph"/>
        <w:numPr>
          <w:ilvl w:val="0"/>
          <w:numId w:val="5"/>
        </w:numPr>
        <w:spacing w:after="80" w:line="290"/>
      </w:pPr>
      <w:r>
        <w:rPr>
          <w:rFonts w:ascii="Nunito Sans" w:cs="Nunito Sans" w:eastAsia="Nunito Sans" w:hAnsi="Nunito Sans"/>
          <w:color w:val="102E3B"/>
          <w:sz w:val="20"/>
          <w:szCs w:val="20"/>
        </w:rPr>
        <w:t xml:space="preserve">El proveedor envía una factura a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que coincide con la orden.</w:t>
      </w:r>
    </w:p>
    <w:p>
      <w:pPr>
        <w:pStyle w:val="ListParagraph"/>
        <w:numPr>
          <w:ilvl w:val="0"/>
          <w:numId w:val="5"/>
        </w:numPr>
        <w:spacing w:after="80" w:line="290"/>
      </w:pP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cruza la orden, la confirmación de entrega y la factura antes del pago. Esto se llama conciliación de tres vías.</w:t>
      </w:r>
    </w:p>
    <w:p>
      <w:pPr>
        <w:pStyle w:val="ListParagraph"/>
        <w:numPr>
          <w:ilvl w:val="0"/>
          <w:numId w:val="5"/>
        </w:numPr>
        <w:spacing w:after="80" w:line="290"/>
      </w:pPr>
      <w:r>
        <w:rPr>
          <w:rFonts w:ascii="Nunito Sans" w:cs="Nunito Sans" w:eastAsia="Nunito Sans" w:hAnsi="Nunito Sans"/>
          <w:color w:val="102E3B"/>
          <w:sz w:val="20"/>
          <w:szCs w:val="20"/>
        </w:rPr>
        <w:t xml:space="preserve">El pago se hace por transferencia bancaria o dinero móvil a una cuenta a nombre del propio proveedor,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tras recibir una factura correcta. Los pagos en efectivo solo se permiten hasta </w:t>
      </w:r>
      <w:r>
        <w:rPr>
          <w:rFonts w:ascii="Nunito Sans" w:cs="Nunito Sans" w:eastAsia="Nunito Sans" w:hAnsi="Nunito Sans"/>
          <w:color w:val="102E3B"/>
          <w:sz w:val="20"/>
          <w:szCs w:val="20"/>
          <w:highlight w:val="yellow"/>
        </w:rPr>
        <w:t xml:space="preserve">[50 USD]</w:t>
      </w:r>
      <w:r>
        <w:rPr>
          <w:rFonts w:ascii="Nunito Sans" w:cs="Nunito Sans" w:eastAsia="Nunito Sans" w:hAnsi="Nunito Sans"/>
          <w:color w:val="102E3B"/>
          <w:sz w:val="20"/>
          <w:szCs w:val="20"/>
        </w:rPr>
        <w:t xml:space="preserve">, el límite de caja chica de nuestra Política de Controles Financieros, y necesitan un recibo firmado.</w:t>
      </w:r>
    </w:p>
    <w:p>
      <w:pPr>
        <w:pStyle w:val="ListParagraph"/>
        <w:numPr>
          <w:ilvl w:val="0"/>
          <w:numId w:val="5"/>
        </w:numPr>
        <w:spacing w:after="80" w:line="290"/>
      </w:pPr>
      <w:r>
        <w:rPr>
          <w:rFonts w:ascii="Nunito Sans" w:cs="Nunito Sans" w:eastAsia="Nunito Sans" w:hAnsi="Nunito Sans"/>
          <w:color w:val="102E3B"/>
          <w:sz w:val="20"/>
          <w:szCs w:val="20"/>
        </w:rPr>
        <w:t xml:space="preserve">Cualquier solicitud de un proveedor para cambiar sus datos bancarios se comprueba por teléfono, con un número que ya conste en el expediente, antes de cualquier pago. Los estafadores suelen enviar correos electrónicos falsos de cambio de datos bancarios.</w:t>
      </w:r>
    </w:p>
    <w:p>
      <w:pPr>
        <w:pStyle w:val="Heading2"/>
        <w:keepNext/>
        <w:spacing w:after="120" w:before="280"/>
      </w:pPr>
      <w:r>
        <w:rPr>
          <w:rFonts w:ascii="DM Serif Display" w:cs="DM Serif Display" w:eastAsia="DM Serif Display" w:hAnsi="DM Serif Display"/>
          <w:color w:val="123C48"/>
          <w:sz w:val="28"/>
          <w:szCs w:val="28"/>
        </w:rPr>
        <w:t xml:space="preserve">12. Registros para financiadores y auditorías</w:t>
      </w:r>
    </w:p>
    <w:p>
      <w:pPr>
        <w:spacing w:after="120" w:before="0" w:line="300"/>
      </w:pPr>
      <w:r>
        <w:rPr>
          <w:rFonts w:ascii="Nunito Sans" w:cs="Nunito Sans" w:eastAsia="Nunito Sans" w:hAnsi="Nunito Sans"/>
          <w:color w:val="102E3B"/>
          <w:sz w:val="20"/>
          <w:szCs w:val="20"/>
        </w:rPr>
        <w:t xml:space="preserve">La persona responsable de compras mantiene un expediente de compras, en papel o digital, de cada compra por encima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Contiene la solicitud y la comprobación del presupuesto, la especificación o los términos de referencia, a quién se invitó, todas las cotizaciones u ofertas recibidas (incluidas las no seleccionadas), el registro comparativo o de puntuación, las declaraciones de conflictos de interés, las comprobaciones del proveedor y el control de sanciones, las aprobaciones, la orden o el contrato, la confirmación de entrega, la factura y el comprobante de pago.</w:t>
      </w:r>
    </w:p>
    <w:p>
      <w:pPr>
        <w:spacing w:after="120" w:before="0" w:line="300"/>
      </w:pPr>
      <w:r>
        <w:rPr>
          <w:rFonts w:ascii="Nunito Sans" w:cs="Nunito Sans" w:eastAsia="Nunito Sans" w:hAnsi="Nunito Sans"/>
          <w:color w:val="102E3B"/>
          <w:sz w:val="20"/>
          <w:szCs w:val="20"/>
        </w:rPr>
        <w:t xml:space="preserve">Conservamos estos registros durante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después del final de la subvención o del ejercicio financiero, o más tiempo si un financiador o la ley lo exigen, según lo establecido en nuestro Calendario de Conservación de Registros. Los ponemos a disposición de los financiadores, auditores y reguladores que tengan derecho a verlos.</w:t>
      </w:r>
    </w:p>
    <w:p>
      <w:pPr>
        <w:pStyle w:val="Heading1"/>
        <w:keepNext/>
        <w:spacing w:after="160" w:before="360"/>
      </w:pPr>
      <w:r>
        <w:rPr>
          <w:rFonts w:ascii="DM Serif Display" w:cs="DM Serif Display" w:eastAsia="DM Serif Display" w:hAnsi="DM Serif Display"/>
          <w:color w:val="123C48"/>
          <w:sz w:val="40"/>
          <w:szCs w:val="40"/>
        </w:rPr>
        <w:t xml:space="preserve">Procedimiento</w:t>
      </w:r>
    </w:p>
    <w:p>
      <w:pPr>
        <w:pStyle w:val="Heading2"/>
        <w:keepNext/>
        <w:spacing w:after="120" w:before="280"/>
      </w:pPr>
      <w:r>
        <w:rPr>
          <w:rFonts w:ascii="DM Serif Display" w:cs="DM Serif Display" w:eastAsia="DM Serif Display" w:hAnsi="DM Serif Display"/>
          <w:color w:val="123C48"/>
          <w:sz w:val="28"/>
          <w:szCs w:val="28"/>
        </w:rPr>
        <w:t xml:space="preserve">Paso a paso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000"/>
        <w:gridCol w:w="2381"/>
        <w:gridCol w:w="2382"/>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OCURRE</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238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Confirmar la necesidad y el presupuesto; redactar la especificación o los términos de referencia</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solicitante</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contactar a los proveedores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Elegir el proceso según la tabla de umbrales; declarar cualquier conflicto de interés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solicitante y persona responsable de compras</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mismo día</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Solicitar cotizaciones o publicar la licitación, con la misma información y el mismo plazo para todos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compras</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Dar al menos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para las cotizaciones y </w:t>
            </w:r>
            <w:r>
              <w:rPr>
                <w:rFonts w:ascii="Nunito Sans" w:cs="Nunito Sans" w:eastAsia="Nunito Sans" w:hAnsi="Nunito Sans"/>
                <w:color w:val="102E3B"/>
                <w:sz w:val="18"/>
                <w:szCs w:val="18"/>
                <w:highlight w:val="yellow"/>
              </w:rPr>
              <w:t xml:space="preserve">[14 días]</w:t>
            </w:r>
            <w:r>
              <w:rPr>
                <w:rFonts w:ascii="Nunito Sans" w:cs="Nunito Sans" w:eastAsia="Nunito Sans" w:hAnsi="Nunito Sans"/>
                <w:color w:val="102E3B"/>
                <w:sz w:val="18"/>
                <w:szCs w:val="18"/>
              </w:rPr>
              <w:t xml:space="preserve"> para las licitaciones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Comparar o puntuar las ofertas con el Anexo 1; los miembros del comité firman las declaraciones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solicitante o comité</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siguientes al vencimiento del plazo</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Comprobar al proveedor elegido, incluido el control de sanciones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compras</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la aprobación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la selección dentro de los límites delegados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aprueba</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[3 días hábiles]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Emitir la orden de compra o firmar el contrato; informar a los licitadores no seleccionados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compras</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la entrega o del inicio del trabajo</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Recibir y comprobar los bienes o servicios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recibe</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la entrega</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Cruzar orden, entrega y factura; pagar</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[30 días]</w:t>
            </w:r>
            <w:r>
              <w:rPr>
                <w:rFonts w:ascii="Nunito Sans" w:cs="Nunito Sans" w:eastAsia="Nunito Sans" w:hAnsi="Nunito Sans"/>
                <w:color w:val="102E3B"/>
                <w:sz w:val="18"/>
                <w:szCs w:val="18"/>
              </w:rPr>
              <w:t xml:space="preserve"> tras una factura correcta</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Completar y cerrar el expediente de compras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compras</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w:t>
            </w: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siguientes al pago</w:t>
            </w:r>
          </w:p>
        </w:tc>
      </w:tr>
    </w:tbl>
    <w:p>
      <w:pPr>
        <w:spacing w:after="120"/>
      </w:pPr>
    </w:p>
    <w:p>
      <w:pPr>
        <w:spacing w:after="120" w:before="0" w:line="300"/>
      </w:pPr>
      <w:r>
        <w:rPr>
          <w:rFonts w:ascii="Nunito Sans" w:cs="Nunito Sans" w:eastAsia="Nunito Sans" w:hAnsi="Nunito Sans"/>
          <w:color w:val="102E3B"/>
          <w:sz w:val="20"/>
          <w:szCs w:val="20"/>
        </w:rPr>
        <w:t xml:space="preserve">Los proveedores no seleccionados pueden preguntar por qué. Les explicamos, en términos generales, cómo se comparó su oferta, sin compartir los precios ni la información confidencial de otros proveedores.</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solicitantes</w:t>
      </w:r>
      <w:r>
        <w:rPr>
          <w:rFonts w:ascii="Nunito Sans" w:cs="Nunito Sans" w:eastAsia="Nunito Sans" w:hAnsi="Nunito Sans"/>
          <w:color w:val="102E3B"/>
          <w:sz w:val="20"/>
          <w:szCs w:val="20"/>
        </w:rPr>
        <w:t xml:space="preserve"> planifican las compras, describen lo que se necesita, declaran los conflictos y confirman la entrega.</w:t>
      </w:r>
    </w:p>
    <w:p>
      <w:pPr>
        <w:pStyle w:val="ListParagraph"/>
        <w:numPr>
          <w:ilvl w:val="0"/>
          <w:numId w:val="3"/>
        </w:numPr>
        <w:spacing w:after="80" w:line="290"/>
      </w:pPr>
      <w:r>
        <w:rPr>
          <w:rFonts w:ascii="Nunito Sans" w:cs="Nunito Sans" w:eastAsia="Nunito Sans" w:hAnsi="Nunito Sans"/>
          <w:b/>
          <w:bCs/>
          <w:color w:val="102E3B"/>
          <w:sz w:val="20"/>
          <w:szCs w:val="20"/>
        </w:rPr>
        <w:t xml:space="preserve">La persona responsable de compras, </w:t>
      </w:r>
      <w:r>
        <w:rPr>
          <w:rFonts w:ascii="Nunito Sans" w:cs="Nunito Sans" w:eastAsia="Nunito Sans" w:hAnsi="Nunito Sans"/>
          <w:b/>
          <w:bCs/>
          <w:color w:val="102E3B"/>
          <w:sz w:val="20"/>
          <w:szCs w:val="20"/>
          <w:highlight w:val="yellow"/>
        </w:rPr>
        <w:t xml:space="preserve">[Nombre, cargo]</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gestiona los procesos de cotización y licitación, comprueba a los proveedores, mantiene los expedientes de compras y la lista de proveedores, y asesora al equipo.</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que aprueban</w:t>
      </w:r>
      <w:r>
        <w:rPr>
          <w:rFonts w:ascii="Nunito Sans" w:cs="Nunito Sans" w:eastAsia="Nunito Sans" w:hAnsi="Nunito Sans"/>
          <w:color w:val="102E3B"/>
          <w:sz w:val="20"/>
          <w:szCs w:val="20"/>
        </w:rPr>
        <w:t xml:space="preserve"> aprueban las compras dentro de sus límites delegados tras comprobar el proceso y el presupuesto.</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Finanzas, </w:t>
      </w:r>
      <w:r>
        <w:rPr>
          <w:rFonts w:ascii="Nunito Sans" w:cs="Nunito Sans" w:eastAsia="Nunito Sans" w:hAnsi="Nunito Sans"/>
          <w:b/>
          <w:bCs/>
          <w:color w:val="102E3B"/>
          <w:sz w:val="20"/>
          <w:szCs w:val="20"/>
          <w:highlight w:val="yellow"/>
        </w:rPr>
        <w:t xml:space="preserve">[Nombre, cargo]</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comprueba los documentos antes del pago, paga a los proveedores y lleva la contabilidad.</w:t>
      </w:r>
    </w:p>
    <w:p>
      <w:pPr>
        <w:pStyle w:val="ListParagraph"/>
        <w:numPr>
          <w:ilvl w:val="0"/>
          <w:numId w:val="3"/>
        </w:numPr>
        <w:spacing w:after="80" w:line="290"/>
      </w:pPr>
      <w:r>
        <w:rPr>
          <w:rFonts w:ascii="Nunito Sans" w:cs="Nunito Sans" w:eastAsia="Nunito Sans" w:hAnsi="Nunito Sans"/>
          <w:b/>
          <w:bCs/>
          <w:color w:val="102E3B"/>
          <w:sz w:val="20"/>
          <w:szCs w:val="20"/>
        </w:rPr>
        <w:t xml:space="preserve">El órgano de gobierno</w:t>
      </w:r>
      <w:r>
        <w:rPr>
          <w:rFonts w:ascii="Nunito Sans" w:cs="Nunito Sans" w:eastAsia="Nunito Sans" w:hAnsi="Nunito Sans"/>
          <w:color w:val="102E3B"/>
          <w:sz w:val="20"/>
          <w:szCs w:val="20"/>
        </w:rPr>
        <w:t xml:space="preserve"> aprueba esta política, aprueba las compras por encima de </w:t>
      </w:r>
      <w:r>
        <w:rPr>
          <w:rFonts w:ascii="Nunito Sans" w:cs="Nunito Sans" w:eastAsia="Nunito Sans" w:hAnsi="Nunito Sans"/>
          <w:color w:val="102E3B"/>
          <w:sz w:val="20"/>
          <w:szCs w:val="20"/>
          <w:highlight w:val="yellow"/>
        </w:rPr>
        <w:t xml:space="preserve">[20.000 USD]</w:t>
      </w:r>
      <w:r>
        <w:rPr>
          <w:rFonts w:ascii="Nunito Sans" w:cs="Nunito Sans" w:eastAsia="Nunito Sans" w:hAnsi="Nunito Sans"/>
          <w:color w:val="102E3B"/>
          <w:sz w:val="20"/>
          <w:szCs w:val="20"/>
        </w:rPr>
        <w:t xml:space="preserve"> y recibe un breve informe de compras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que incluye todas las dispensas y compras de emergencia.</w:t>
      </w:r>
    </w:p>
    <w:p>
      <w:pPr>
        <w:pStyle w:val="ListParagraph"/>
        <w:numPr>
          <w:ilvl w:val="0"/>
          <w:numId w:val="3"/>
        </w:numPr>
        <w:spacing w:after="80" w:line="290"/>
      </w:pPr>
      <w:r>
        <w:rPr>
          <w:rFonts w:ascii="Nunito Sans" w:cs="Nunito Sans" w:eastAsia="Nunito Sans" w:hAnsi="Nunito Sans"/>
          <w:b/>
          <w:bCs/>
          <w:color w:val="102E3B"/>
          <w:sz w:val="20"/>
          <w:szCs w:val="20"/>
        </w:rPr>
        <w:t xml:space="preserve">Todas las personas</w:t>
      </w:r>
      <w:r>
        <w:rPr>
          <w:rFonts w:ascii="Nunito Sans" w:cs="Nunito Sans" w:eastAsia="Nunito Sans" w:hAnsi="Nunito Sans"/>
          <w:color w:val="102E3B"/>
          <w:sz w:val="20"/>
          <w:szCs w:val="20"/>
        </w:rPr>
        <w:t xml:space="preserve"> informan de sus preocupaciones, como sospechas de colusión o cotizaciones falsas, mediante nuestra Política y Procedimiento de Denuncia de Irregularidades.</w:t>
      </w: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Las ofertas de los proveedores son confidenciales. Solo pueden verlas las personas que deciden, las personas que aprueban y los financiadores o auditores con derecho a verlas.</w:t>
      </w:r>
    </w:p>
    <w:p>
      <w:pPr>
        <w:spacing w:after="120" w:before="0" w:line="300"/>
      </w:pPr>
      <w:r>
        <w:rPr>
          <w:rFonts w:ascii="Nunito Sans" w:cs="Nunito Sans" w:eastAsia="Nunito Sans" w:hAnsi="Nunito Sans"/>
          <w:color w:val="102E3B"/>
          <w:sz w:val="20"/>
          <w:szCs w:val="20"/>
        </w:rPr>
        <w:t xml:space="preserve">Los expedientes de proveedores pueden contener datos personales, como los datos bancarios de una persona consultora. Los tratamos conforme a nuestra Política de Protección de Datos.</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Si se hizo una compra sin seguir esta política, la persona implicada lo comunica de inmediato a la persona responsable de compras. La persona responsable de compras deja constancia de lo ocurrido, los motivos y cualquier riesgo para la subvención, e informa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Cuando se hayan incumplido las normas de un financiador, puede que tengamos que informar al financiador y reembolsar el costo con fondos no restringidos.</w:t>
      </w:r>
    </w:p>
    <w:p>
      <w:pPr>
        <w:spacing w:after="120" w:before="0" w:line="300"/>
      </w:pPr>
      <w:r>
        <w:rPr>
          <w:rFonts w:ascii="Nunito Sans" w:cs="Nunito Sans" w:eastAsia="Nunito Sans" w:hAnsi="Nunito Sans"/>
          <w:color w:val="102E3B"/>
          <w:sz w:val="20"/>
          <w:szCs w:val="20"/>
        </w:rPr>
        <w:t xml:space="preserve">Los incumplimientos deliberados, como fraccionar compras, inventar cotizaciones, ocultar un conflicto de interés o aceptar un soborno, son faltas graves. Los tratamos conforme a nuestro Procedimiento Disciplinario y de Reclamaciones, nuestra Política y Procedimiento contra el Fraude, el Soborno y la Corrupción y la ley. Podemos rescindir los contratos con proveedores que ofrezcan sobornos, se coludan con otros licitadores o den información falsa, y excluirlos de trabajos futuros.</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El control independiente,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revisa una muestra de al menos </w:t>
      </w:r>
      <w:r>
        <w:rPr>
          <w:rFonts w:ascii="Nunito Sans" w:cs="Nunito Sans" w:eastAsia="Nunito Sans" w:hAnsi="Nunito Sans"/>
          <w:color w:val="102E3B"/>
          <w:sz w:val="20"/>
          <w:szCs w:val="20"/>
          <w:highlight w:val="yellow"/>
        </w:rPr>
        <w:t xml:space="preserve">[cinco]</w:t>
      </w:r>
      <w:r>
        <w:rPr>
          <w:rFonts w:ascii="Nunito Sans" w:cs="Nunito Sans" w:eastAsia="Nunito Sans" w:hAnsi="Nunito Sans"/>
          <w:color w:val="102E3B"/>
          <w:sz w:val="20"/>
          <w:szCs w:val="20"/>
        </w:rPr>
        <w:t xml:space="preserve"> expedientes de compras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y todas las dispensas y compras de emergencia. La persona responsable de compras revisa la lista de proveedores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elimina a los proveedores inactivos y repite el control de sanciones de los activos.</w:t>
      </w:r>
    </w:p>
    <w:p>
      <w:pPr>
        <w:spacing w:after="120" w:before="0" w:line="300"/>
      </w:pPr>
      <w:r>
        <w:rPr>
          <w:rFonts w:ascii="Nunito Sans" w:cs="Nunito Sans" w:eastAsia="Nunito Sans" w:hAnsi="Nunito Sans"/>
          <w:color w:val="102E3B"/>
          <w:sz w:val="20"/>
          <w:szCs w:val="20"/>
        </w:rPr>
        <w:t xml:space="preserve">Revisamos esta política al menos una vez al año, después de cualquier hallazgo de auditoría o sospecha de fraude, y cuando las normas de un nuevo financiador exigen cambios.</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Controles Financieros</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Conflictos de Interés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Debida Diligencia de Socios y Control de Sanciones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Gastos y Viáticos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Ambiental</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Aceptación de Regalos y Donaciones</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Contrato de Servicios y Contrato de Prestación de Servicios Independientes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[Normas de compras específicas del financiador para cada subvención]</w:t>
      </w:r>
    </w:p>
    <w:p>
      <w:pPr>
        <w:pStyle w:val="Heading1"/>
        <w:keepNext/>
        <w:spacing w:after="160" w:before="360"/>
      </w:pPr>
      <w:r>
        <w:rPr>
          <w:rFonts w:ascii="DM Serif Display" w:cs="DM Serif Display" w:eastAsia="DM Serif Display" w:hAnsi="DM Serif Display"/>
          <w:color w:val="123C48"/>
          <w:sz w:val="40"/>
          <w:szCs w:val="40"/>
        </w:rPr>
        <w:t xml:space="preserve">Reconocimiento</w:t>
      </w:r>
    </w:p>
    <w:p>
      <w:pPr>
        <w:spacing w:after="120" w:before="0" w:line="300"/>
      </w:pPr>
      <w:r>
        <w:rPr>
          <w:rFonts w:ascii="Nunito Sans" w:cs="Nunito Sans" w:eastAsia="Nunito Sans" w:hAnsi="Nunito Sans"/>
          <w:color w:val="102E3B"/>
          <w:sz w:val="20"/>
          <w:szCs w:val="20"/>
        </w:rPr>
        <w:t xml:space="preserve">Todas las personas que solicitan, aprueban o pagan compras confirman esta política cuando asumen ese rol.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Compras y Contrataciones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La cumpliré en cada compra que solicite, apruebe o pague. Declararé cualquier conflicto de interés antes de participar en una compra, e informaré de inmediato de cualquier preocupación sobre las compras.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Registro comparativo de cotizaciones y selección</w:t>
      </w:r>
    </w:p>
    <w:p>
      <w:pPr>
        <w:spacing w:after="120" w:before="0" w:line="300"/>
      </w:pPr>
      <w:r>
        <w:rPr>
          <w:rFonts w:ascii="Nunito Sans" w:cs="Nunito Sans" w:eastAsia="Nunito Sans" w:hAnsi="Nunito Sans"/>
          <w:color w:val="102E3B"/>
          <w:sz w:val="20"/>
          <w:szCs w:val="20"/>
        </w:rPr>
        <w:t xml:space="preserve">Use este registro para cada compra que necesite tres o más cotizaciones.</w:t>
      </w:r>
    </w:p>
    <w:p>
      <w:pPr>
        <w:keepNext/>
        <w:spacing w:after="80" w:before="120"/>
      </w:pPr>
      <w:r>
        <w:rPr>
          <w:rFonts w:ascii="Nunito Sans" w:cs="Nunito Sans" w:eastAsia="Nunito Sans" w:hAnsi="Nunito Sans"/>
          <w:b/>
          <w:bCs/>
          <w:color w:val="16746E"/>
          <w:spacing w:val="30"/>
          <w:sz w:val="15"/>
          <w:szCs w:val="15"/>
        </w:rPr>
        <w:t xml:space="preserve">DATOS DE LA COMPRA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referencia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[PR-2026-001]</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se compra</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[Descripción, cantidad, fecha y lugar de entrega]</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Partida presupuestaria y subvención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[Partida presupuestaria / referencia de la subvención]</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Valor estimado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y moneda]</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Proceso utilizado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[Una cotización / tres cotizaciones por escrito / solicitud de cotizaciones / licitación formal]</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Solicitado por</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 fecha]</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Normas del financiador comprobadas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norma aplicada / No aplica]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PROVEEDORES INVITADOS Y OFERTAS RECIBIDAS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1714"/>
        <w:gridCol w:w="1714"/>
        <w:gridCol w:w="1714"/>
        <w:gridCol w:w="1716"/>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PROVEEDOR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DE INVITACIÓN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OFERTA RECIBIDA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PRECIO TOTAL</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ENTREGA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[Proveedor 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[días]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[Proveedor B]</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[días]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[Proveedor C]</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[días]</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PUNTUACIÓN</w:t>
      </w:r>
    </w:p>
    <w:p>
      <w:pPr>
        <w:spacing w:after="120" w:before="0" w:line="300"/>
      </w:pPr>
      <w:r>
        <w:rPr>
          <w:rFonts w:ascii="Nunito Sans" w:cs="Nunito Sans" w:eastAsia="Nunito Sans" w:hAnsi="Nunito Sans"/>
          <w:color w:val="102E3B"/>
          <w:sz w:val="20"/>
          <w:szCs w:val="20"/>
        </w:rPr>
        <w:t xml:space="preserve">Acuerde los criterios y sus pesos antes de abrir las ofertas. Puntúe cada criterio sobre 5, multiplíquelo por su peso y sume los totales.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1333"/>
        <w:gridCol w:w="1714"/>
        <w:gridCol w:w="1714"/>
        <w:gridCol w:w="1716"/>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CRITERIO</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PESO</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PROVEEDOR 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PROVEEDOR B</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PROVEEDOR C</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Precio y costo total</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[40 %]</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Calidad y cumplimiento de la especificación</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Plazo de entrega y fiabilidad</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[15 %]</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Servicio posventa, garantía o experiencia</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Presencia local o sostenibilidad</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Puntuación total</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100 %</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COMPROBACIONES DEL PROVEEDOR ELEGIDO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Prueba de registro o de actividad comercial vista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Cuenta bancaria a nombre del propio proveedor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Control de sanciones realizado: listas consultadas </w:t>
      </w:r>
      <w:r>
        <w:rPr>
          <w:rFonts w:ascii="Nunito Sans" w:cs="Nunito Sans" w:eastAsia="Nunito Sans" w:hAnsi="Nunito Sans"/>
          <w:color w:val="102E3B"/>
          <w:sz w:val="20"/>
          <w:szCs w:val="20"/>
          <w:highlight w:val="yellow"/>
        </w:rPr>
        <w:t xml:space="preserve">[ONU / OFAC / UE / Reino Unido / otras]</w:t>
      </w:r>
      <w:r>
        <w:rPr>
          <w:rFonts w:ascii="Nunito Sans" w:cs="Nunito Sans" w:eastAsia="Nunito Sans" w:hAnsi="Nunito Sans"/>
          <w:color w:val="102E3B"/>
          <w:sz w:val="20"/>
          <w:szCs w:val="20"/>
        </w:rPr>
        <w:t xml:space="preserve">, fecha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resultado </w:t>
      </w:r>
      <w:r>
        <w:rPr>
          <w:rFonts w:ascii="Nunito Sans" w:cs="Nunito Sans" w:eastAsia="Nunito Sans" w:hAnsi="Nunito Sans"/>
          <w:color w:val="102E3B"/>
          <w:sz w:val="20"/>
          <w:szCs w:val="20"/>
          <w:highlight w:val="yellow"/>
        </w:rPr>
        <w:t xml:space="preserve">[sin coincidencias]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Referencias o trabajos anteriores comprobados (cuando el valor lo justifique)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Lista de exclusión del financiador comprobada (cuando se exija)</w:t>
      </w:r>
    </w:p>
    <w:p>
      <w:pPr>
        <w:keepNext/>
        <w:spacing w:after="80" w:before="120"/>
      </w:pPr>
      <w:r>
        <w:rPr>
          <w:rFonts w:ascii="Nunito Sans" w:cs="Nunito Sans" w:eastAsia="Nunito Sans" w:hAnsi="Nunito Sans"/>
          <w:b/>
          <w:bCs/>
          <w:color w:val="16746E"/>
          <w:spacing w:val="30"/>
          <w:sz w:val="15"/>
          <w:szCs w:val="15"/>
        </w:rPr>
        <w:t xml:space="preserve">DECISIÓN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Proveedor recomendado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del proveedor]</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Motivo de la elección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mayor puntuación total, cumple la especificación, entrega dentro del plazo]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 hubo menos de tres cotizaciones, por qué</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 quién se preguntó y por qué se recibieron menos ofertas]</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 no es el precio más bajo, por qué ofrece la mejor relación calidad-precio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[Explicación]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 DE CONFLICTOS DE INTERÉS</w:t>
            </w:r>
          </w:p>
          <w:p>
            <w:pPr>
              <w:spacing w:after="120" w:before="0" w:line="300"/>
            </w:pPr>
            <w:r>
              <w:rPr>
                <w:rFonts w:ascii="Nunito Sans" w:cs="Nunito Sans" w:eastAsia="Nunito Sans" w:hAnsi="Nunito Sans"/>
                <w:color w:val="102E3B"/>
                <w:sz w:val="19"/>
                <w:szCs w:val="19"/>
              </w:rPr>
              <w:t xml:space="preserve">Cada persona que participó en la elección del proveedor confirma que no tiene ningún interés personal, familiar, financiero o de otro tipo en ninguno de los proveedores que presentaron oferta, y que no ha recibido ningún regalo, pago o favor de ninguno de ellos. Cualquier persona con un interés lo ha declarado y se ha retirado del proceso.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Preparado por: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Miembro del comité: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Aprobado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Compras y Contrataciones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B80A9D71-F19A-5AFB-0B01-FF3080BE499F}"/>
  </w:font>
  <w:font w:name="DM Serif Display">
    <w:family w:val="auto"/>
    <w:pitch w:val="variable"/>
    <w:sig w:usb0="E0002AFF" w:usb1="C000247B" w:usb2="00000009" w:usb3="00000000" w:csb0="000001FF" w:csb1="00000000"/>
    <w:embedRegular r:id="rId2" w:fontKey="{9D82A083-8431-D49B-F64E-154EF522CDA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Compras y Contrataciones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COMPRAS Y CONTRATACIONES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Compras y Contrataciones</dc:title>
  <dc:creator>Method into Impact</dc:creator>
  <dc:description>Cómo [[Nombre de la organización]] compra bienes, servicios y obras de forma justa, abierta y con la mejor relación calidad-precio, para que cada compra pueda superar la auditoría de un financiador.</dc:description>
  <cp:lastModifiedBy>Un-named</cp:lastModifiedBy>
  <cp:revision>1</cp:revision>
  <dcterms:created xsi:type="dcterms:W3CDTF">2026-10-29T06:09:26.469Z</dcterms:created>
  <dcterms:modified xsi:type="dcterms:W3CDTF">2026-10-29T06:09:26.469Z</dcterms:modified>
</cp:coreProperties>
</file>

<file path=docProps/custom.xml><?xml version="1.0" encoding="utf-8"?>
<Properties xmlns="http://schemas.openxmlformats.org/officeDocument/2006/custom-properties" xmlns:vt="http://schemas.openxmlformats.org/officeDocument/2006/docPropsVTypes"/>
</file>