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HEALTH AND SAFETY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Health, Safety and Lone Working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people safe and well at work, in the office, at home, in the field and at events, with a simple risk assessment method, clear emergency steps and a check-in system for anyone who works alone.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Every employer has a legal and moral duty to protect the health and safety of the people who work for it, and in most countries this applies to small organisations too. This policy shows how a small team meets that duty in practice: thinking about risks before work starts, knowing what to do in an emergency, learning from accidents and near misses, and making sure nobody working alone is ever out of reach.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due diligence; insurers; labour inspectors and occupational safety authorities; landlords and event venues; your board; staff and volunteers who work alone or in the field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1–2 hours to complete your first risk assessments and set up check-ins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Travel Safety and Duty of Care Policy · Incident Reporting Procedure · Safeguarding Policy and Procedure · Code of Conduct · Anti-Harassment, Intimidation and Bullying Policy and Procedure · Risk Register · Employment Contract · Volunteer Agreement · Independent Contractor Agreement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Health, Safety and Lone Working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visitors, wherever they work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office, field, home and events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[safety@yourorganisation.org]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[emergency phone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Risk assessment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First aid and emergencies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Accidents, near misses and reporting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Risk assessment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Safe working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Lone working check-in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Lone working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Accident and near-miss report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do not have a health and safety department, so we rely on simple steps, shared responsibility and staying in touch.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health and safety lead.</w:t>
            </w:r>
            <w:r>
              <w:rPr>
                <w:rFonts w:ascii="Nunito Sans" w:cs="Nunito Sans" w:eastAsia="Nunito Sans" w:hAnsi="Nunito Sans"/>
                <w:color w:val="102E3B"/>
                <w:sz w:val="19"/>
                <w:szCs w:val="19"/>
              </w:rPr>
              <w:t xml:space="preserve"> They keep risk assessments up to date, check first aid and fire arrangements, receive accident and near-miss reports and run the lone working check-in system.</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the deputy.</w:t>
            </w:r>
            <w:r>
              <w:rPr>
                <w:rFonts w:ascii="Nunito Sans" w:cs="Nunito Sans" w:eastAsia="Nunito Sans" w:hAnsi="Nunito Sans"/>
                <w:color w:val="102E3B"/>
                <w:sz w:val="19"/>
                <w:szCs w:val="19"/>
              </w:rPr>
              <w:t xml:space="preserve"> They cover the lead when the lead is away, and receive check-ins for the lead's own lone work.</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chair of the board]</w:t>
            </w:r>
            <w:r>
              <w:rPr>
                <w:rFonts w:ascii="Nunito Sans" w:cs="Nunito Sans" w:eastAsia="Nunito Sans" w:hAnsi="Nunito Sans"/>
                <w:b/>
                <w:bCs/>
                <w:color w:val="102E3B"/>
                <w:sz w:val="19"/>
                <w:szCs w:val="19"/>
              </w:rPr>
              <w:t xml:space="preserve"> oversees this policy</w:t>
            </w:r>
            <w:r>
              <w:rPr>
                <w:rFonts w:ascii="Nunito Sans" w:cs="Nunito Sans" w:eastAsia="Nunito Sans" w:hAnsi="Nunito Sans"/>
                <w:color w:val="102E3B"/>
                <w:sz w:val="19"/>
                <w:szCs w:val="19"/>
              </w:rPr>
              <w:t xml:space="preserve"> for the board and is told of any serious accident, or any missed check-in that reaches the police,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we move premises or start a new type of activity, and after any serious accident or near miss.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check they have agreed. In a very small team the founder is often the lead and also works alone most. If so, the deputy must be someone else reachable at every check-in time, including evenings and weekends: a colleague, board member or trusted partner. The lead need not be an expert, but should take a basic health and safety course and a first aid course. If your law requires a named competent person, a safety committee or a safety representative, add them here.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Your health and safety come first, before any deadline, activity or cost.</w:t>
            </w:r>
          </w:p>
          <w:p>
            <w:pPr>
              <w:pStyle w:val="ListParagraph"/>
              <w:numPr>
                <w:ilvl w:val="0"/>
                <w:numId w:val="3"/>
              </w:numPr>
              <w:spacing w:after="80" w:line="290"/>
            </w:pPr>
            <w:r>
              <w:rPr>
                <w:rFonts w:ascii="Nunito Sans" w:cs="Nunito Sans" w:eastAsia="Nunito Sans" w:hAnsi="Nunito Sans"/>
                <w:color w:val="102E3B"/>
                <w:sz w:val="19"/>
                <w:szCs w:val="19"/>
              </w:rPr>
              <w:t xml:space="preserve">We assess risks before work starts, using a simple five-step method (Annex A).</w:t>
            </w:r>
          </w:p>
          <w:p>
            <w:pPr>
              <w:pStyle w:val="ListParagraph"/>
              <w:numPr>
                <w:ilvl w:val="0"/>
                <w:numId w:val="3"/>
              </w:numPr>
              <w:spacing w:after="80" w:line="290"/>
            </w:pPr>
            <w:r>
              <w:rPr>
                <w:rFonts w:ascii="Nunito Sans" w:cs="Nunito Sans" w:eastAsia="Nunito Sans" w:hAnsi="Nunito Sans"/>
                <w:color w:val="102E3B"/>
                <w:sz w:val="19"/>
                <w:szCs w:val="19"/>
              </w:rPr>
              <w:t xml:space="preserve">In an emergency, get safe and call </w:t>
            </w:r>
            <w:r>
              <w:rPr>
                <w:rFonts w:ascii="Nunito Sans" w:cs="Nunito Sans" w:eastAsia="Nunito Sans" w:hAnsi="Nunito Sans"/>
                <w:color w:val="102E3B"/>
                <w:sz w:val="19"/>
                <w:szCs w:val="19"/>
                <w:highlight w:val="yellow"/>
              </w:rPr>
              <w:t xml:space="preserve">[local emergency number]</w:t>
            </w:r>
            <w:r>
              <w:rPr>
                <w:rFonts w:ascii="Nunito Sans" w:cs="Nunito Sans" w:eastAsia="Nunito Sans" w:hAnsi="Nunito Sans"/>
                <w:color w:val="102E3B"/>
                <w:sz w:val="19"/>
                <w:szCs w:val="19"/>
              </w:rPr>
              <w:t xml:space="preserve"> first, then </w:t>
            </w:r>
            <w:r>
              <w:rPr>
                <w:rFonts w:ascii="Nunito Sans" w:cs="Nunito Sans" w:eastAsia="Nunito Sans" w:hAnsi="Nunito Sans"/>
                <w:color w:val="102E3B"/>
                <w:sz w:val="19"/>
                <w:szCs w:val="19"/>
                <w:highlight w:val="yellow"/>
              </w:rPr>
              <w:t xml:space="preserve">[emergency phone number]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Report every accident, near miss and case of work-related ill health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(Annex C).</w:t>
            </w:r>
          </w:p>
          <w:p>
            <w:pPr>
              <w:pStyle w:val="ListParagraph"/>
              <w:numPr>
                <w:ilvl w:val="0"/>
                <w:numId w:val="3"/>
              </w:numPr>
              <w:spacing w:after="80" w:line="290"/>
            </w:pPr>
            <w:r>
              <w:rPr>
                <w:rFonts w:ascii="Nunito Sans" w:cs="Nunito Sans" w:eastAsia="Nunito Sans" w:hAnsi="Nunito Sans"/>
                <w:color w:val="102E3B"/>
                <w:sz w:val="19"/>
                <w:szCs w:val="19"/>
              </w:rPr>
              <w:t xml:space="preserve">Anyone working alone checks in before, during and after the work. If a check-in is missed, we follow fixed escalation steps, ending with a call to the police.</w:t>
            </w:r>
          </w:p>
          <w:p>
            <w:pPr>
              <w:pStyle w:val="ListParagraph"/>
              <w:numPr>
                <w:ilvl w:val="0"/>
                <w:numId w:val="3"/>
              </w:numPr>
              <w:spacing w:after="80" w:line="290"/>
            </w:pPr>
            <w:r>
              <w:rPr>
                <w:rFonts w:ascii="Nunito Sans" w:cs="Nunito Sans" w:eastAsia="Nunito Sans" w:hAnsi="Nunito Sans"/>
                <w:color w:val="102E3B"/>
                <w:sz w:val="19"/>
                <w:szCs w:val="19"/>
              </w:rPr>
              <w:t xml:space="preserve">Some work is never done alone, such as </w:t>
            </w:r>
            <w:r>
              <w:rPr>
                <w:rFonts w:ascii="Nunito Sans" w:cs="Nunito Sans" w:eastAsia="Nunito Sans" w:hAnsi="Nunito Sans"/>
                <w:color w:val="102E3B"/>
                <w:sz w:val="19"/>
                <w:szCs w:val="19"/>
                <w:highlight w:val="yellow"/>
              </w:rPr>
              <w:t xml:space="preserve">[home visits to people not known to us]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take stress, workload and wellbeing as seriously as physical safety.</w:t>
            </w:r>
          </w:p>
          <w:p>
            <w:pPr>
              <w:pStyle w:val="ListParagraph"/>
              <w:numPr>
                <w:ilvl w:val="0"/>
                <w:numId w:val="3"/>
              </w:numPr>
              <w:spacing w:after="80" w:line="290"/>
            </w:pPr>
            <w:r>
              <w:rPr>
                <w:rFonts w:ascii="Nunito Sans" w:cs="Nunito Sans" w:eastAsia="Nunito Sans" w:hAnsi="Nunito Sans"/>
                <w:color w:val="102E3B"/>
                <w:sz w:val="19"/>
                <w:szCs w:val="19"/>
              </w:rPr>
              <w:t xml:space="preserve">You can stop or refuse work you reasonably believe is unsafe, without penalty.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and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contractors and consultants while they work on our premises or activities. It also protects visitors, participants and members of the public affected by our work.</w:t>
      </w:r>
    </w:p>
    <w:p>
      <w:pPr>
        <w:spacing w:after="120" w:before="0" w:line="300"/>
      </w:pPr>
      <w:r>
        <w:rPr>
          <w:rFonts w:ascii="Nunito Sans" w:cs="Nunito Sans" w:eastAsia="Nunito Sans" w:hAnsi="Nunito Sans"/>
          <w:color w:val="102E3B"/>
          <w:sz w:val="20"/>
          <w:szCs w:val="20"/>
        </w:rPr>
        <w:t xml:space="preserve">It applies in </w:t>
      </w:r>
      <w:r>
        <w:rPr>
          <w:rFonts w:ascii="Nunito Sans" w:cs="Nunito Sans" w:eastAsia="Nunito Sans" w:hAnsi="Nunito Sans"/>
          <w:b/>
          <w:bCs/>
          <w:color w:val="102E3B"/>
          <w:sz w:val="20"/>
          <w:szCs w:val="20"/>
        </w:rPr>
        <w:t xml:space="preserve">our office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[address]</w:t>
      </w:r>
      <w:r>
        <w:rPr>
          <w:rFonts w:ascii="Nunito Sans" w:cs="Nunito Sans" w:eastAsia="Nunito Sans" w:hAnsi="Nunito Sans"/>
          <w:color w:val="102E3B"/>
          <w:sz w:val="20"/>
          <w:szCs w:val="20"/>
        </w:rPr>
        <w:t xml:space="preserve">; in </w:t>
      </w:r>
      <w:r>
        <w:rPr>
          <w:rFonts w:ascii="Nunito Sans" w:cs="Nunito Sans" w:eastAsia="Nunito Sans" w:hAnsi="Nunito Sans"/>
          <w:b/>
          <w:bCs/>
          <w:color w:val="102E3B"/>
          <w:sz w:val="20"/>
          <w:szCs w:val="20"/>
        </w:rPr>
        <w:t xml:space="preserve">the field</w:t>
      </w:r>
      <w:r>
        <w:rPr>
          <w:rFonts w:ascii="Nunito Sans" w:cs="Nunito Sans" w:eastAsia="Nunito Sans" w:hAnsi="Nunito Sans"/>
          <w:color w:val="102E3B"/>
          <w:sz w:val="20"/>
          <w:szCs w:val="20"/>
        </w:rPr>
        <w:t xml:space="preserve">, including project sites, community visits and partner premises; to </w:t>
      </w:r>
      <w:r>
        <w:rPr>
          <w:rFonts w:ascii="Nunito Sans" w:cs="Nunito Sans" w:eastAsia="Nunito Sans" w:hAnsi="Nunito Sans"/>
          <w:b/>
          <w:bCs/>
          <w:color w:val="102E3B"/>
          <w:sz w:val="20"/>
          <w:szCs w:val="20"/>
        </w:rPr>
        <w:t xml:space="preserve">home working</w:t>
      </w:r>
      <w:r>
        <w:rPr>
          <w:rFonts w:ascii="Nunito Sans" w:cs="Nunito Sans" w:eastAsia="Nunito Sans" w:hAnsi="Nunito Sans"/>
          <w:color w:val="102E3B"/>
          <w:sz w:val="20"/>
          <w:szCs w:val="20"/>
        </w:rPr>
        <w:t xml:space="preserve">; and at </w:t>
      </w:r>
      <w:r>
        <w:rPr>
          <w:rFonts w:ascii="Nunito Sans" w:cs="Nunito Sans" w:eastAsia="Nunito Sans" w:hAnsi="Nunito Sans"/>
          <w:b/>
          <w:bCs/>
          <w:color w:val="102E3B"/>
          <w:sz w:val="20"/>
          <w:szCs w:val="20"/>
        </w:rPr>
        <w:t xml:space="preserve">events and community activities</w:t>
      </w:r>
      <w:r>
        <w:rPr>
          <w:rFonts w:ascii="Nunito Sans" w:cs="Nunito Sans" w:eastAsia="Nunito Sans" w:hAnsi="Nunito Sans"/>
          <w:color w:val="102E3B"/>
          <w:sz w:val="20"/>
          <w:szCs w:val="20"/>
        </w:rPr>
        <w:t xml:space="preserve"> we run or co-run. Work travel is also covered by our Travel Safety and Duty of Care Policy. Where both apply, follow both.</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occupational safety and health. Abroad, we also follow local law. Where a landlord, venue, partner or funder has stricter safety rules, those apply while you work with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IN YOUR COUNTRY</w:t>
            </w:r>
          </w:p>
          <w:p>
            <w:pPr>
              <w:spacing w:after="120" w:before="0" w:line="300"/>
            </w:pPr>
            <w:r>
              <w:rPr>
                <w:rFonts w:ascii="Nunito Sans" w:cs="Nunito Sans" w:eastAsia="Nunito Sans" w:hAnsi="Nunito Sans"/>
                <w:color w:val="102E3B"/>
                <w:sz w:val="19"/>
                <w:szCs w:val="19"/>
              </w:rPr>
              <w:t xml:space="preserve">Name the country where you are registered and each country where you have staff. Most countries have a general occupational safety and health law placing duties on employers. Examples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the Occupational Safety and Health Act 2007; compensation for work injuries falls under the Work Injury Benefits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Occupational Health and Safety Act 85 of 1993, and the Compensation for Occupational Injuries and Diseases Act 130 of 1993 (COIDA).</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Health and Safety at Work etc. Act 1974 and the Management of Health and Safety at Work Regulations 1999, enforced by the Health and Safety Executive (HSE).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Occupational Safety, Health and Working Conditions Code 2020 consolidates earlier laws such as the Factories Act 1948. Check its current status and the rules in your state.</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the regulatory norms (Normas Regulamentadoras, NRs) issued by the labour ministry under the labour code (CLT), starting with NR-1 on general provisions and risk management.</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check your local law, including whether its duties also cover volunteers, interns and contractors.</w:t>
            </w:r>
          </w:p>
          <w:p>
            <w:pPr>
              <w:spacing w:after="120" w:before="0" w:line="300"/>
            </w:pPr>
            <w:r>
              <w:rPr>
                <w:rFonts w:ascii="Nunito Sans" w:cs="Nunito Sans" w:eastAsia="Nunito Sans" w:hAnsi="Nunito Sans"/>
                <w:color w:val="102E3B"/>
                <w:sz w:val="19"/>
                <w:szCs w:val="19"/>
              </w:rPr>
              <w:t xml:space="preserve">The ILO Occupational Safety and Health Convention 1981 (No. 155) is a useful benchmark. It also protects workers who remove themselves from imminent and serious danger: check how your local law treats this right (section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7239"/>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7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Hazard</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Anything that could cause harm: a wet floor, a frayed cable, a busy road, an aggressive dog, a heavy workload.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Risk</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likely it is that a hazard causes harm, and how serious that harm could be.</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Control</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step that removes a hazard or reduces the risk, such as a handrail, a second person or a check-in.</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Near miss</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event that could have caused harm but did not, this time.</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Lone worker</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working without a colleague close by who could help quickly (section 15).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What we will do</w:t>
      </w:r>
    </w:p>
    <w:p>
      <w:pPr>
        <w:spacing w:after="120" w:before="0" w:line="300"/>
      </w:pPr>
      <w:r>
        <w:rPr>
          <w:rFonts w:ascii="Nunito Sans" w:cs="Nunito Sans" w:eastAsia="Nunito Sans" w:hAnsi="Nunito Sans"/>
          <w:color w:val="102E3B"/>
          <w:sz w:val="20"/>
          <w:szCs w:val="20"/>
        </w:rPr>
        <w:t xml:space="preserve">We take reasonable, practical steps to protect the health, safety and wellbeing of everyone this policy covers. We will:</w:t>
      </w:r>
    </w:p>
    <w:p>
      <w:pPr>
        <w:pStyle w:val="ListParagraph"/>
        <w:numPr>
          <w:ilvl w:val="0"/>
          <w:numId w:val="4"/>
        </w:numPr>
        <w:spacing w:after="80" w:line="290"/>
      </w:pPr>
      <w:r>
        <w:rPr>
          <w:rFonts w:ascii="Nunito Sans" w:cs="Nunito Sans" w:eastAsia="Nunito Sans" w:hAnsi="Nunito Sans"/>
          <w:color w:val="102E3B"/>
          <w:sz w:val="20"/>
          <w:szCs w:val="20"/>
        </w:rPr>
        <w:t xml:space="preserve">assess risks before work starts, and put sensible controls in place;</w:t>
      </w:r>
    </w:p>
    <w:p>
      <w:pPr>
        <w:pStyle w:val="ListParagraph"/>
        <w:numPr>
          <w:ilvl w:val="0"/>
          <w:numId w:val="4"/>
        </w:numPr>
        <w:spacing w:after="80" w:line="290"/>
      </w:pPr>
      <w:r>
        <w:rPr>
          <w:rFonts w:ascii="Nunito Sans" w:cs="Nunito Sans" w:eastAsia="Nunito Sans" w:hAnsi="Nunito Sans"/>
          <w:color w:val="102E3B"/>
          <w:sz w:val="20"/>
          <w:szCs w:val="20"/>
        </w:rPr>
        <w:t xml:space="preserve">provide safe premises, equipment and working arrangements, including at home;</w:t>
      </w:r>
    </w:p>
    <w:p>
      <w:pPr>
        <w:pStyle w:val="ListParagraph"/>
        <w:numPr>
          <w:ilvl w:val="0"/>
          <w:numId w:val="4"/>
        </w:numPr>
        <w:spacing w:after="80" w:line="290"/>
      </w:pPr>
      <w:r>
        <w:rPr>
          <w:rFonts w:ascii="Nunito Sans" w:cs="Nunito Sans" w:eastAsia="Nunito Sans" w:hAnsi="Nunito Sans"/>
          <w:color w:val="102E3B"/>
          <w:sz w:val="20"/>
          <w:szCs w:val="20"/>
        </w:rPr>
        <w:t xml:space="preserve">keep first aid, fire and emergency arrangements in place and known;</w:t>
      </w:r>
    </w:p>
    <w:p>
      <w:pPr>
        <w:pStyle w:val="ListParagraph"/>
        <w:numPr>
          <w:ilvl w:val="0"/>
          <w:numId w:val="4"/>
        </w:numPr>
        <w:spacing w:after="80" w:line="290"/>
      </w:pPr>
      <w:r>
        <w:rPr>
          <w:rFonts w:ascii="Nunito Sans" w:cs="Nunito Sans" w:eastAsia="Nunito Sans" w:hAnsi="Nunito Sans"/>
          <w:color w:val="102E3B"/>
          <w:sz w:val="20"/>
          <w:szCs w:val="20"/>
        </w:rPr>
        <w:t xml:space="preserve">give everyone the information, training and supervision they need;</w:t>
      </w:r>
    </w:p>
    <w:p>
      <w:pPr>
        <w:pStyle w:val="ListParagraph"/>
        <w:numPr>
          <w:ilvl w:val="0"/>
          <w:numId w:val="4"/>
        </w:numPr>
        <w:spacing w:after="80" w:line="290"/>
      </w:pPr>
      <w:r>
        <w:rPr>
          <w:rFonts w:ascii="Nunito Sans" w:cs="Nunito Sans" w:eastAsia="Nunito Sans" w:hAnsi="Nunito Sans"/>
          <w:color w:val="102E3B"/>
          <w:sz w:val="20"/>
          <w:szCs w:val="20"/>
        </w:rPr>
        <w:t xml:space="preserve">make sure lone workers can always get help;</w:t>
      </w:r>
    </w:p>
    <w:p>
      <w:pPr>
        <w:pStyle w:val="ListParagraph"/>
        <w:numPr>
          <w:ilvl w:val="0"/>
          <w:numId w:val="4"/>
        </w:numPr>
        <w:spacing w:after="80" w:line="290"/>
      </w:pPr>
      <w:r>
        <w:rPr>
          <w:rFonts w:ascii="Nunito Sans" w:cs="Nunito Sans" w:eastAsia="Nunito Sans" w:hAnsi="Nunito Sans"/>
          <w:color w:val="102E3B"/>
          <w:sz w:val="20"/>
          <w:szCs w:val="20"/>
        </w:rPr>
        <w:t xml:space="preserve">manage workload and stress, and support mental as well as physical health;</w:t>
      </w:r>
    </w:p>
    <w:p>
      <w:pPr>
        <w:pStyle w:val="ListParagraph"/>
        <w:numPr>
          <w:ilvl w:val="0"/>
          <w:numId w:val="4"/>
        </w:numPr>
        <w:spacing w:after="80" w:line="290"/>
      </w:pPr>
      <w:r>
        <w:rPr>
          <w:rFonts w:ascii="Nunito Sans" w:cs="Nunito Sans" w:eastAsia="Nunito Sans" w:hAnsi="Nunito Sans"/>
          <w:color w:val="102E3B"/>
          <w:sz w:val="20"/>
          <w:szCs w:val="20"/>
        </w:rPr>
        <w:t xml:space="preserve">learn from every accident, near miss and case of work-related ill health;</w:t>
      </w:r>
    </w:p>
    <w:p>
      <w:pPr>
        <w:pStyle w:val="ListParagraph"/>
        <w:numPr>
          <w:ilvl w:val="0"/>
          <w:numId w:val="4"/>
        </w:numPr>
        <w:spacing w:after="80" w:line="290"/>
      </w:pPr>
      <w:r>
        <w:rPr>
          <w:rFonts w:ascii="Nunito Sans" w:cs="Nunito Sans" w:eastAsia="Nunito Sans" w:hAnsi="Nunito Sans"/>
          <w:color w:val="102E3B"/>
          <w:sz w:val="20"/>
          <w:szCs w:val="20"/>
        </w:rPr>
        <w:t xml:space="preserve">consult the people doing the work, who often know the risks best;</w:t>
      </w:r>
    </w:p>
    <w:p>
      <w:pPr>
        <w:pStyle w:val="ListParagraph"/>
        <w:numPr>
          <w:ilvl w:val="0"/>
          <w:numId w:val="4"/>
        </w:numPr>
        <w:spacing w:after="80" w:line="290"/>
      </w:pPr>
      <w:r>
        <w:rPr>
          <w:rFonts w:ascii="Nunito Sans" w:cs="Nunito Sans" w:eastAsia="Nunito Sans" w:hAnsi="Nunito Sans"/>
          <w:color w:val="102E3B"/>
          <w:sz w:val="20"/>
          <w:szCs w:val="20"/>
        </w:rPr>
        <w:t xml:space="preserve">hold the insurance the law requires, and </w:t>
      </w:r>
      <w:r>
        <w:rPr>
          <w:rFonts w:ascii="Nunito Sans" w:cs="Nunito Sans" w:eastAsia="Nunito Sans" w:hAnsi="Nunito Sans"/>
          <w:color w:val="102E3B"/>
          <w:sz w:val="20"/>
          <w:szCs w:val="20"/>
          <w:highlight w:val="yellow"/>
        </w:rPr>
        <w:t xml:space="preserve">[any extra cover, e.g. personal accident cover for volunteers]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What we expect from you</w:t>
      </w:r>
    </w:p>
    <w:p>
      <w:pPr>
        <w:spacing w:after="120" w:before="0" w:line="300"/>
      </w:pPr>
      <w:r>
        <w:rPr>
          <w:rFonts w:ascii="Nunito Sans" w:cs="Nunito Sans" w:eastAsia="Nunito Sans" w:hAnsi="Nunito Sans"/>
          <w:color w:val="102E3B"/>
          <w:sz w:val="20"/>
          <w:szCs w:val="20"/>
        </w:rPr>
        <w:t xml:space="preserve">Take reasonable care of yourself and others. Follow this policy, risk assessments and safety instructions. Report faulty equipment, accidents, near misses and hazards promptly, and check in when you work alone. Tell us about anything that may affect your safety at work, such as medication that causes drowsiness. You choose what to share, and we keep it confidential.</w:t>
      </w:r>
    </w:p>
    <w:p>
      <w:pPr>
        <w:pStyle w:val="Heading2"/>
        <w:keepNext/>
        <w:spacing w:after="120" w:before="280"/>
      </w:pPr>
      <w:r>
        <w:rPr>
          <w:rFonts w:ascii="DM Serif Display" w:cs="DM Serif Display" w:eastAsia="DM Serif Display" w:hAnsi="DM Serif Display"/>
          <w:color w:val="123C48"/>
          <w:sz w:val="28"/>
          <w:szCs w:val="28"/>
        </w:rPr>
        <w:t xml:space="preserve">3. Your right to stop unsafe work</w:t>
      </w:r>
    </w:p>
    <w:p>
      <w:pPr>
        <w:spacing w:after="120" w:before="0" w:line="300"/>
      </w:pPr>
      <w:r>
        <w:rPr>
          <w:rFonts w:ascii="Nunito Sans" w:cs="Nunito Sans" w:eastAsia="Nunito Sans" w:hAnsi="Nunito Sans"/>
          <w:color w:val="102E3B"/>
          <w:sz w:val="20"/>
          <w:szCs w:val="20"/>
        </w:rPr>
        <w:t xml:space="preserve">You can stop work, refuse a task or leave a place if you reasonably believe there is a serious risk to yourself or others. Tell the health and safety lead as soon as you can. You will not be penalised for doing this in good faith. We will either make the work safe or find another way to do it. Managers must never pressure anyone to continue work they believe is unsafe.</w:t>
      </w:r>
    </w:p>
    <w:p>
      <w:pPr>
        <w:pStyle w:val="Heading1"/>
        <w:keepNext/>
        <w:spacing w:after="160" w:before="360"/>
      </w:pPr>
      <w:r>
        <w:rPr>
          <w:rFonts w:ascii="DM Serif Display" w:cs="DM Serif Display" w:eastAsia="DM Serif Display" w:hAnsi="DM Serif Display"/>
          <w:color w:val="123C48"/>
          <w:sz w:val="40"/>
          <w:szCs w:val="40"/>
        </w:rPr>
        <w:t xml:space="preserve">Risk assessment</w:t>
      </w:r>
    </w:p>
    <w:p>
      <w:pPr>
        <w:pStyle w:val="Heading2"/>
        <w:keepNext/>
        <w:spacing w:after="120" w:before="280"/>
      </w:pPr>
      <w:r>
        <w:rPr>
          <w:rFonts w:ascii="DM Serif Display" w:cs="DM Serif Display" w:eastAsia="DM Serif Display" w:hAnsi="DM Serif Display"/>
          <w:color w:val="123C48"/>
          <w:sz w:val="28"/>
          <w:szCs w:val="28"/>
        </w:rPr>
        <w:t xml:space="preserve">4. When and how we assess risk</w:t>
      </w:r>
    </w:p>
    <w:p>
      <w:pPr>
        <w:spacing w:after="120" w:before="0" w:line="300"/>
      </w:pPr>
      <w:r>
        <w:rPr>
          <w:rFonts w:ascii="Nunito Sans" w:cs="Nunito Sans" w:eastAsia="Nunito Sans" w:hAnsi="Nunito Sans"/>
          <w:color w:val="102E3B"/>
          <w:sz w:val="20"/>
          <w:szCs w:val="20"/>
        </w:rPr>
        <w:t xml:space="preserve">We complete a written risk assessment (Annex A) for our office, regular home working, each type of field activity, every event and lone work not covered by a general assessment. We also assess when someone is pregnant, has a relevant health condition or is under 18, and after an accident, near miss or important change. Most assessments fit on one page.</w:t>
      </w:r>
    </w:p>
    <w:p>
      <w:pPr>
        <w:spacing w:after="120" w:before="0" w:line="300"/>
      </w:pPr>
      <w:r>
        <w:rPr>
          <w:rFonts w:ascii="Nunito Sans" w:cs="Nunito Sans" w:eastAsia="Nunito Sans" w:hAnsi="Nunito Sans"/>
          <w:color w:val="102E3B"/>
          <w:sz w:val="20"/>
          <w:szCs w:val="20"/>
        </w:rPr>
        <w:t xml:space="preserve">We follow five steps:</w:t>
      </w:r>
    </w:p>
    <w:p>
      <w:pPr>
        <w:pStyle w:val="ListParagraph"/>
        <w:numPr>
          <w:ilvl w:val="0"/>
          <w:numId w:val="5"/>
        </w:numPr>
        <w:spacing w:after="80" w:line="290"/>
      </w:pPr>
      <w:r>
        <w:rPr>
          <w:rFonts w:ascii="Nunito Sans" w:cs="Nunito Sans" w:eastAsia="Nunito Sans" w:hAnsi="Nunito Sans"/>
          <w:b/>
          <w:bCs/>
          <w:color w:val="102E3B"/>
          <w:sz w:val="20"/>
          <w:szCs w:val="20"/>
        </w:rPr>
        <w:t xml:space="preserve">Identify the hazards.</w:t>
      </w:r>
      <w:r>
        <w:rPr>
          <w:rFonts w:ascii="Nunito Sans" w:cs="Nunito Sans" w:eastAsia="Nunito Sans" w:hAnsi="Nunito Sans"/>
          <w:color w:val="102E3B"/>
          <w:sz w:val="20"/>
          <w:szCs w:val="20"/>
        </w:rPr>
        <w:t xml:space="preserve"> Walk round the place, or think through the activity, with the people who do the work. What could hurt someone here?</w:t>
      </w:r>
    </w:p>
    <w:p>
      <w:pPr>
        <w:pStyle w:val="ListParagraph"/>
        <w:numPr>
          <w:ilvl w:val="0"/>
          <w:numId w:val="5"/>
        </w:numPr>
        <w:spacing w:after="80" w:line="290"/>
      </w:pPr>
      <w:r>
        <w:rPr>
          <w:rFonts w:ascii="Nunito Sans" w:cs="Nunito Sans" w:eastAsia="Nunito Sans" w:hAnsi="Nunito Sans"/>
          <w:b/>
          <w:bCs/>
          <w:color w:val="102E3B"/>
          <w:sz w:val="20"/>
          <w:szCs w:val="20"/>
        </w:rPr>
        <w:t xml:space="preserve">Decide who could be harmed and how.</w:t>
      </w:r>
      <w:r>
        <w:rPr>
          <w:rFonts w:ascii="Nunito Sans" w:cs="Nunito Sans" w:eastAsia="Nunito Sans" w:hAnsi="Nunito Sans"/>
          <w:color w:val="102E3B"/>
          <w:sz w:val="20"/>
          <w:szCs w:val="20"/>
        </w:rPr>
        <w:t xml:space="preserve"> Think of everyone affected, especially new, young, lone or pregnant workers and people with disabilities.</w:t>
      </w:r>
    </w:p>
    <w:p>
      <w:pPr>
        <w:pStyle w:val="ListParagraph"/>
        <w:numPr>
          <w:ilvl w:val="0"/>
          <w:numId w:val="5"/>
        </w:numPr>
        <w:spacing w:after="80" w:line="290"/>
      </w:pPr>
      <w:r>
        <w:rPr>
          <w:rFonts w:ascii="Nunito Sans" w:cs="Nunito Sans" w:eastAsia="Nunito Sans" w:hAnsi="Nunito Sans"/>
          <w:b/>
          <w:bCs/>
          <w:color w:val="102E3B"/>
          <w:sz w:val="20"/>
          <w:szCs w:val="20"/>
        </w:rPr>
        <w:t xml:space="preserve">Evaluate the risk and decide on controls.</w:t>
      </w:r>
      <w:r>
        <w:rPr>
          <w:rFonts w:ascii="Nunito Sans" w:cs="Nunito Sans" w:eastAsia="Nunito Sans" w:hAnsi="Nunito Sans"/>
          <w:color w:val="102E3B"/>
          <w:sz w:val="20"/>
          <w:szCs w:val="20"/>
        </w:rPr>
        <w:t xml:space="preserve"> Rate each risk (section 5). Remove the hazard if you can. If not, change how the work is done, add equipment or a second person, give training, and use protective equipment as a last line of defence.</w:t>
      </w:r>
    </w:p>
    <w:p>
      <w:pPr>
        <w:pStyle w:val="ListParagraph"/>
        <w:numPr>
          <w:ilvl w:val="0"/>
          <w:numId w:val="5"/>
        </w:numPr>
        <w:spacing w:after="80" w:line="290"/>
      </w:pPr>
      <w:r>
        <w:rPr>
          <w:rFonts w:ascii="Nunito Sans" w:cs="Nunito Sans" w:eastAsia="Nunito Sans" w:hAnsi="Nunito Sans"/>
          <w:b/>
          <w:bCs/>
          <w:color w:val="102E3B"/>
          <w:sz w:val="20"/>
          <w:szCs w:val="20"/>
        </w:rPr>
        <w:t xml:space="preserve">Record</w:t>
      </w:r>
      <w:r>
        <w:rPr>
          <w:rFonts w:ascii="Nunito Sans" w:cs="Nunito Sans" w:eastAsia="Nunito Sans" w:hAnsi="Nunito Sans"/>
          <w:color w:val="102E3B"/>
          <w:sz w:val="20"/>
          <w:szCs w:val="20"/>
        </w:rPr>
        <w:t xml:space="preserve"> what you found, who is responsible for each control and by when, and share it with everyone affected.</w:t>
      </w:r>
    </w:p>
    <w:p>
      <w:pPr>
        <w:pStyle w:val="ListParagraph"/>
        <w:numPr>
          <w:ilvl w:val="0"/>
          <w:numId w:val="5"/>
        </w:numPr>
        <w:spacing w:after="80" w:line="290"/>
      </w:pP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it at least once a year, and sooner after an accident, near miss or change.</w:t>
      </w:r>
    </w:p>
    <w:p>
      <w:pPr>
        <w:pStyle w:val="Heading2"/>
        <w:keepNext/>
        <w:spacing w:after="120" w:before="280"/>
      </w:pPr>
      <w:r>
        <w:rPr>
          <w:rFonts w:ascii="DM Serif Display" w:cs="DM Serif Display" w:eastAsia="DM Serif Display" w:hAnsi="DM Serif Display"/>
          <w:color w:val="123C48"/>
          <w:sz w:val="28"/>
          <w:szCs w:val="28"/>
        </w:rPr>
        <w:t xml:space="preserve">5. Rating a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571"/>
        <w:gridCol w:w="2571"/>
        <w:gridCol w:w="247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LIKELIHOOD / SEVERITY</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MINOR (FIRST AID ONLY)</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SERIOUS (MEDICAL TREATMENT OR TIME OFF)</w:t>
            </w:r>
          </w:p>
        </w:tc>
        <w:tc>
          <w:tcPr>
            <w:tcW w:type="dxa" w:w="247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MAJOR (LIFE-CHANGING INJURY OR DEATH)</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Unlikely</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247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Possible</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247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Likely</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247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r>
    </w:tbl>
    <w:p>
      <w:pPr>
        <w:spacing w:after="120"/>
      </w:pPr>
    </w:p>
    <w:p>
      <w:pPr>
        <w:pStyle w:val="ListParagraph"/>
        <w:numPr>
          <w:ilvl w:val="0"/>
          <w:numId w:val="3"/>
        </w:numPr>
        <w:spacing w:after="80" w:line="290"/>
      </w:pPr>
      <w:r>
        <w:rPr>
          <w:rFonts w:ascii="Nunito Sans" w:cs="Nunito Sans" w:eastAsia="Nunito Sans" w:hAnsi="Nunito Sans"/>
          <w:b/>
          <w:bCs/>
          <w:color w:val="102E3B"/>
          <w:sz w:val="20"/>
          <w:szCs w:val="20"/>
        </w:rPr>
        <w:t xml:space="preserve">Low:</w:t>
      </w:r>
      <w:r>
        <w:rPr>
          <w:rFonts w:ascii="Nunito Sans" w:cs="Nunito Sans" w:eastAsia="Nunito Sans" w:hAnsi="Nunito Sans"/>
          <w:color w:val="102E3B"/>
          <w:sz w:val="20"/>
          <w:szCs w:val="20"/>
        </w:rPr>
        <w:t xml:space="preserve"> go ahead with normal care.</w:t>
      </w:r>
    </w:p>
    <w:p>
      <w:pPr>
        <w:pStyle w:val="ListParagraph"/>
        <w:numPr>
          <w:ilvl w:val="0"/>
          <w:numId w:val="3"/>
        </w:numPr>
        <w:spacing w:after="80" w:line="290"/>
      </w:pPr>
      <w:r>
        <w:rPr>
          <w:rFonts w:ascii="Nunito Sans" w:cs="Nunito Sans" w:eastAsia="Nunito Sans" w:hAnsi="Nunito Sans"/>
          <w:b/>
          <w:bCs/>
          <w:color w:val="102E3B"/>
          <w:sz w:val="20"/>
          <w:szCs w:val="20"/>
        </w:rPr>
        <w:t xml:space="preserve">Medium:</w:t>
      </w:r>
      <w:r>
        <w:rPr>
          <w:rFonts w:ascii="Nunito Sans" w:cs="Nunito Sans" w:eastAsia="Nunito Sans" w:hAnsi="Nunito Sans"/>
          <w:color w:val="102E3B"/>
          <w:sz w:val="20"/>
          <w:szCs w:val="20"/>
        </w:rPr>
        <w:t xml:space="preserve"> go ahead only once the agreed controls are in place.</w:t>
      </w:r>
    </w:p>
    <w:p>
      <w:pPr>
        <w:pStyle w:val="ListParagraph"/>
        <w:numPr>
          <w:ilvl w:val="0"/>
          <w:numId w:val="3"/>
        </w:numPr>
        <w:spacing w:after="80" w:line="290"/>
      </w:pPr>
      <w:r>
        <w:rPr>
          <w:rFonts w:ascii="Nunito Sans" w:cs="Nunito Sans" w:eastAsia="Nunito Sans" w:hAnsi="Nunito Sans"/>
          <w:b/>
          <w:bCs/>
          <w:color w:val="102E3B"/>
          <w:sz w:val="20"/>
          <w:szCs w:val="20"/>
        </w:rPr>
        <w:t xml:space="preserve">High:</w:t>
      </w:r>
      <w:r>
        <w:rPr>
          <w:rFonts w:ascii="Nunito Sans" w:cs="Nunito Sans" w:eastAsia="Nunito Sans" w:hAnsi="Nunito Sans"/>
          <w:color w:val="102E3B"/>
          <w:sz w:val="20"/>
          <w:szCs w:val="20"/>
        </w:rPr>
        <w:t xml:space="preserve"> do not start, or stop, until controls bring the risk down. If that is not possible, the activity does not go ahead without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add high risks, and medium risks that affect many people, to our Risk Register.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RISK ASSESSMENT AND THE LAW</w:t>
            </w:r>
          </w:p>
          <w:p>
            <w:pPr>
              <w:spacing w:after="120" w:before="0" w:line="300"/>
            </w:pPr>
            <w:r>
              <w:rPr>
                <w:rFonts w:ascii="Nunito Sans" w:cs="Nunito Sans" w:eastAsia="Nunito Sans" w:hAnsi="Nunito Sans"/>
                <w:color w:val="102E3B"/>
                <w:sz w:val="19"/>
                <w:szCs w:val="19"/>
              </w:rPr>
              <w:t xml:space="preserve">Most occupational safety laws require employers to assess risks, and many require a written record. In the United Kingdom, employers with five or more employees must record the significant findings. In Brazil, NR-1 requires a documented occupational risk management programme (PGR), with simplified rules for some small businesses. Check your local law on what must be written down, and whether you need a safety committee or representative above a certain number of workers. For specialised hazards, such as construction or chemicals, get specialist advice.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First aid and emergencies</w:t>
      </w:r>
    </w:p>
    <w:p>
      <w:pPr>
        <w:pStyle w:val="Heading2"/>
        <w:keepNext/>
        <w:spacing w:after="120" w:before="280"/>
      </w:pPr>
      <w:r>
        <w:rPr>
          <w:rFonts w:ascii="DM Serif Display" w:cs="DM Serif Display" w:eastAsia="DM Serif Display" w:hAnsi="DM Serif Display"/>
          <w:color w:val="123C48"/>
          <w:sz w:val="28"/>
          <w:szCs w:val="28"/>
        </w:rPr>
        <w:t xml:space="preserve">6. First aid</w:t>
      </w:r>
    </w:p>
    <w:p>
      <w:pPr>
        <w:spacing w:after="120" w:before="0" w:line="300"/>
      </w:pPr>
      <w:r>
        <w:rPr>
          <w:rFonts w:ascii="Nunito Sans" w:cs="Nunito Sans" w:eastAsia="Nunito Sans" w:hAnsi="Nunito Sans"/>
          <w:color w:val="102E3B"/>
          <w:sz w:val="20"/>
          <w:szCs w:val="20"/>
        </w:rPr>
        <w:t xml:space="preserve">We keep a first aid kit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and in every vehicle and field kit.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checks and restocks them every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[one person per site]</w:t>
      </w:r>
      <w:r>
        <w:rPr>
          <w:rFonts w:ascii="Nunito Sans" w:cs="Nunito Sans" w:eastAsia="Nunito Sans" w:hAnsi="Nunito Sans"/>
          <w:color w:val="102E3B"/>
          <w:sz w:val="20"/>
          <w:szCs w:val="20"/>
        </w:rPr>
        <w:t xml:space="preserve"> with current first aid training is present whenever we run activities. If you work alone in the field, carry a personal kit. Record every use of first aid in Annex C.</w:t>
      </w:r>
    </w:p>
    <w:p>
      <w:pPr>
        <w:pStyle w:val="Heading2"/>
        <w:keepNext/>
        <w:spacing w:after="120" w:before="280"/>
      </w:pPr>
      <w:r>
        <w:rPr>
          <w:rFonts w:ascii="DM Serif Display" w:cs="DM Serif Display" w:eastAsia="DM Serif Display" w:hAnsi="DM Serif Display"/>
          <w:color w:val="123C48"/>
          <w:sz w:val="28"/>
          <w:szCs w:val="28"/>
        </w:rPr>
        <w:t xml:space="preserve">7. Fire</w:t>
      </w:r>
    </w:p>
    <w:p>
      <w:pPr>
        <w:pStyle w:val="ListParagraph"/>
        <w:numPr>
          <w:ilvl w:val="0"/>
          <w:numId w:val="3"/>
        </w:numPr>
        <w:spacing w:after="80" w:line="290"/>
      </w:pPr>
      <w:r>
        <w:rPr>
          <w:rFonts w:ascii="Nunito Sans" w:cs="Nunito Sans" w:eastAsia="Nunito Sans" w:hAnsi="Nunito Sans"/>
          <w:color w:val="102E3B"/>
          <w:sz w:val="20"/>
          <w:szCs w:val="20"/>
        </w:rPr>
        <w:t xml:space="preserve">Know the fire exits, the assembly point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and how to raise the alarm. Keep exits clear and never prop fire doors open. Do not overload sockets.</w:t>
      </w:r>
    </w:p>
    <w:p>
      <w:pPr>
        <w:pStyle w:val="ListParagraph"/>
        <w:numPr>
          <w:ilvl w:val="0"/>
          <w:numId w:val="3"/>
        </w:numPr>
        <w:spacing w:after="80" w:line="290"/>
      </w:pPr>
      <w:r>
        <w:rPr>
          <w:rFonts w:ascii="Nunito Sans" w:cs="Nunito Sans" w:eastAsia="Nunito Sans" w:hAnsi="Nunito Sans"/>
          <w:color w:val="102E3B"/>
          <w:sz w:val="20"/>
          <w:szCs w:val="20"/>
        </w:rPr>
        <w:t xml:space="preserve">If you discover a fire, raise the alarm, leave by the nearest safe exit and call </w:t>
      </w:r>
      <w:r>
        <w:rPr>
          <w:rFonts w:ascii="Nunito Sans" w:cs="Nunito Sans" w:eastAsia="Nunito Sans" w:hAnsi="Nunito Sans"/>
          <w:color w:val="102E3B"/>
          <w:sz w:val="20"/>
          <w:szCs w:val="20"/>
          <w:highlight w:val="yellow"/>
        </w:rPr>
        <w:t xml:space="preserve">[fire service number]</w:t>
      </w:r>
      <w:r>
        <w:rPr>
          <w:rFonts w:ascii="Nunito Sans" w:cs="Nunito Sans" w:eastAsia="Nunito Sans" w:hAnsi="Nunito Sans"/>
          <w:color w:val="102E3B"/>
          <w:sz w:val="20"/>
          <w:szCs w:val="20"/>
        </w:rPr>
        <w:t xml:space="preserve">. Use an extinguisher only if trained, the fire is small and your exit is behind you.</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checks fire equipment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we hold a fire drill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Medical emergencies and evacuation</w:t>
      </w:r>
    </w:p>
    <w:p>
      <w:pPr>
        <w:spacing w:after="120" w:before="0" w:line="300"/>
      </w:pPr>
      <w:r>
        <w:rPr>
          <w:rFonts w:ascii="Nunito Sans" w:cs="Nunito Sans" w:eastAsia="Nunito Sans" w:hAnsi="Nunito Sans"/>
          <w:color w:val="102E3B"/>
          <w:sz w:val="20"/>
          <w:szCs w:val="20"/>
        </w:rPr>
        <w:t xml:space="preserve">In a medical emergency: make the area safe; call </w:t>
      </w:r>
      <w:r>
        <w:rPr>
          <w:rFonts w:ascii="Nunito Sans" w:cs="Nunito Sans" w:eastAsia="Nunito Sans" w:hAnsi="Nunito Sans"/>
          <w:color w:val="102E3B"/>
          <w:sz w:val="20"/>
          <w:szCs w:val="20"/>
          <w:highlight w:val="yellow"/>
        </w:rPr>
        <w:t xml:space="preserve">[ambulance number]</w:t>
      </w:r>
      <w:r>
        <w:rPr>
          <w:rFonts w:ascii="Nunito Sans" w:cs="Nunito Sans" w:eastAsia="Nunito Sans" w:hAnsi="Nunito Sans"/>
          <w:color w:val="102E3B"/>
          <w:sz w:val="20"/>
          <w:szCs w:val="20"/>
        </w:rPr>
        <w:t xml:space="preserve">, or take the person to </w:t>
      </w:r>
      <w:r>
        <w:rPr>
          <w:rFonts w:ascii="Nunito Sans" w:cs="Nunito Sans" w:eastAsia="Nunito Sans" w:hAnsi="Nunito Sans"/>
          <w:color w:val="102E3B"/>
          <w:sz w:val="20"/>
          <w:szCs w:val="20"/>
          <w:highlight w:val="yellow"/>
        </w:rPr>
        <w:t xml:space="preserve">[nearest hospital or clinic]</w:t>
      </w:r>
      <w:r>
        <w:rPr>
          <w:rFonts w:ascii="Nunito Sans" w:cs="Nunito Sans" w:eastAsia="Nunito Sans" w:hAnsi="Nunito Sans"/>
          <w:color w:val="102E3B"/>
          <w:sz w:val="20"/>
          <w:szCs w:val="20"/>
        </w:rPr>
        <w:t xml:space="preserve"> if that is faster and safe; give first aid only within your training; stay with them; then tell the health and safety lead.</w:t>
      </w:r>
    </w:p>
    <w:p>
      <w:pPr>
        <w:spacing w:after="120" w:before="0" w:line="300"/>
      </w:pPr>
      <w:r>
        <w:rPr>
          <w:rFonts w:ascii="Nunito Sans" w:cs="Nunito Sans" w:eastAsia="Nunito Sans" w:hAnsi="Nunito Sans"/>
          <w:color w:val="102E3B"/>
          <w:sz w:val="20"/>
          <w:szCs w:val="20"/>
        </w:rPr>
        <w:t xml:space="preserve">If told to evacuate, leave by the nearest safe route and go to the assembly point. The most senior person present checks everyone is out, using the attendance list or visitor book. For other emergencies, such as flood, unrest or a threat, follow the site risk assessment: move to safety, stay together and never take risks to protect property.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EMERGENCY CONTACT</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NUMBER OR 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Police / ambulance / fire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Nearest hospital or clinic with emergency care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address, phone]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Health and safety lead / deputy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[Name, phone]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out-of-hours emergency number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or assistance line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 policy number]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FIRST AID AND EMERGENCY NUMBERS</w:t>
            </w:r>
          </w:p>
          <w:p>
            <w:pPr>
              <w:spacing w:after="120" w:before="0" w:line="300"/>
            </w:pPr>
            <w:r>
              <w:rPr>
                <w:rFonts w:ascii="Nunito Sans" w:cs="Nunito Sans" w:eastAsia="Nunito Sans" w:hAnsi="Nunito Sans"/>
                <w:color w:val="102E3B"/>
                <w:sz w:val="19"/>
                <w:szCs w:val="19"/>
              </w:rPr>
              <w:t xml:space="preserve">Many countries have separate numbers for police, ambulance and fire. Check them for every place you work, and whether an ambulance actually reaches it: sometimes a taxi or your own vehicle is faster. Some laws set the number of first aiders or the contents of a first aid box, based on the number of workers and type of work. In the United Kingdom, the Health and Safety (First-Aid) Regulations 1981 apply. Elsewhere, check your local law and choose a first aid course recognised in your country.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Accidents, near misses and reporting</w:t>
      </w:r>
    </w:p>
    <w:p>
      <w:pPr>
        <w:pStyle w:val="Heading2"/>
        <w:keepNext/>
        <w:spacing w:after="120" w:before="280"/>
      </w:pPr>
      <w:r>
        <w:rPr>
          <w:rFonts w:ascii="DM Serif Display" w:cs="DM Serif Display" w:eastAsia="DM Serif Display" w:hAnsi="DM Serif Display"/>
          <w:color w:val="123C48"/>
          <w:sz w:val="28"/>
          <w:szCs w:val="28"/>
        </w:rPr>
        <w:t xml:space="preserve">9. What to report and when</w:t>
      </w:r>
    </w:p>
    <w:p>
      <w:pPr>
        <w:spacing w:after="120" w:before="0" w:line="300"/>
      </w:pPr>
      <w:r>
        <w:rPr>
          <w:rFonts w:ascii="Nunito Sans" w:cs="Nunito Sans" w:eastAsia="Nunito Sans" w:hAnsi="Nunito Sans"/>
          <w:color w:val="102E3B"/>
          <w:sz w:val="20"/>
          <w:szCs w:val="20"/>
        </w:rPr>
        <w:t xml:space="preserve">Report every accident, near miss, case of work-related ill health and unsafe situation, however small. Near misses show where the next accident may happen.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38"/>
        <w:gridCol w:w="4286"/>
      </w:tblGrid>
      <w:tr>
        <w:trPr>
          <w:cantSplit/>
          <w:tblHeader/>
        </w:trPr>
        <w:tc>
          <w:tcPr>
            <w:tcW w:type="dxa" w:w="5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HAPPENED</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REPORT TO THE HEALTH AND SAFETY LEAD</w:t>
            </w:r>
          </w:p>
        </w:tc>
      </w:tr>
      <w:tr>
        <w:trPr>
          <w:cantSplit/>
          <w:tblHeader w:val="off"/>
        </w:trPr>
        <w:tc>
          <w:tcPr>
            <w:tcW w:type="dxa" w:w="5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Death, serious injury, anyone taken to hospital, violence or threats</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 after calling emergency services if needed</w:t>
            </w:r>
          </w:p>
        </w:tc>
      </w:tr>
      <w:tr>
        <w:trPr>
          <w:cantSplit/>
          <w:tblHeader w:val="off"/>
        </w:trPr>
        <w:tc>
          <w:tcPr>
            <w:tcW w:type="dxa" w:w="5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injury, including first aid only</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5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 miss or dangerous situation</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5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Work-related ill health, including stress</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you are aware of it</w:t>
            </w:r>
          </w:p>
        </w:tc>
      </w:tr>
    </w:tbl>
    <w:p>
      <w:pPr>
        <w:spacing w:after="120"/>
      </w:pPr>
    </w:p>
    <w:p>
      <w:pPr>
        <w:spacing w:after="120" w:before="0" w:line="300"/>
      </w:pPr>
      <w:r>
        <w:rPr>
          <w:rFonts w:ascii="Nunito Sans" w:cs="Nunito Sans" w:eastAsia="Nunito Sans" w:hAnsi="Nunito Sans"/>
          <w:color w:val="102E3B"/>
          <w:sz w:val="20"/>
          <w:szCs w:val="20"/>
        </w:rPr>
        <w:t xml:space="preserve">Use Annex C, or phone and complete the form afterwards. Our Incident Reporting Procedure sets out how the lead logs, rates and follows up the report, and who else must be told. Harm to a child or adult at risk is also reported under our Safeguarding Policy and Procedure. The lead follows up every report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updates the risk assessment and tells the reporter what changed.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TO AUTHORITIES AND INSURERS</w:t>
            </w:r>
          </w:p>
          <w:p>
            <w:pPr>
              <w:spacing w:after="120" w:before="0" w:line="300"/>
            </w:pPr>
            <w:r>
              <w:rPr>
                <w:rFonts w:ascii="Nunito Sans" w:cs="Nunito Sans" w:eastAsia="Nunito Sans" w:hAnsi="Nunito Sans"/>
                <w:color w:val="102E3B"/>
                <w:sz w:val="19"/>
                <w:szCs w:val="19"/>
              </w:rPr>
              <w:t xml:space="preserve">Many countries require employers to report serious work accidents and some diseases to a labour or safety authority, often within days, and to notify a work injury insurer or compensation fund. Examples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check the reporting duties under the Occupational Safety and Health Act 2007 and the Work Injury Benefits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reportable incidents under the Occupational Health and Safety Act 1993, and claims under COIDA.</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certain injuries, diseases and dangerous occurrences are reported to HSE under the Reporting of Injuries, Diseases and Dangerous Occurrences Regulations 2013 (RIDDOR).</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work accidents are notified to social security through a Comunicação de Acidente de Trabalho (CAT), with short deadlines.</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check your local law on what is reportable, to whom and by when.</w:t>
            </w:r>
          </w:p>
          <w:p>
            <w:pPr>
              <w:spacing w:after="120" w:before="0" w:line="300"/>
            </w:pPr>
            <w:r>
              <w:rPr>
                <w:rFonts w:ascii="Nunito Sans" w:cs="Nunito Sans" w:eastAsia="Nunito Sans" w:hAnsi="Nunito Sans"/>
                <w:color w:val="102E3B"/>
                <w:sz w:val="19"/>
                <w:szCs w:val="19"/>
              </w:rPr>
              <w:t xml:space="preserve">Add these deadlines to your Incident Reporting Procedure, and check your insurance policy's notice period.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Safe working</w:t>
      </w:r>
    </w:p>
    <w:p>
      <w:pPr>
        <w:pStyle w:val="Heading2"/>
        <w:keepNext/>
        <w:spacing w:after="120" w:before="280"/>
      </w:pPr>
      <w:r>
        <w:rPr>
          <w:rFonts w:ascii="DM Serif Display" w:cs="DM Serif Display" w:eastAsia="DM Serif Display" w:hAnsi="DM Serif Display"/>
          <w:color w:val="123C48"/>
          <w:sz w:val="28"/>
          <w:szCs w:val="28"/>
        </w:rPr>
        <w:t xml:space="preserve">10. Premises, equipment and home working</w:t>
      </w:r>
    </w:p>
    <w:p>
      <w:pPr>
        <w:spacing w:after="120" w:before="0" w:line="300"/>
      </w:pPr>
      <w:r>
        <w:rPr>
          <w:rFonts w:ascii="Nunito Sans" w:cs="Nunito Sans" w:eastAsia="Nunito Sans" w:hAnsi="Nunito Sans"/>
          <w:color w:val="102E3B"/>
          <w:sz w:val="20"/>
          <w:szCs w:val="20"/>
        </w:rPr>
        <w:t xml:space="preserve">We choose premises that are safe, clean, well lit, ventilated and accessible, with safe exits, toilets and drinking water. Keep walkways clear and clean up spills at once. Do not use damaged cables or equipment until repaired. Get help with heavy loads. If we share premises, we agree with the landlord or host who is responsible for fire safety, first aid and maintenance.</w:t>
      </w:r>
    </w:p>
    <w:p>
      <w:pPr>
        <w:spacing w:after="120" w:before="0" w:line="300"/>
      </w:pPr>
      <w:r>
        <w:rPr>
          <w:rFonts w:ascii="Nunito Sans" w:cs="Nunito Sans" w:eastAsia="Nunito Sans" w:hAnsi="Nunito Sans"/>
          <w:b/>
          <w:bCs/>
          <w:color w:val="102E3B"/>
          <w:sz w:val="20"/>
          <w:szCs w:val="20"/>
        </w:rPr>
        <w:t xml:space="preserve">Home working.</w:t>
      </w:r>
      <w:r>
        <w:rPr>
          <w:rFonts w:ascii="Nunito Sans" w:cs="Nunito Sans" w:eastAsia="Nunito Sans" w:hAnsi="Nunito Sans"/>
          <w:color w:val="102E3B"/>
          <w:sz w:val="20"/>
          <w:szCs w:val="20"/>
        </w:rPr>
        <w:t xml:space="preserve"> Before you work from home regularly, you complete the home working section of Annex A with your manager. It covers a safe space with adequate light and ventilation, safe sockets and cables, how you stay in touch, and protecting confidential information under our IT and Information Security Policy. We will not visit your home without your agreement.</w:t>
      </w:r>
    </w:p>
    <w:p>
      <w:pPr>
        <w:spacing w:after="120" w:before="0" w:line="300"/>
      </w:pPr>
      <w:r>
        <w:rPr>
          <w:rFonts w:ascii="Nunito Sans" w:cs="Nunito Sans" w:eastAsia="Nunito Sans" w:hAnsi="Nunito Sans"/>
          <w:b/>
          <w:bCs/>
          <w:color w:val="102E3B"/>
          <w:sz w:val="20"/>
          <w:szCs w:val="20"/>
        </w:rPr>
        <w:t xml:space="preserve">Display screens.</w:t>
      </w:r>
      <w:r>
        <w:rPr>
          <w:rFonts w:ascii="Nunito Sans" w:cs="Nunito Sans" w:eastAsia="Nunito Sans" w:hAnsi="Nunito Sans"/>
          <w:color w:val="102E3B"/>
          <w:sz w:val="20"/>
          <w:szCs w:val="20"/>
        </w:rPr>
        <w:t xml:space="preserve"> If you use a screen for much of your day, set the top at about eye level, with your feet flat and back supported. Use a separate keyboard and stand for long laptop work, and take a short break every </w:t>
      </w:r>
      <w:r>
        <w:rPr>
          <w:rFonts w:ascii="Nunito Sans" w:cs="Nunito Sans" w:eastAsia="Nunito Sans" w:hAnsi="Nunito Sans"/>
          <w:color w:val="102E3B"/>
          <w:sz w:val="20"/>
          <w:szCs w:val="20"/>
          <w:highlight w:val="yellow"/>
        </w:rPr>
        <w:t xml:space="preserve">[hour]</w:t>
      </w:r>
      <w:r>
        <w:rPr>
          <w:rFonts w:ascii="Nunito Sans" w:cs="Nunito Sans" w:eastAsia="Nunito Sans" w:hAnsi="Nunito Sans"/>
          <w:color w:val="102E3B"/>
          <w:sz w:val="20"/>
          <w:szCs w:val="20"/>
        </w:rPr>
        <w:t xml:space="preserve">. We provide </w:t>
      </w:r>
      <w:r>
        <w:rPr>
          <w:rFonts w:ascii="Nunito Sans" w:cs="Nunito Sans" w:eastAsia="Nunito Sans" w:hAnsi="Nunito Sans"/>
          <w:color w:val="102E3B"/>
          <w:sz w:val="20"/>
          <w:szCs w:val="20"/>
          <w:highlight w:val="yellow"/>
        </w:rPr>
        <w:t xml:space="preserve">[basic equipment / an allowance of amount]</w:t>
      </w:r>
      <w:r>
        <w:rPr>
          <w:rFonts w:ascii="Nunito Sans" w:cs="Nunito Sans" w:eastAsia="Nunito Sans" w:hAnsi="Nunito Sans"/>
          <w:color w:val="102E3B"/>
          <w:sz w:val="20"/>
          <w:szCs w:val="20"/>
        </w:rPr>
        <w:t xml:space="preserve">, and pay for </w:t>
      </w:r>
      <w:r>
        <w:rPr>
          <w:rFonts w:ascii="Nunito Sans" w:cs="Nunito Sans" w:eastAsia="Nunito Sans" w:hAnsi="Nunito Sans"/>
          <w:color w:val="102E3B"/>
          <w:sz w:val="20"/>
          <w:szCs w:val="20"/>
          <w:highlight w:val="yellow"/>
        </w:rPr>
        <w:t xml:space="preserve">[an eye test on request for regular screen users]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HOME WORKING AND SCREENS</w:t>
            </w:r>
          </w:p>
          <w:p>
            <w:pPr>
              <w:spacing w:after="120" w:before="0" w:line="300"/>
            </w:pPr>
            <w:r>
              <w:rPr>
                <w:rFonts w:ascii="Nunito Sans" w:cs="Nunito Sans" w:eastAsia="Nunito Sans" w:hAnsi="Nunito Sans"/>
                <w:color w:val="102E3B"/>
                <w:sz w:val="19"/>
                <w:szCs w:val="19"/>
              </w:rPr>
              <w:t xml:space="preserve">Decide what equipment you provide and how you check home set-ups: a self-assessment checklist is usually enough for a small team. In the United Kingdom, the Health and Safety (Display Screen Equipment) Regulations 1992 require workstation assessments and eye tests on request for regular screen users. In Brazil, NR-17 covers ergonomics, and the labour code (CLT) has specific rules on teleworking. Check your local law on teleworking, including who pays for equipment, internet and electricity, and reflect it in your Employment Contract.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Wellbeing, stress and workload</w:t>
      </w:r>
    </w:p>
    <w:p>
      <w:pPr>
        <w:spacing w:after="120" w:before="0" w:line="300"/>
      </w:pPr>
      <w:r>
        <w:rPr>
          <w:rFonts w:ascii="Nunito Sans" w:cs="Nunito Sans" w:eastAsia="Nunito Sans" w:hAnsi="Nunito Sans"/>
          <w:color w:val="102E3B"/>
          <w:sz w:val="20"/>
          <w:szCs w:val="20"/>
        </w:rPr>
        <w:t xml:space="preserve">Stress, burnout and secondary trauma are real risks in purpose-led work, especially for people who hear difficult stories or support people in crisis. We:</w:t>
      </w:r>
    </w:p>
    <w:p>
      <w:pPr>
        <w:pStyle w:val="ListParagraph"/>
        <w:numPr>
          <w:ilvl w:val="0"/>
          <w:numId w:val="3"/>
        </w:numPr>
        <w:spacing w:after="80" w:line="290"/>
      </w:pPr>
      <w:r>
        <w:rPr>
          <w:rFonts w:ascii="Nunito Sans" w:cs="Nunito Sans" w:eastAsia="Nunito Sans" w:hAnsi="Nunito Sans"/>
          <w:color w:val="102E3B"/>
          <w:sz w:val="20"/>
          <w:szCs w:val="20"/>
        </w:rPr>
        <w:t xml:space="preserve">plan realistic workloads and review them in regular one-to-ones;</w:t>
      </w:r>
    </w:p>
    <w:p>
      <w:pPr>
        <w:pStyle w:val="ListParagraph"/>
        <w:numPr>
          <w:ilvl w:val="0"/>
          <w:numId w:val="3"/>
        </w:numPr>
        <w:spacing w:after="80" w:line="290"/>
      </w:pPr>
      <w:r>
        <w:rPr>
          <w:rFonts w:ascii="Nunito Sans" w:cs="Nunito Sans" w:eastAsia="Nunito Sans" w:hAnsi="Nunito Sans"/>
          <w:color w:val="102E3B"/>
          <w:sz w:val="20"/>
          <w:szCs w:val="20"/>
        </w:rPr>
        <w:t xml:space="preserve">expect people to take breaks and leave, and do not expect replies outside working hours except in agreed emergencies;</w:t>
      </w:r>
    </w:p>
    <w:p>
      <w:pPr>
        <w:pStyle w:val="ListParagraph"/>
        <w:numPr>
          <w:ilvl w:val="0"/>
          <w:numId w:val="3"/>
        </w:numPr>
        <w:spacing w:after="80" w:line="290"/>
      </w:pPr>
      <w:r>
        <w:rPr>
          <w:rFonts w:ascii="Nunito Sans" w:cs="Nunito Sans" w:eastAsia="Nunito Sans" w:hAnsi="Nunito Sans"/>
          <w:color w:val="102E3B"/>
          <w:sz w:val="20"/>
          <w:szCs w:val="20"/>
        </w:rPr>
        <w:t xml:space="preserve">include stress in risk assessments, and offer a debrief after distressing events;</w:t>
      </w:r>
    </w:p>
    <w:p>
      <w:pPr>
        <w:pStyle w:val="ListParagraph"/>
        <w:numPr>
          <w:ilvl w:val="0"/>
          <w:numId w:val="3"/>
        </w:numPr>
        <w:spacing w:after="80" w:line="290"/>
      </w:pPr>
      <w:r>
        <w:rPr>
          <w:rFonts w:ascii="Nunito Sans" w:cs="Nunito Sans" w:eastAsia="Nunito Sans" w:hAnsi="Nunito Sans"/>
          <w:color w:val="102E3B"/>
          <w:sz w:val="20"/>
          <w:szCs w:val="20"/>
        </w:rPr>
        <w:t xml:space="preserve">provide access to </w:t>
      </w:r>
      <w:r>
        <w:rPr>
          <w:rFonts w:ascii="Nunito Sans" w:cs="Nunito Sans" w:eastAsia="Nunito Sans" w:hAnsi="Nunito Sans"/>
          <w:color w:val="102E3B"/>
          <w:sz w:val="20"/>
          <w:szCs w:val="20"/>
          <w:highlight w:val="yellow"/>
        </w:rPr>
        <w:t xml:space="preserve">[support, e.g. counselling or an employee assistance service]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make reasonable adjustments for health conditions or disabilities;</w:t>
      </w:r>
    </w:p>
    <w:p>
      <w:pPr>
        <w:pStyle w:val="ListParagraph"/>
        <w:numPr>
          <w:ilvl w:val="0"/>
          <w:numId w:val="3"/>
        </w:numPr>
        <w:spacing w:after="80" w:line="290"/>
      </w:pPr>
      <w:r>
        <w:rPr>
          <w:rFonts w:ascii="Nunito Sans" w:cs="Nunito Sans" w:eastAsia="Nunito Sans" w:hAnsi="Nunito Sans"/>
          <w:color w:val="102E3B"/>
          <w:sz w:val="20"/>
          <w:szCs w:val="20"/>
        </w:rPr>
        <w:t xml:space="preserve">treat harassment and violence as a safety issue too, under our Anti-Harassment, Intimidation and Bullying Policy and Procedure.</w:t>
      </w:r>
    </w:p>
    <w:p>
      <w:pPr>
        <w:spacing w:after="120" w:before="0" w:line="300"/>
      </w:pPr>
      <w:r>
        <w:rPr>
          <w:rFonts w:ascii="Nunito Sans" w:cs="Nunito Sans" w:eastAsia="Nunito Sans" w:hAnsi="Nunito Sans"/>
          <w:color w:val="102E3B"/>
          <w:sz w:val="20"/>
          <w:szCs w:val="20"/>
        </w:rPr>
        <w:t xml:space="preserve">If work is affecting your health, talk to your manager or </w:t>
      </w:r>
      <w:r>
        <w:rPr>
          <w:rFonts w:ascii="Nunito Sans" w:cs="Nunito Sans" w:eastAsia="Nunito Sans" w:hAnsi="Nunito Sans"/>
          <w:color w:val="102E3B"/>
          <w:sz w:val="20"/>
          <w:szCs w:val="20"/>
          <w:highlight w:val="yellow"/>
        </w:rPr>
        <w:t xml:space="preserve">[Name, role, someone outside your line management]</w:t>
      </w:r>
      <w:r>
        <w:rPr>
          <w:rFonts w:ascii="Nunito Sans" w:cs="Nunito Sans" w:eastAsia="Nunito Sans" w:hAnsi="Nunito Sans"/>
          <w:color w:val="102E3B"/>
          <w:sz w:val="20"/>
          <w:szCs w:val="20"/>
        </w:rPr>
        <w:t xml:space="preserve">. It will not count against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WELLBEING AND PSYCHOSOCIAL RISKS</w:t>
            </w:r>
          </w:p>
          <w:p>
            <w:pPr>
              <w:spacing w:after="120" w:before="0" w:line="300"/>
            </w:pPr>
            <w:r>
              <w:rPr>
                <w:rFonts w:ascii="Nunito Sans" w:cs="Nunito Sans" w:eastAsia="Nunito Sans" w:hAnsi="Nunito Sans"/>
                <w:color w:val="102E3B"/>
                <w:sz w:val="19"/>
                <w:szCs w:val="19"/>
              </w:rPr>
              <w:t xml:space="preserve">Psychosocial risks are risks to mental health from how work is designed and managed: workload, isolation, conflict, unclear roles and exposure to distressing situations. ISO 45003:2021 gives international guidance on managing them, and the ILO Violence and Harassment Convention 2019 (No. 190) treats violence and harassment as a workplace risk. In Brazil, recent updates to NR-1 bring psychosocial risks into the occupational risk management programme: check the current requirements and dates.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Driving and vehicles</w:t>
      </w:r>
    </w:p>
    <w:p>
      <w:pPr>
        <w:spacing w:after="120" w:before="0" w:line="300"/>
      </w:pPr>
      <w:r>
        <w:rPr>
          <w:rFonts w:ascii="Nunito Sans" w:cs="Nunito Sans" w:eastAsia="Nunito Sans" w:hAnsi="Nunito Sans"/>
          <w:color w:val="102E3B"/>
          <w:sz w:val="20"/>
          <w:szCs w:val="20"/>
        </w:rPr>
        <w:t xml:space="preserve">Road crashes are among the most serious risks in our work. Drive only with a valid licence, and never under the influence of alcohol, drugs or medication that affects driving. Use roadworthy vehicles insured for work use, including your own. Everyone wears a seat belt, and a helmet on a motorcycle. Do not use a phone while driving unless hands-free and safe. Take a break every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 and drive no more than </w:t>
      </w:r>
      <w:r>
        <w:rPr>
          <w:rFonts w:ascii="Nunito Sans" w:cs="Nunito Sans" w:eastAsia="Nunito Sans" w:hAnsi="Nunito Sans"/>
          <w:color w:val="102E3B"/>
          <w:sz w:val="20"/>
          <w:szCs w:val="20"/>
          <w:highlight w:val="yellow"/>
        </w:rPr>
        <w:t xml:space="preserve">[8 hours]</w:t>
      </w:r>
      <w:r>
        <w:rPr>
          <w:rFonts w:ascii="Nunito Sans" w:cs="Nunito Sans" w:eastAsia="Nunito Sans" w:hAnsi="Nunito Sans"/>
          <w:color w:val="102E3B"/>
          <w:sz w:val="20"/>
          <w:szCs w:val="20"/>
        </w:rPr>
        <w:t xml:space="preserve"> a day. Anyone in a vehicle can ask the driver to slow down or stop. The road safety rules in our Travel Safety and Duty of Care Policy also apply.</w:t>
      </w:r>
    </w:p>
    <w:p>
      <w:pPr>
        <w:pStyle w:val="Heading2"/>
        <w:keepNext/>
        <w:spacing w:after="120" w:before="280"/>
      </w:pPr>
      <w:r>
        <w:rPr>
          <w:rFonts w:ascii="DM Serif Display" w:cs="DM Serif Display" w:eastAsia="DM Serif Display" w:hAnsi="DM Serif Display"/>
          <w:color w:val="123C48"/>
          <w:sz w:val="28"/>
          <w:szCs w:val="28"/>
        </w:rPr>
        <w:t xml:space="preserve">13. Events and community activities</w:t>
      </w:r>
    </w:p>
    <w:p>
      <w:pPr>
        <w:spacing w:after="120" w:before="0" w:line="300"/>
      </w:pPr>
      <w:r>
        <w:rPr>
          <w:rFonts w:ascii="Nunito Sans" w:cs="Nunito Sans" w:eastAsia="Nunito Sans" w:hAnsi="Nunito Sans"/>
          <w:color w:val="102E3B"/>
          <w:sz w:val="20"/>
          <w:szCs w:val="20"/>
        </w:rPr>
        <w:t xml:space="preserve">The activity lead completes a risk assessment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before each event. It covers the venue (capacity, exits, accessibility, water, shade), who is in charge, first aid cover, food safety, weather, transport and, where children or adults at risk take part, safeguarding. At the start, the lead briefs the team on exits, the assembly point and first aiders. Public events may need permission from the local authority.</w:t>
      </w:r>
    </w:p>
    <w:p>
      <w:pPr>
        <w:pStyle w:val="Heading2"/>
        <w:keepNext/>
        <w:spacing w:after="120" w:before="280"/>
      </w:pPr>
      <w:r>
        <w:rPr>
          <w:rFonts w:ascii="DM Serif Display" w:cs="DM Serif Display" w:eastAsia="DM Serif Display" w:hAnsi="DM Serif Display"/>
          <w:color w:val="123C48"/>
          <w:sz w:val="28"/>
          <w:szCs w:val="28"/>
        </w:rPr>
        <w:t xml:space="preserve">14. Partners, contractors and visitors</w:t>
      </w:r>
    </w:p>
    <w:p>
      <w:pPr>
        <w:spacing w:after="120" w:before="0" w:line="300"/>
      </w:pPr>
      <w:r>
        <w:rPr>
          <w:rFonts w:ascii="Nunito Sans" w:cs="Nunito Sans" w:eastAsia="Nunito Sans" w:hAnsi="Nunito Sans"/>
          <w:color w:val="102E3B"/>
          <w:sz w:val="20"/>
          <w:szCs w:val="20"/>
        </w:rPr>
        <w:t xml:space="preserve">For joint activities or work on a partner's premises, we agree in advance who is responsible for safety, first aid and emergencies. We check that contractors are competent and insured. Our Independent Contractor Agreement requires them to follow this policy, or an equally strong one, and to report accidents to us. Visitors sign in, are told about exits and hazards, and are accompanied where needed.</w:t>
      </w:r>
    </w:p>
    <w:p>
      <w:pPr>
        <w:pStyle w:val="Heading1"/>
        <w:keepNext/>
        <w:spacing w:after="160" w:before="360"/>
      </w:pPr>
      <w:r>
        <w:rPr>
          <w:rFonts w:ascii="DM Serif Display" w:cs="DM Serif Display" w:eastAsia="DM Serif Display" w:hAnsi="DM Serif Display"/>
          <w:color w:val="123C48"/>
          <w:sz w:val="40"/>
          <w:szCs w:val="40"/>
        </w:rPr>
        <w:t xml:space="preserve">Lone working</w:t>
      </w:r>
    </w:p>
    <w:p>
      <w:pPr>
        <w:pStyle w:val="Heading2"/>
        <w:keepNext/>
        <w:spacing w:after="120" w:before="280"/>
      </w:pPr>
      <w:r>
        <w:rPr>
          <w:rFonts w:ascii="DM Serif Display" w:cs="DM Serif Display" w:eastAsia="DM Serif Display" w:hAnsi="DM Serif Display"/>
          <w:color w:val="123C48"/>
          <w:sz w:val="28"/>
          <w:szCs w:val="28"/>
        </w:rPr>
        <w:t xml:space="preserve">15. Who is a lone worker</w:t>
      </w:r>
    </w:p>
    <w:p>
      <w:pPr>
        <w:spacing w:after="120" w:before="0" w:line="300"/>
      </w:pPr>
      <w:r>
        <w:rPr>
          <w:rFonts w:ascii="Nunito Sans" w:cs="Nunito Sans" w:eastAsia="Nunito Sans" w:hAnsi="Nunito Sans"/>
          <w:color w:val="102E3B"/>
          <w:sz w:val="20"/>
          <w:szCs w:val="20"/>
        </w:rPr>
        <w:t xml:space="preserve">You are a lone worker whenever no colleague is close by who could see or hear you and help quickly. This includes working alone in the office or at home; home visits and one-to-one meetings with people we serve; field visits done alone; driving alone; and closing a venue after an event. Lone working is not unsafe in itself, but help is harder to get, so someone must always know where you are.</w:t>
      </w:r>
    </w:p>
    <w:p>
      <w:pPr>
        <w:pStyle w:val="Heading2"/>
        <w:keepNext/>
        <w:spacing w:after="120" w:before="280"/>
      </w:pPr>
      <w:r>
        <w:rPr>
          <w:rFonts w:ascii="DM Serif Display" w:cs="DM Serif Display" w:eastAsia="DM Serif Display" w:hAnsi="DM Serif Display"/>
          <w:color w:val="123C48"/>
          <w:sz w:val="28"/>
          <w:szCs w:val="28"/>
        </w:rPr>
        <w:t xml:space="preserve">16. Before lone work</w:t>
      </w:r>
    </w:p>
    <w:p>
      <w:pPr>
        <w:spacing w:after="120" w:before="0" w:line="300"/>
      </w:pPr>
      <w:r>
        <w:rPr>
          <w:rFonts w:ascii="Nunito Sans" w:cs="Nunito Sans" w:eastAsia="Nunito Sans" w:hAnsi="Nunito Sans"/>
          <w:color w:val="102E3B"/>
          <w:sz w:val="20"/>
          <w:szCs w:val="20"/>
        </w:rPr>
        <w:t xml:space="preserve">Regular low-risk lone work, such as daytime office or home working, is covered by a general risk assessment. Other lone work needs a short specific assessment (Annex A), agreed with the lead or your manager: where you will be and who you will meet; any risk of aggression; mobile signal; how you will leave quickly; your experience; and whether a second person, a phone call or a safer venue would do.</w:t>
      </w:r>
    </w:p>
    <w:p>
      <w:pPr>
        <w:spacing w:after="120" w:before="0" w:line="300"/>
      </w:pPr>
      <w:r>
        <w:rPr>
          <w:rFonts w:ascii="Nunito Sans" w:cs="Nunito Sans" w:eastAsia="Nunito Sans" w:hAnsi="Nunito Sans"/>
          <w:b/>
          <w:bCs/>
          <w:color w:val="102E3B"/>
          <w:sz w:val="20"/>
          <w:szCs w:val="20"/>
        </w:rPr>
        <w:t xml:space="preserve">Never alone.</w:t>
      </w:r>
      <w:r>
        <w:rPr>
          <w:rFonts w:ascii="Nunito Sans" w:cs="Nunito Sans" w:eastAsia="Nunito Sans" w:hAnsi="Nunito Sans"/>
          <w:color w:val="102E3B"/>
          <w:sz w:val="20"/>
          <w:szCs w:val="20"/>
        </w:rPr>
        <w:t xml:space="preserve"> Some work must not be done alone: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[visits to people not known to us, or where there is a history of violence or aggression]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[work at height above a set height]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[carrying cash above 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[visits to areas rated high risk under our Travel Safety and Duty of Care Policy]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any activity where the risk assessment says two people are needed.</w:t>
      </w:r>
    </w:p>
    <w:p>
      <w:pPr>
        <w:spacing w:after="120" w:before="0" w:line="300"/>
      </w:pPr>
      <w:r>
        <w:rPr>
          <w:rFonts w:ascii="Nunito Sans" w:cs="Nunito Sans" w:eastAsia="Nunito Sans" w:hAnsi="Nunito Sans"/>
          <w:color w:val="102E3B"/>
          <w:sz w:val="20"/>
          <w:szCs w:val="20"/>
        </w:rPr>
        <w:t xml:space="preserve">People under 18, and new team members in their first </w:t>
      </w:r>
      <w:r>
        <w:rPr>
          <w:rFonts w:ascii="Nunito Sans" w:cs="Nunito Sans" w:eastAsia="Nunito Sans" w:hAnsi="Nunito Sans"/>
          <w:color w:val="102E3B"/>
          <w:sz w:val="20"/>
          <w:szCs w:val="20"/>
          <w:highlight w:val="yellow"/>
        </w:rPr>
        <w:t xml:space="preserve">[4 weeks]</w:t>
      </w:r>
      <w:r>
        <w:rPr>
          <w:rFonts w:ascii="Nunito Sans" w:cs="Nunito Sans" w:eastAsia="Nunito Sans" w:hAnsi="Nunito Sans"/>
          <w:color w:val="102E3B"/>
          <w:sz w:val="20"/>
          <w:szCs w:val="20"/>
        </w:rPr>
        <w:t xml:space="preserve">, do not do lone fieldwork.</w:t>
      </w:r>
    </w:p>
    <w:p>
      <w:pPr>
        <w:pStyle w:val="Heading2"/>
        <w:keepNext/>
        <w:spacing w:after="120" w:before="280"/>
      </w:pPr>
      <w:r>
        <w:rPr>
          <w:rFonts w:ascii="DM Serif Display" w:cs="DM Serif Display" w:eastAsia="DM Serif Display" w:hAnsi="DM Serif Display"/>
          <w:color w:val="123C48"/>
          <w:sz w:val="28"/>
          <w:szCs w:val="28"/>
        </w:rPr>
        <w:t xml:space="preserve">17. Check-in, check-out and buddies</w:t>
      </w:r>
    </w:p>
    <w:p>
      <w:pPr>
        <w:spacing w:after="120" w:before="0" w:line="300"/>
      </w:pPr>
      <w:r>
        <w:rPr>
          <w:rFonts w:ascii="Nunito Sans" w:cs="Nunito Sans" w:eastAsia="Nunito Sans" w:hAnsi="Nunito Sans"/>
          <w:color w:val="102E3B"/>
          <w:sz w:val="20"/>
          <w:szCs w:val="20"/>
        </w:rPr>
        <w:t xml:space="preserve">Every lone worker has a check-in contact. For regular fieldwork or home visits, this is a named </w:t>
      </w:r>
      <w:r>
        <w:rPr>
          <w:rFonts w:ascii="Nunito Sans" w:cs="Nunito Sans" w:eastAsia="Nunito Sans" w:hAnsi="Nunito Sans"/>
          <w:b/>
          <w:bCs/>
          <w:color w:val="102E3B"/>
          <w:sz w:val="20"/>
          <w:szCs w:val="20"/>
        </w:rPr>
        <w:t xml:space="preserve">buddy</w:t>
      </w:r>
      <w:r>
        <w:rPr>
          <w:rFonts w:ascii="Nunito Sans" w:cs="Nunito Sans" w:eastAsia="Nunito Sans" w:hAnsi="Nunito Sans"/>
          <w:color w:val="102E3B"/>
          <w:sz w:val="20"/>
          <w:szCs w:val="20"/>
        </w:rPr>
        <w:t xml:space="preserve">: a colleague who knows the day's schedule, stays reachable throughout, knows the escalation steps and hands over to the deputy if unavailable. Otherwise it is the lead or deputy.</w:t>
      </w:r>
    </w:p>
    <w:p>
      <w:pPr>
        <w:spacing w:after="120" w:before="0" w:line="300"/>
      </w:pPr>
      <w:r>
        <w:rPr>
          <w:rFonts w:ascii="Nunito Sans" w:cs="Nunito Sans" w:eastAsia="Nunito Sans" w:hAnsi="Nunito Sans"/>
          <w:color w:val="102E3B"/>
          <w:sz w:val="20"/>
          <w:szCs w:val="20"/>
        </w:rPr>
        <w:t xml:space="preserve">Before lone work away from your usual workplace, record in Annex B or </w:t>
      </w:r>
      <w:r>
        <w:rPr>
          <w:rFonts w:ascii="Nunito Sans" w:cs="Nunito Sans" w:eastAsia="Nunito Sans" w:hAnsi="Nunito Sans"/>
          <w:color w:val="102E3B"/>
          <w:sz w:val="20"/>
          <w:szCs w:val="20"/>
          <w:highlight w:val="yellow"/>
        </w:rPr>
        <w:t xml:space="preserve">[our shared calendar / check-in app or group]</w:t>
      </w:r>
      <w:r>
        <w:rPr>
          <w:rFonts w:ascii="Nunito Sans" w:cs="Nunito Sans" w:eastAsia="Nunito Sans" w:hAnsi="Nunito Sans"/>
          <w:color w:val="102E3B"/>
          <w:sz w:val="20"/>
          <w:szCs w:val="20"/>
        </w:rPr>
        <w:t xml:space="preserve">: where you are going, who you are meeting, how you are travelling (with vehicle details), your expected finish time and how to reach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619"/>
        <w:gridCol w:w="3048"/>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LONE WORK</w:t>
            </w:r>
          </w:p>
        </w:tc>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TO CHECK IN</w:t>
            </w:r>
          </w:p>
        </w:tc>
        <w:tc>
          <w:tcPr>
            <w:tcW w:type="dxa" w:w="3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or home, in normal hours</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and end of the day</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Message to </w:t>
            </w:r>
            <w:r>
              <w:rPr>
                <w:rFonts w:ascii="Nunito Sans" w:cs="Nunito Sans" w:eastAsia="Nunito Sans" w:hAnsi="Nunito Sans"/>
                <w:color w:val="102E3B"/>
                <w:sz w:val="18"/>
                <w:szCs w:val="18"/>
                <w:highlight w:val="yellow"/>
              </w:rPr>
              <w:t xml:space="preserve">[team group / check-in contact]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out of hours</w:t>
            </w:r>
          </w:p>
        </w:tc>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arrival, every </w:t>
            </w:r>
            <w:r>
              <w:rPr>
                <w:rFonts w:ascii="Nunito Sans" w:cs="Nunito Sans" w:eastAsia="Nunito Sans" w:hAnsi="Nunito Sans"/>
                <w:color w:val="102E3B"/>
                <w:sz w:val="18"/>
                <w:szCs w:val="18"/>
                <w:highlight w:val="yellow"/>
              </w:rPr>
              <w:t xml:space="preserve">[2 hours]</w:t>
            </w:r>
            <w:r>
              <w:rPr>
                <w:rFonts w:ascii="Nunito Sans" w:cs="Nunito Sans" w:eastAsia="Nunito Sans" w:hAnsi="Nunito Sans"/>
                <w:color w:val="102E3B"/>
                <w:sz w:val="18"/>
                <w:szCs w:val="18"/>
              </w:rPr>
              <w:t xml:space="preserve">, and on leaving</w:t>
            </w:r>
          </w:p>
        </w:tc>
        <w:tc>
          <w:tcPr>
            <w:tcW w:type="dxa" w:w="3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Message or call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Home visit or one-to-one meeting</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going in, and within </w:t>
            </w:r>
            <w:r>
              <w:rPr>
                <w:rFonts w:ascii="Nunito Sans" w:cs="Nunito Sans" w:eastAsia="Nunito Sans" w:hAnsi="Nunito Sans"/>
                <w:color w:val="102E3B"/>
                <w:sz w:val="18"/>
                <w:szCs w:val="18"/>
                <w:highlight w:val="yellow"/>
              </w:rPr>
              <w:t xml:space="preserve">[15 minutes]</w:t>
            </w:r>
            <w:r>
              <w:rPr>
                <w:rFonts w:ascii="Nunito Sans" w:cs="Nunito Sans" w:eastAsia="Nunito Sans" w:hAnsi="Nunito Sans"/>
                <w:color w:val="102E3B"/>
                <w:sz w:val="18"/>
                <w:szCs w:val="18"/>
              </w:rPr>
              <w:t xml:space="preserve"> of the expected finish</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or message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Field visit or driving alone</w:t>
            </w:r>
          </w:p>
        </w:tc>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leaving, on arrival, every </w:t>
            </w:r>
            <w:r>
              <w:rPr>
                <w:rFonts w:ascii="Nunito Sans" w:cs="Nunito Sans" w:eastAsia="Nunito Sans" w:hAnsi="Nunito Sans"/>
                <w:color w:val="102E3B"/>
                <w:sz w:val="18"/>
                <w:szCs w:val="18"/>
                <w:highlight w:val="yellow"/>
              </w:rPr>
              <w:t xml:space="preserve">[2 hours]</w:t>
            </w:r>
            <w:r>
              <w:rPr>
                <w:rFonts w:ascii="Nunito Sans" w:cs="Nunito Sans" w:eastAsia="Nunito Sans" w:hAnsi="Nunito Sans"/>
                <w:color w:val="102E3B"/>
                <w:sz w:val="18"/>
                <w:szCs w:val="18"/>
              </w:rPr>
              <w:t xml:space="preserve">, and on reaching home or accommodation</w:t>
            </w:r>
          </w:p>
        </w:tc>
        <w:tc>
          <w:tcPr>
            <w:tcW w:type="dxa" w:w="3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message or location app</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Late finish or night travel</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leaving, and on arriving home</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or message; the contact waits for it</w:t>
            </w:r>
          </w:p>
        </w:tc>
      </w:tr>
    </w:tbl>
    <w:p>
      <w:pPr>
        <w:spacing w:after="120"/>
      </w:pPr>
    </w:p>
    <w:p>
      <w:pPr>
        <w:spacing w:after="120" w:before="0" w:line="300"/>
      </w:pPr>
      <w:r>
        <w:rPr>
          <w:rFonts w:ascii="Nunito Sans" w:cs="Nunito Sans" w:eastAsia="Nunito Sans" w:hAnsi="Nunito Sans"/>
          <w:color w:val="102E3B"/>
          <w:sz w:val="20"/>
          <w:szCs w:val="20"/>
        </w:rPr>
        <w:t xml:space="preserve">If your plans change, tell your check-in contact before you move. Always check out when you finish: a forgotten check-out starts the escalation steps.</w:t>
      </w:r>
    </w:p>
    <w:p>
      <w:pPr>
        <w:spacing w:after="120" w:before="0" w:line="300"/>
      </w:pPr>
      <w:r>
        <w:rPr>
          <w:rFonts w:ascii="Nunito Sans" w:cs="Nunito Sans" w:eastAsia="Nunito Sans" w:hAnsi="Nunito Sans"/>
          <w:b/>
          <w:bCs/>
          <w:color w:val="102E3B"/>
          <w:sz w:val="20"/>
          <w:szCs w:val="20"/>
        </w:rPr>
        <w:t xml:space="preserve">Code word.</w:t>
      </w:r>
      <w:r>
        <w:rPr>
          <w:rFonts w:ascii="Nunito Sans" w:cs="Nunito Sans" w:eastAsia="Nunito Sans" w:hAnsi="Nunito Sans"/>
          <w:color w:val="102E3B"/>
          <w:sz w:val="20"/>
          <w:szCs w:val="20"/>
        </w:rPr>
        <w:t xml:space="preserve"> Agree a code phrase, such as "</w:t>
      </w:r>
      <w:r>
        <w:rPr>
          <w:rFonts w:ascii="Nunito Sans" w:cs="Nunito Sans" w:eastAsia="Nunito Sans" w:hAnsi="Nunito Sans"/>
          <w:color w:val="102E3B"/>
          <w:sz w:val="20"/>
          <w:szCs w:val="20"/>
          <w:highlight w:val="yellow"/>
        </w:rPr>
        <w:t xml:space="preserve">[Can you send me the blue file?]</w:t>
      </w:r>
      <w:r>
        <w:rPr>
          <w:rFonts w:ascii="Nunito Sans" w:cs="Nunito Sans" w:eastAsia="Nunito Sans" w:hAnsi="Nunito Sans"/>
          <w:color w:val="102E3B"/>
          <w:sz w:val="20"/>
          <w:szCs w:val="20"/>
        </w:rPr>
        <w:t xml:space="preserve">", that you can use in a normal-sounding call to say you are in danger. When your check-in contact hears it, they call the police and go straight to stage 4 below. Keep it confidential.</w:t>
      </w:r>
    </w:p>
    <w:p>
      <w:pPr>
        <w:pStyle w:val="Heading2"/>
        <w:keepNext/>
        <w:spacing w:after="120" w:before="280"/>
      </w:pPr>
      <w:r>
        <w:rPr>
          <w:rFonts w:ascii="DM Serif Display" w:cs="DM Serif Display" w:eastAsia="DM Serif Display" w:hAnsi="DM Serif Display"/>
          <w:color w:val="123C48"/>
          <w:sz w:val="28"/>
          <w:szCs w:val="28"/>
        </w:rPr>
        <w:t xml:space="preserve">18. If someone does not check in</w:t>
      </w:r>
    </w:p>
    <w:p>
      <w:pPr>
        <w:spacing w:after="120" w:before="0" w:line="300"/>
      </w:pPr>
      <w:r>
        <w:rPr>
          <w:rFonts w:ascii="Nunito Sans" w:cs="Nunito Sans" w:eastAsia="Nunito Sans" w:hAnsi="Nunito Sans"/>
          <w:color w:val="102E3B"/>
          <w:sz w:val="20"/>
          <w:szCs w:val="20"/>
        </w:rPr>
        <w:t xml:space="preserve">The check-in contact follows these steps. Do not wait longer in the hope that the person has simply forgotten.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
        <w:gridCol w:w="1714"/>
        <w:gridCol w:w="4762"/>
        <w:gridCol w:w="2096"/>
      </w:tblGrid>
      <w:tr>
        <w:trPr>
          <w:cantSplit/>
          <w:tblHeader/>
        </w:trPr>
        <w:tc>
          <w:tcPr>
            <w:tcW w:type="dxa" w:w="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STAGE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AFTER MISSED CHECK-IN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minutes]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and message the lone worker. Try again after </w:t>
            </w:r>
            <w:r>
              <w:rPr>
                <w:rFonts w:ascii="Nunito Sans" w:cs="Nunito Sans" w:eastAsia="Nunito Sans" w:hAnsi="Nunito Sans"/>
                <w:color w:val="102E3B"/>
                <w:sz w:val="18"/>
                <w:szCs w:val="18"/>
                <w:highlight w:val="yellow"/>
              </w:rPr>
              <w:t xml:space="preserve">[5 minutes]</w:t>
            </w:r>
            <w:r>
              <w:rPr>
                <w:rFonts w:ascii="Nunito Sans" w:cs="Nunito Sans" w:eastAsia="Nunito Sans" w:hAnsi="Nunito Sans"/>
                <w:color w:val="102E3B"/>
                <w:sz w:val="18"/>
                <w:szCs w:val="18"/>
              </w:rPr>
              <w:t xml:space="preserv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w:t>
            </w:r>
          </w:p>
        </w:tc>
      </w:tr>
      <w:tr>
        <w:trPr>
          <w:cantSplit/>
          <w:tblHeader w:val="off"/>
        </w:trPr>
        <w:tc>
          <w:tcPr>
            <w:tcW w:type="dxa" w:w="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minutes]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the place they were visiting, their host or partner, and any other number in the log.</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 minutes]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Alert the health and safety lead or deputy. Decide whether two colleagues can safely go to the last known location.</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 then lead</w:t>
            </w:r>
          </w:p>
        </w:tc>
      </w:tr>
      <w:tr>
        <w:trPr>
          <w:cantSplit/>
          <w:tblHeader w:val="off"/>
        </w:trPr>
        <w:tc>
          <w:tcPr>
            <w:tcW w:type="dxa" w:w="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hour]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the person is still not found, call the police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with all details from the log.</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 or deputy</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calling the police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Contact the person's emergency contact, guided by the police. Record every action and time.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w:t>
            </w:r>
          </w:p>
        </w:tc>
      </w:tr>
    </w:tbl>
    <w:p>
      <w:pPr>
        <w:spacing w:after="120"/>
      </w:pPr>
    </w:p>
    <w:p>
      <w:pPr>
        <w:spacing w:after="120" w:before="0" w:line="300"/>
      </w:pPr>
      <w:r>
        <w:rPr>
          <w:rFonts w:ascii="Nunito Sans" w:cs="Nunito Sans" w:eastAsia="Nunito Sans" w:hAnsi="Nunito Sans"/>
          <w:color w:val="102E3B"/>
          <w:sz w:val="20"/>
          <w:szCs w:val="20"/>
        </w:rPr>
        <w:t xml:space="preserve">For home visits with a known risk or high-risk field visits, shorten the times: stage 3 at </w:t>
      </w:r>
      <w:r>
        <w:rPr>
          <w:rFonts w:ascii="Nunito Sans" w:cs="Nunito Sans" w:eastAsia="Nunito Sans" w:hAnsi="Nunito Sans"/>
          <w:color w:val="102E3B"/>
          <w:sz w:val="20"/>
          <w:szCs w:val="20"/>
          <w:highlight w:val="yellow"/>
        </w:rPr>
        <w:t xml:space="preserve">[15 minutes]</w:t>
      </w:r>
      <w:r>
        <w:rPr>
          <w:rFonts w:ascii="Nunito Sans" w:cs="Nunito Sans" w:eastAsia="Nunito Sans" w:hAnsi="Nunito Sans"/>
          <w:color w:val="102E3B"/>
          <w:sz w:val="20"/>
          <w:szCs w:val="20"/>
        </w:rPr>
        <w:t xml:space="preserve"> and stage 4 at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When the person is found safe, the check-in contact tells everyone alerted, and the lead records it in Annex C. Missing a check-in by mistake is not a disciplinary matter. Repeatedly forgetting may be.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CHECK-IN TIMES AND ESCALATION</w:t>
            </w:r>
          </w:p>
          <w:p>
            <w:pPr>
              <w:spacing w:after="120" w:before="0" w:line="300"/>
            </w:pPr>
            <w:r>
              <w:rPr>
                <w:rFonts w:ascii="Nunito Sans" w:cs="Nunito Sans" w:eastAsia="Nunito Sans" w:hAnsi="Nunito Sans"/>
                <w:color w:val="102E3B"/>
                <w:sz w:val="19"/>
                <w:szCs w:val="19"/>
              </w:rPr>
              <w:t xml:space="preserve">Set times that match your work: 30 minutes may suit an office in a safe area, while 15 minutes is usual for home visits where aggression is possible. Where coverage is poor, agree fixed check-in points with signal. A buddy who is in a meeting or asleep is not a check-in contact. Check how the police respond in your area. Where they are slow or unsafe to involve, name an alternative, such as a partner organisation, community leader or security company. Test the steps with a practice run once a year.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19. Home visits and fieldwork</w:t>
      </w:r>
    </w:p>
    <w:p>
      <w:pPr>
        <w:pStyle w:val="ListParagraph"/>
        <w:numPr>
          <w:ilvl w:val="0"/>
          <w:numId w:val="3"/>
        </w:numPr>
        <w:spacing w:after="80" w:line="290"/>
      </w:pPr>
      <w:r>
        <w:rPr>
          <w:rFonts w:ascii="Nunito Sans" w:cs="Nunito Sans" w:eastAsia="Nunito Sans" w:hAnsi="Nunito Sans"/>
          <w:color w:val="102E3B"/>
          <w:sz w:val="20"/>
          <w:szCs w:val="20"/>
        </w:rPr>
        <w:t xml:space="preserve">Arrange visits in advance, and check any risk information we hold about the address.</w:t>
      </w:r>
    </w:p>
    <w:p>
      <w:pPr>
        <w:pStyle w:val="ListParagraph"/>
        <w:numPr>
          <w:ilvl w:val="0"/>
          <w:numId w:val="3"/>
        </w:numPr>
        <w:spacing w:after="80" w:line="290"/>
      </w:pPr>
      <w:r>
        <w:rPr>
          <w:rFonts w:ascii="Nunito Sans" w:cs="Nunito Sans" w:eastAsia="Nunito Sans" w:hAnsi="Nunito Sans"/>
          <w:color w:val="102E3B"/>
          <w:sz w:val="20"/>
          <w:szCs w:val="20"/>
        </w:rPr>
        <w:t xml:space="preserve">On arrival, assess the situation. If you feel uneasy, do not go in, or leave politely. Trust your instincts.</w:t>
      </w:r>
    </w:p>
    <w:p>
      <w:pPr>
        <w:pStyle w:val="ListParagraph"/>
        <w:numPr>
          <w:ilvl w:val="0"/>
          <w:numId w:val="3"/>
        </w:numPr>
        <w:spacing w:after="80" w:line="290"/>
      </w:pPr>
      <w:r>
        <w:rPr>
          <w:rFonts w:ascii="Nunito Sans" w:cs="Nunito Sans" w:eastAsia="Nunito Sans" w:hAnsi="Nunito Sans"/>
          <w:color w:val="102E3B"/>
          <w:sz w:val="20"/>
          <w:szCs w:val="20"/>
        </w:rPr>
        <w:t xml:space="preserve">Sit near the exit, keep your phone and keys with you, and do not accept alcohol.</w:t>
      </w:r>
    </w:p>
    <w:p>
      <w:pPr>
        <w:pStyle w:val="ListParagraph"/>
        <w:numPr>
          <w:ilvl w:val="0"/>
          <w:numId w:val="3"/>
        </w:numPr>
        <w:spacing w:after="80" w:line="290"/>
      </w:pPr>
      <w:r>
        <w:rPr>
          <w:rFonts w:ascii="Nunito Sans" w:cs="Nunito Sans" w:eastAsia="Nunito Sans" w:hAnsi="Nunito Sans"/>
          <w:color w:val="102E3B"/>
          <w:sz w:val="20"/>
          <w:szCs w:val="20"/>
        </w:rPr>
        <w:t xml:space="preserve">If someone becomes aggressive, stay calm, do not argue and leave. Your safety matters more than finishing the visit.</w:t>
      </w:r>
    </w:p>
    <w:p>
      <w:pPr>
        <w:pStyle w:val="ListParagraph"/>
        <w:numPr>
          <w:ilvl w:val="0"/>
          <w:numId w:val="3"/>
        </w:numPr>
        <w:spacing w:after="80" w:line="290"/>
      </w:pPr>
      <w:r>
        <w:rPr>
          <w:rFonts w:ascii="Nunito Sans" w:cs="Nunito Sans" w:eastAsia="Nunito Sans" w:hAnsi="Nunito Sans"/>
          <w:color w:val="102E3B"/>
          <w:sz w:val="20"/>
          <w:szCs w:val="20"/>
        </w:rPr>
        <w:t xml:space="preserve">Park so you can leave easily, with nothing valuable or confidential on show.</w:t>
      </w:r>
    </w:p>
    <w:p>
      <w:pPr>
        <w:spacing w:after="120" w:before="0" w:line="300"/>
      </w:pPr>
      <w:r>
        <w:rPr>
          <w:rFonts w:ascii="Nunito Sans" w:cs="Nunito Sans" w:eastAsia="Nunito Sans" w:hAnsi="Nunito Sans"/>
          <w:color w:val="102E3B"/>
          <w:sz w:val="20"/>
          <w:szCs w:val="20"/>
        </w:rPr>
        <w:t xml:space="preserve">If you felt unsafe, tell the lead the same day and complete Annex C. Future visits there may need two people.</w:t>
      </w:r>
    </w:p>
    <w:p>
      <w:pPr>
        <w:pStyle w:val="Heading2"/>
        <w:keepNext/>
        <w:spacing w:after="120" w:before="280"/>
      </w:pPr>
      <w:r>
        <w:rPr>
          <w:rFonts w:ascii="DM Serif Display" w:cs="DM Serif Display" w:eastAsia="DM Serif Display" w:hAnsi="DM Serif Display"/>
          <w:color w:val="123C48"/>
          <w:sz w:val="28"/>
          <w:szCs w:val="28"/>
        </w:rPr>
        <w:t xml:space="preserve">20. Travelling at night</w:t>
      </w:r>
    </w:p>
    <w:p>
      <w:pPr>
        <w:spacing w:after="120" w:before="0" w:line="300"/>
      </w:pPr>
      <w:r>
        <w:rPr>
          <w:rFonts w:ascii="Nunito Sans" w:cs="Nunito Sans" w:eastAsia="Nunito Sans" w:hAnsi="Nunito Sans"/>
          <w:color w:val="102E3B"/>
          <w:sz w:val="20"/>
          <w:szCs w:val="20"/>
        </w:rPr>
        <w:t xml:space="preserve">Plan work so you can travel home in daylight, or travel with someone. If you must travel alone at night, use </w:t>
      </w:r>
      <w:r>
        <w:rPr>
          <w:rFonts w:ascii="Nunito Sans" w:cs="Nunito Sans" w:eastAsia="Nunito Sans" w:hAnsi="Nunito Sans"/>
          <w:color w:val="102E3B"/>
          <w:sz w:val="20"/>
          <w:szCs w:val="20"/>
          <w:highlight w:val="yellow"/>
        </w:rPr>
        <w:t xml:space="preserve">[a registered taxi or ride service / an approved driver]</w:t>
      </w:r>
      <w:r>
        <w:rPr>
          <w:rFonts w:ascii="Nunito Sans" w:cs="Nunito Sans" w:eastAsia="Nunito Sans" w:hAnsi="Nunito Sans"/>
          <w:color w:val="102E3B"/>
          <w:sz w:val="20"/>
          <w:szCs w:val="20"/>
        </w:rPr>
        <w:t xml:space="preserve">, share the vehicle details with your check-in contact and avoid walking through isolated areas. We pay for safe transport under our Expenses and Per Diem Policy. Check in when you leave and when you get home: your contact waits for your message and starts escalation if it does not arrive.</w:t>
      </w:r>
    </w:p>
    <w:p>
      <w:pPr>
        <w:pStyle w:val="Heading2"/>
        <w:keepNext/>
        <w:spacing w:after="120" w:before="280"/>
      </w:pPr>
      <w:r>
        <w:rPr>
          <w:rFonts w:ascii="DM Serif Display" w:cs="DM Serif Display" w:eastAsia="DM Serif Display" w:hAnsi="DM Serif Display"/>
          <w:color w:val="123C48"/>
          <w:sz w:val="28"/>
          <w:szCs w:val="28"/>
        </w:rPr>
        <w:t xml:space="preserve">21. Personal safety devices and apps</w:t>
      </w:r>
    </w:p>
    <w:p>
      <w:pPr>
        <w:spacing w:after="120" w:before="0" w:line="300"/>
      </w:pPr>
      <w:r>
        <w:rPr>
          <w:rFonts w:ascii="Nunito Sans" w:cs="Nunito Sans" w:eastAsia="Nunito Sans" w:hAnsi="Nunito Sans"/>
          <w:color w:val="102E3B"/>
          <w:sz w:val="20"/>
          <w:szCs w:val="20"/>
        </w:rPr>
        <w:t xml:space="preserve">Where the risk assessment shows a need, we provide a personal alarm, a location-sharing app or a device with an emergency button. These support, but never replace, check-ins and good judgement. Location sharing is on only during the visit or working time, visible only to the check-in contact and the lead, and deleted after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unless needed for an incident.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SAFETY DEVICES AND DATA</w:t>
            </w:r>
          </w:p>
          <w:p>
            <w:pPr>
              <w:spacing w:after="120" w:before="0" w:line="300"/>
            </w:pPr>
            <w:r>
              <w:rPr>
                <w:rFonts w:ascii="Nunito Sans" w:cs="Nunito Sans" w:eastAsia="Nunito Sans" w:hAnsi="Nunito Sans"/>
                <w:color w:val="102E3B"/>
                <w:sz w:val="19"/>
                <w:szCs w:val="19"/>
              </w:rPr>
              <w:t xml:space="preserve">For most small teams a charged phone and a clear check-in routine are enough. If you use an app or device, check that it works where you work and who receives its alerts. Location data is personal data: tell people what is collected and why, and cover it in your Data Protection Policy. Some data protection laws expect a Data Protection Impact Assessment before monitoring workers' location. Never use tracking to monitor performance.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22. Training</w:t>
      </w:r>
    </w:p>
    <w:p>
      <w:pPr>
        <w:spacing w:after="120" w:before="0" w:line="300"/>
      </w:pPr>
      <w:r>
        <w:rPr>
          <w:rFonts w:ascii="Nunito Sans" w:cs="Nunito Sans" w:eastAsia="Nunito Sans" w:hAnsi="Nunito Sans"/>
          <w:color w:val="102E3B"/>
          <w:sz w:val="20"/>
          <w:szCs w:val="20"/>
        </w:rPr>
        <w:t xml:space="preserve">Everyone has a health and safety induction within </w:t>
      </w:r>
      <w:r>
        <w:rPr>
          <w:rFonts w:ascii="Nunito Sans" w:cs="Nunito Sans" w:eastAsia="Nunito Sans" w:hAnsi="Nunito Sans"/>
          <w:color w:val="102E3B"/>
          <w:sz w:val="20"/>
          <w:szCs w:val="20"/>
          <w:highlight w:val="yellow"/>
        </w:rPr>
        <w:t xml:space="preserve">[their first week]</w:t>
      </w:r>
      <w:r>
        <w:rPr>
          <w:rFonts w:ascii="Nunito Sans" w:cs="Nunito Sans" w:eastAsia="Nunito Sans" w:hAnsi="Nunito Sans"/>
          <w:color w:val="102E3B"/>
          <w:sz w:val="20"/>
          <w:szCs w:val="20"/>
        </w:rPr>
        <w:t xml:space="preserve">. People who do lone fieldwork or home visits are trained in </w:t>
      </w:r>
      <w:r>
        <w:rPr>
          <w:rFonts w:ascii="Nunito Sans" w:cs="Nunito Sans" w:eastAsia="Nunito Sans" w:hAnsi="Nunito Sans"/>
          <w:color w:val="102E3B"/>
          <w:sz w:val="20"/>
          <w:szCs w:val="20"/>
          <w:highlight w:val="yellow"/>
        </w:rPr>
        <w:t xml:space="preserve">[personal safety and de-escalation]</w:t>
      </w:r>
      <w:r>
        <w:rPr>
          <w:rFonts w:ascii="Nunito Sans" w:cs="Nunito Sans" w:eastAsia="Nunito Sans" w:hAnsi="Nunito Sans"/>
          <w:color w:val="102E3B"/>
          <w:sz w:val="20"/>
          <w:szCs w:val="20"/>
        </w:rPr>
        <w:t xml:space="preserve"> before they start, with a refresher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and reviews this policy every year. Makes sure we have the resources and insurance we need. Receives a summary of incidents at least </w:t>
            </w:r>
            <w:r>
              <w:rPr>
                <w:rFonts w:ascii="Nunito Sans" w:cs="Nunito Sans" w:eastAsia="Nunito Sans" w:hAnsi="Nunito Sans"/>
                <w:color w:val="102E3B"/>
                <w:sz w:val="18"/>
                <w:szCs w:val="18"/>
                <w:highlight w:val="yellow"/>
              </w:rPr>
              <w:t xml:space="preserve">[once a year]</w:t>
            </w:r>
            <w:r>
              <w:rPr>
                <w:rFonts w:ascii="Nunito Sans" w:cs="Nunito Sans" w:eastAsia="Nunito Sans" w:hAnsi="Nunito Sans"/>
                <w:color w:val="102E3B"/>
                <w:sz w:val="18"/>
                <w:szCs w:val="18"/>
              </w:rPr>
              <w:t xml:space="preserv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Director or founder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Holds overall day-to-day responsibility.</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Health and safety lead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risk assessments and emergency arrangements up to date. Follows up reports. Runs check-ins and induction.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Deputy</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the lead, and holds check-ins for the lead's own lone work.</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 and activity leads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 risks for their work and events. Brief their teams. Watch workload and wellbeing.</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Check-in contacts and buddies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Stay reachable, record check-ins and follow the escalation steps without delay.</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checks in and out, reports accidents, near misses and hazards, and looks out for colleagues.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risk assessments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 after they are replaced; lone working logs for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unless linked to an incident; and accident reports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or longer if a claim is possible or the person injured was under 18, as set out in our Records Retention Schedule. These records contain personal data, sometimes about health. We store them securely in </w:t>
      </w:r>
      <w:r>
        <w:rPr>
          <w:rFonts w:ascii="Nunito Sans" w:cs="Nunito Sans" w:eastAsia="Nunito Sans" w:hAnsi="Nunito Sans"/>
          <w:color w:val="102E3B"/>
          <w:sz w:val="20"/>
          <w:szCs w:val="20"/>
          <w:highlight w:val="yellow"/>
        </w:rPr>
        <w:t xml:space="preserve">[location or system]</w:t>
      </w:r>
      <w:r>
        <w:rPr>
          <w:rFonts w:ascii="Nunito Sans" w:cs="Nunito Sans" w:eastAsia="Nunito Sans" w:hAnsi="Nunito Sans"/>
          <w:color w:val="102E3B"/>
          <w:sz w:val="20"/>
          <w:szCs w:val="20"/>
        </w:rPr>
        <w:t xml:space="preserve">, share them only where needed to keep someone safe or meet a legal duty, and delete them on time,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someone ignores safety instructions, skips lone working checks or fails to report an accident, the lead discusses it with them and their manager. Serious or repeated breaches that put people at risk may be dealt with under our Disciplinary and Grievance Procedure, or may end a volunteer role or contract. A manager who pressures someone into unsafe work, or punishes them for raising a safety concern, is also in breach. Concerns can be raised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lead reviews all accident, near-miss and lone working reports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for patterns.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serious accident or near miss, and when our premises, activities or the law change.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 Volunteer Agreement and Independent Contractor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[Insurance policy and assistance details]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confirms this policy when they join and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Health, Safety and Lone Working Policy and have had the chance to ask questions. I will follow it, check in and out when I work alone, and report accidents, near misses and hazards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I understand that I can stop work I reasonably believe is unsafe.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Risk assessment form</w:t>
      </w:r>
    </w:p>
    <w:p>
      <w:pPr>
        <w:spacing w:after="120" w:before="0" w:line="300"/>
      </w:pPr>
      <w:r>
        <w:rPr>
          <w:rFonts w:ascii="Nunito Sans" w:cs="Nunito Sans" w:eastAsia="Nunito Sans" w:hAnsi="Nunito Sans"/>
          <w:color w:val="102E3B"/>
          <w:sz w:val="20"/>
          <w:szCs w:val="20"/>
        </w:rPr>
        <w:t xml:space="preserve">Use one form for each place, activity, event or lone working task.</w:t>
      </w:r>
    </w:p>
    <w:p>
      <w:pPr>
        <w:keepNext/>
        <w:spacing w:after="80" w:before="120"/>
      </w:pPr>
      <w:r>
        <w:rPr>
          <w:rFonts w:ascii="Nunito Sans" w:cs="Nunito Sans" w:eastAsia="Nunito Sans" w:hAnsi="Nunito Sans"/>
          <w:b/>
          <w:bCs/>
          <w:color w:val="16746E"/>
          <w:spacing w:val="30"/>
          <w:sz w:val="15"/>
          <w:szCs w:val="15"/>
        </w:rPr>
        <w:t xml:space="preserve">PART 1: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is being assessed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[Office / home working / activity / event / lone visit]</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Location and date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Assessed by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and roles, including someone who does the work]</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who could be affected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[Staff, volunteers, participants, visitors, public]</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Lone work involved?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If yes, complete part 3]</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Next review date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2: HAZARDS, RISKS AND CONTROLS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142"/>
        <w:gridCol w:w="3238"/>
        <w:gridCol w:w="1145"/>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HAZARD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COULD BE HARMED AND HOW</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BEFORE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CONTROLS AGREED, WHO AND BY WHEN</w:t>
            </w:r>
          </w:p>
        </w:tc>
        <w:tc>
          <w:tcPr>
            <w:tcW w:type="dxa" w:w="114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AFTER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trailing cables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could trip and fall</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Cable covers fitted by </w:t>
            </w: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by </w:t>
            </w:r>
            <w:r>
              <w:rPr>
                <w:rFonts w:ascii="Nunito Sans" w:cs="Nunito Sans" w:eastAsia="Nunito Sans" w:hAnsi="Nunito Sans"/>
                <w:color w:val="102E3B"/>
                <w:sz w:val="18"/>
                <w:szCs w:val="18"/>
                <w:highlight w:val="yellow"/>
              </w:rPr>
              <w:t xml:space="preserve">[date]</w:t>
            </w:r>
          </w:p>
        </w:tc>
        <w:tc>
          <w:tcPr>
            <w:tcW w:type="dxa" w:w="114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home visit to new contact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Lone worker could face aggression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visit in pairs; check-in before and after; code word agreed</w:t>
            </w:r>
          </w:p>
        </w:tc>
        <w:tc>
          <w:tcPr>
            <w:tcW w:type="dxa" w:w="114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heavy workload before a deadline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Team: stress and fatigue</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Priorities agreed; tasks shared; no evening work expected</w:t>
            </w:r>
          </w:p>
        </w:tc>
        <w:tc>
          <w:tcPr>
            <w:tcW w:type="dxa" w:w="114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3: EMERGENCY AND CHECK-IN ARRANGEMENTS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Nearest hospital or clinic</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aider, first aid kit, fire exits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 or buddy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times or points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Escalation times (section 18)</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[Standard / shortened]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Assessed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Lone working check-in log</w:t>
      </w:r>
    </w:p>
    <w:p>
      <w:pPr>
        <w:spacing w:after="120" w:before="0" w:line="300"/>
      </w:pPr>
      <w:r>
        <w:rPr>
          <w:rFonts w:ascii="Nunito Sans" w:cs="Nunito Sans" w:eastAsia="Nunito Sans" w:hAnsi="Nunito Sans"/>
          <w:color w:val="102E3B"/>
          <w:sz w:val="20"/>
          <w:szCs w:val="20"/>
        </w:rPr>
        <w:t xml:space="preserve">Completed by the lone worker and the check-in contact. Keep for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Lone worker's name and phone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 or buddy, and phone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Places to visit, with addresses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to be met (name or reference only)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 and vehicle details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Expected finish time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Code word agreed?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619"/>
        <w:gridCol w:w="1619"/>
        <w:gridCol w:w="2666"/>
        <w:gridCol w:w="2097"/>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DUE</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RECEIVED</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LOCATION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MESSAGE OR METHOD</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MISSED: STAGE REACHED AND TIME</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CHECK-OUT</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Time checked out safely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Anything to report?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 / Yes: complete Annex C]</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contact's signature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C: Accident and near-miss report form</w:t>
      </w:r>
    </w:p>
    <w:p>
      <w:pPr>
        <w:spacing w:after="120" w:before="0" w:line="300"/>
      </w:pPr>
      <w:r>
        <w:rPr>
          <w:rFonts w:ascii="Nunito Sans" w:cs="Nunito Sans" w:eastAsia="Nunito Sans" w:hAnsi="Nunito Sans"/>
          <w:color w:val="102E3B"/>
          <w:sz w:val="20"/>
          <w:szCs w:val="20"/>
        </w:rPr>
        <w:t xml:space="preserve">Complete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and give to the health and safety lead. Write facts, not opinions.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accident, near miss, ill health, violence or threat, missed check-in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time and exact place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 of anyone injured or affected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Describe the events in order.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Injury or ill health, and first aid given (by whom)</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Taken to hospital or clinic? Time off expected?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and any equipment or vehicle involved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caused it, and what could prevent it happening again?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of person reporting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HEALTH AND SAFETY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 and date received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Severity under the Incident Reporting Procedure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[Low / Medium / High / Critical]</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authorities, insurer or funders? Who, when, reference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Actions agreed, owner and deadline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assessment updated?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date / Not needed]</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Feedback given to the reporter; date closed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Health, Safety and Lone Working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8E5CF9A-0C81-9952-00B6-BF69FC9D7DF6}"/>
  </w:font>
  <w:font w:name="DM Serif Display">
    <w:family w:val="auto"/>
    <w:pitch w:val="variable"/>
    <w:sig w:usb0="E0002AFF" w:usb1="C000247B" w:usb2="00000009" w:usb3="00000000" w:csb0="000001FF" w:csb1="00000000"/>
    <w:embedRegular r:id="rId2" w:fontKey="{3AFA6FD0-20C2-7742-5F1C-72161682C89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Health, Safety and Lone Working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HEALTH, SAFETY AND LONE WORKING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Safety and Lone Working Policy</dc:title>
  <dc:creator>Method into Impact</dc:creator>
  <dc:description>How [[Organisation name]] keeps people safe and well at work, in the office, at home, in the field and at events, with a simple risk assessment method, clear emergency steps and a check-in system for anyone who works alone.</dc:description>
  <cp:lastModifiedBy>Un-named</cp:lastModifiedBy>
  <cp:revision>1</cp:revision>
  <dcterms:created xsi:type="dcterms:W3CDTF">2026-10-29T06:09:13.579Z</dcterms:created>
  <dcterms:modified xsi:type="dcterms:W3CDTF">2026-10-29T06:09:13.579Z</dcterms:modified>
</cp:coreProperties>
</file>

<file path=docProps/custom.xml><?xml version="1.0" encoding="utf-8"?>
<Properties xmlns="http://schemas.openxmlformats.org/officeDocument/2006/custom-properties" xmlns:vt="http://schemas.openxmlformats.org/officeDocument/2006/docPropsVTypes"/>
</file>