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FINANCIAL RESILIENCE</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Reserves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Why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holds reserves, how much it aims to hold, how it calculates its free reserves, and who can decide to build or use them.</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Reserves are the money that keeps you going when a grant is late, a funder leaves or an emergency strikes. A reserves policy shows funders and regulators that you have thought about these risks, set a sensible target and have a plan to reach it. This template explains the terms, gives two ways to set a target and includes a worked example with illustrative numbers.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charity and non-profit regulators; auditors and independent examiners; banks;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with your latest accounts and your treasurer or accountant; 30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9 (Financial management); Course 5 · Sustain &amp; Run, Module 11 (Fundraising and revenue)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Financial Controls Policy · Delegation of Authority Matrix · Risk Register · Gift Acceptance Policy · Governing Body Terms of Reference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Reserves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The board, the director and the finance lead of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[finance@yourorganisation.org]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Why we hold reserves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we mean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Approval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Reporting and review</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Worked example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Like many young organisations, we may have few reserves today. This policy sets a realistic target and a plan to reach it.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our treasurer,</w:t>
            </w:r>
            <w:r>
              <w:rPr>
                <w:rFonts w:ascii="Nunito Sans" w:cs="Nunito Sans" w:eastAsia="Nunito Sans" w:hAnsi="Nunito Sans"/>
                <w:color w:val="102E3B"/>
                <w:sz w:val="19"/>
                <w:szCs w:val="19"/>
              </w:rPr>
              <w:t xml:space="preserve"> leads on this policy, checks the reserves calculation and reports to the board.</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our finance lead,</w:t>
            </w:r>
            <w:r>
              <w:rPr>
                <w:rFonts w:ascii="Nunito Sans" w:cs="Nunito Sans" w:eastAsia="Nunito Sans" w:hAnsi="Nunito Sans"/>
                <w:color w:val="102E3B"/>
                <w:sz w:val="19"/>
                <w:szCs w:val="19"/>
              </w:rPr>
              <w:t xml:space="preserve"> calculates free reserves every </w:t>
            </w:r>
            <w:r>
              <w:rPr>
                <w:rFonts w:ascii="Nunito Sans" w:cs="Nunito Sans" w:eastAsia="Nunito Sans" w:hAnsi="Nunito Sans"/>
                <w:color w:val="102E3B"/>
                <w:sz w:val="19"/>
                <w:szCs w:val="19"/>
                <w:highlight w:val="yellow"/>
              </w:rPr>
              <w:t xml:space="preserve">[quarter]</w:t>
            </w:r>
            <w:r>
              <w:rPr>
                <w:rFonts w:ascii="Nunito Sans" w:cs="Nunito Sans" w:eastAsia="Nunito Sans" w:hAnsi="Nunito Sans"/>
                <w:color w:val="102E3B"/>
                <w:sz w:val="19"/>
                <w:szCs w:val="19"/>
              </w:rPr>
              <w:t xml:space="preserve"> from our accounts.</w:t>
            </w:r>
          </w:p>
          <w:p>
            <w:pPr>
              <w:pStyle w:val="ListParagraph"/>
              <w:numPr>
                <w:ilvl w:val="0"/>
                <w:numId w:val="3"/>
              </w:numPr>
              <w:spacing w:after="80" w:line="290"/>
            </w:pPr>
            <w:r>
              <w:rPr>
                <w:rFonts w:ascii="Nunito Sans" w:cs="Nunito Sans" w:eastAsia="Nunito Sans" w:hAnsi="Nunito Sans"/>
                <w:b/>
                <w:bCs/>
                <w:color w:val="102E3B"/>
                <w:sz w:val="19"/>
                <w:szCs w:val="19"/>
              </w:rPr>
              <w:t xml:space="preserve">The board</w:t>
            </w:r>
            <w:r>
              <w:rPr>
                <w:rFonts w:ascii="Nunito Sans" w:cs="Nunito Sans" w:eastAsia="Nunito Sans" w:hAnsi="Nunito Sans"/>
                <w:color w:val="102E3B"/>
                <w:sz w:val="19"/>
                <w:szCs w:val="19"/>
              </w:rPr>
              <w:t xml:space="preserve"> sets the target, approves any use of reserves above the director's limit, and reviews this policy once a year when it approves the annual accounts.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If you have no treasurer, ask a board member with some finance experience, or your external accountant, to check the figures. The board as a whole remains responsible for the decision on how much to hold.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Reserves protect our work, our staff and the people we serve from shocks such as late grants, loss of a funder or an emergency.</w:t>
            </w:r>
          </w:p>
          <w:p>
            <w:pPr>
              <w:pStyle w:val="ListParagraph"/>
              <w:numPr>
                <w:ilvl w:val="0"/>
                <w:numId w:val="3"/>
              </w:numPr>
              <w:spacing w:after="80" w:line="290"/>
            </w:pPr>
            <w:r>
              <w:rPr>
                <w:rFonts w:ascii="Nunito Sans" w:cs="Nunito Sans" w:eastAsia="Nunito Sans" w:hAnsi="Nunito Sans"/>
                <w:color w:val="102E3B"/>
                <w:sz w:val="19"/>
                <w:szCs w:val="19"/>
              </w:rPr>
              <w:t xml:space="preserve">We count only free reserves: unrestricted funds we could actually spend, after taking out designated funds and fixed assets.</w:t>
            </w:r>
          </w:p>
          <w:p>
            <w:pPr>
              <w:pStyle w:val="ListParagraph"/>
              <w:numPr>
                <w:ilvl w:val="0"/>
                <w:numId w:val="3"/>
              </w:numPr>
              <w:spacing w:after="80" w:line="290"/>
            </w:pPr>
            <w:r>
              <w:rPr>
                <w:rFonts w:ascii="Nunito Sans" w:cs="Nunito Sans" w:eastAsia="Nunito Sans" w:hAnsi="Nunito Sans"/>
                <w:color w:val="102E3B"/>
                <w:sz w:val="19"/>
                <w:szCs w:val="19"/>
              </w:rPr>
              <w:t xml:space="preserve">Restricted funds are never part of our reserves.</w:t>
            </w:r>
          </w:p>
          <w:p>
            <w:pPr>
              <w:pStyle w:val="ListParagraph"/>
              <w:numPr>
                <w:ilvl w:val="0"/>
                <w:numId w:val="3"/>
              </w:numPr>
              <w:spacing w:after="80" w:line="290"/>
            </w:pPr>
            <w:r>
              <w:rPr>
                <w:rFonts w:ascii="Nunito Sans" w:cs="Nunito Sans" w:eastAsia="Nunito Sans" w:hAnsi="Nunito Sans"/>
                <w:color w:val="102E3B"/>
                <w:sz w:val="19"/>
                <w:szCs w:val="19"/>
              </w:rPr>
              <w:t xml:space="preserve">Our target is </w:t>
            </w:r>
            <w:r>
              <w:rPr>
                <w:rFonts w:ascii="Nunito Sans" w:cs="Nunito Sans" w:eastAsia="Nunito Sans" w:hAnsi="Nunito Sans"/>
                <w:color w:val="102E3B"/>
                <w:sz w:val="19"/>
                <w:szCs w:val="19"/>
                <w:highlight w:val="yellow"/>
              </w:rPr>
              <w:t xml:space="preserve">[X]</w:t>
            </w:r>
            <w:r>
              <w:rPr>
                <w:rFonts w:ascii="Nunito Sans" w:cs="Nunito Sans" w:eastAsia="Nunito Sans" w:hAnsi="Nunito Sans"/>
                <w:color w:val="102E3B"/>
                <w:sz w:val="19"/>
                <w:szCs w:val="19"/>
              </w:rPr>
              <w:t xml:space="preserve"> to </w:t>
            </w:r>
            <w:r>
              <w:rPr>
                <w:rFonts w:ascii="Nunito Sans" w:cs="Nunito Sans" w:eastAsia="Nunito Sans" w:hAnsi="Nunito Sans"/>
                <w:color w:val="102E3B"/>
                <w:sz w:val="19"/>
                <w:szCs w:val="19"/>
                <w:highlight w:val="yellow"/>
              </w:rPr>
              <w:t xml:space="preserve">[Y]</w:t>
            </w:r>
            <w:r>
              <w:rPr>
                <w:rFonts w:ascii="Nunito Sans" w:cs="Nunito Sans" w:eastAsia="Nunito Sans" w:hAnsi="Nunito Sans"/>
                <w:color w:val="102E3B"/>
                <w:sz w:val="19"/>
                <w:szCs w:val="19"/>
              </w:rPr>
              <w:t xml:space="preserve"> months of core costs, based on the risks we face. Today we hold </w:t>
            </w:r>
            <w:r>
              <w:rPr>
                <w:rFonts w:ascii="Nunito Sans" w:cs="Nunito Sans" w:eastAsia="Nunito Sans" w:hAnsi="Nunito Sans"/>
                <w:color w:val="102E3B"/>
                <w:sz w:val="19"/>
                <w:szCs w:val="19"/>
                <w:highlight w:val="yellow"/>
              </w:rPr>
              <w:t xml:space="preserve">[Z]</w:t>
            </w:r>
            <w:r>
              <w:rPr>
                <w:rFonts w:ascii="Nunito Sans" w:cs="Nunito Sans" w:eastAsia="Nunito Sans" w:hAnsi="Nunito Sans"/>
                <w:color w:val="102E3B"/>
                <w:sz w:val="19"/>
                <w:szCs w:val="19"/>
              </w:rPr>
              <w:t xml:space="preserve"> months.</w:t>
            </w:r>
          </w:p>
          <w:p>
            <w:pPr>
              <w:pStyle w:val="ListParagraph"/>
              <w:numPr>
                <w:ilvl w:val="0"/>
                <w:numId w:val="3"/>
              </w:numPr>
              <w:spacing w:after="80" w:line="290"/>
            </w:pPr>
            <w:r>
              <w:rPr>
                <w:rFonts w:ascii="Nunito Sans" w:cs="Nunito Sans" w:eastAsia="Nunito Sans" w:hAnsi="Nunito Sans"/>
                <w:color w:val="102E3B"/>
                <w:sz w:val="19"/>
                <w:szCs w:val="19"/>
              </w:rPr>
              <w:t xml:space="preserve">We build reserves from unrestricted income and fair cost recovery on grants, following the plan in this policy.</w:t>
            </w:r>
          </w:p>
          <w:p>
            <w:pPr>
              <w:pStyle w:val="ListParagraph"/>
              <w:numPr>
                <w:ilvl w:val="0"/>
                <w:numId w:val="3"/>
              </w:numPr>
              <w:spacing w:after="80" w:line="290"/>
            </w:pPr>
            <w:r>
              <w:rPr>
                <w:rFonts w:ascii="Nunito Sans" w:cs="Nunito Sans" w:eastAsia="Nunito Sans" w:hAnsi="Nunito Sans"/>
                <w:color w:val="102E3B"/>
                <w:sz w:val="19"/>
                <w:szCs w:val="19"/>
              </w:rPr>
              <w:t xml:space="preserve">The director can use reserves up to </w:t>
            </w:r>
            <w:r>
              <w:rPr>
                <w:rFonts w:ascii="Nunito Sans" w:cs="Nunito Sans" w:eastAsia="Nunito Sans" w:hAnsi="Nunito Sans"/>
                <w:color w:val="102E3B"/>
                <w:sz w:val="19"/>
                <w:szCs w:val="19"/>
                <w:highlight w:val="yellow"/>
              </w:rPr>
              <w:t xml:space="preserve">[amount]</w:t>
            </w:r>
            <w:r>
              <w:rPr>
                <w:rFonts w:ascii="Nunito Sans" w:cs="Nunito Sans" w:eastAsia="Nunito Sans" w:hAnsi="Nunito Sans"/>
                <w:color w:val="102E3B"/>
                <w:sz w:val="19"/>
                <w:szCs w:val="19"/>
              </w:rPr>
              <w:t xml:space="preserve"> for set purposes. Anything more needs the board.</w:t>
            </w:r>
          </w:p>
          <w:p>
            <w:pPr>
              <w:pStyle w:val="ListParagraph"/>
              <w:numPr>
                <w:ilvl w:val="0"/>
                <w:numId w:val="3"/>
              </w:numPr>
              <w:spacing w:after="80" w:line="290"/>
            </w:pPr>
            <w:r>
              <w:rPr>
                <w:rFonts w:ascii="Nunito Sans" w:cs="Nunito Sans" w:eastAsia="Nunito Sans" w:hAnsi="Nunito Sans"/>
                <w:color w:val="102E3B"/>
                <w:sz w:val="19"/>
                <w:szCs w:val="19"/>
              </w:rPr>
              <w:t xml:space="preserve">The board reviews the target and position every </w:t>
            </w:r>
            <w:r>
              <w:rPr>
                <w:rFonts w:ascii="Nunito Sans" w:cs="Nunito Sans" w:eastAsia="Nunito Sans" w:hAnsi="Nunito Sans"/>
                <w:color w:val="102E3B"/>
                <w:sz w:val="19"/>
                <w:szCs w:val="19"/>
                <w:highlight w:val="yellow"/>
              </w:rPr>
              <w:t xml:space="preserve">[quarter]</w:t>
            </w:r>
            <w:r>
              <w:rPr>
                <w:rFonts w:ascii="Nunito Sans" w:cs="Nunito Sans" w:eastAsia="Nunito Sans" w:hAnsi="Nunito Sans"/>
                <w:color w:val="102E3B"/>
                <w:sz w:val="19"/>
                <w:szCs w:val="19"/>
              </w:rPr>
              <w:t xml:space="preserve"> and this policy every year.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the board, the director and the finance lead. It covers all unrestricted funds held by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in every currency and account.</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as a </w:t>
      </w:r>
      <w:r>
        <w:rPr>
          <w:rFonts w:ascii="Nunito Sans" w:cs="Nunito Sans" w:eastAsia="Nunito Sans" w:hAnsi="Nunito Sans"/>
          <w:color w:val="102E3B"/>
          <w:sz w:val="20"/>
          <w:szCs w:val="20"/>
          <w:highlight w:val="yellow"/>
        </w:rPr>
        <w:t xml:space="preserve">[legal form]</w:t>
      </w:r>
      <w:r>
        <w:rPr>
          <w:rFonts w:ascii="Nunito Sans" w:cs="Nunito Sans" w:eastAsia="Nunito Sans" w:hAnsi="Nunito Sans"/>
          <w:color w:val="102E3B"/>
          <w:sz w:val="20"/>
          <w:szCs w:val="20"/>
        </w:rPr>
        <w:t xml:space="preserve">. We follow any rules our regulator, our governing document or our funders set on reserves. Where these are stricter than this policy, we follow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REGULATORS</w:t>
            </w:r>
          </w:p>
          <w:p>
            <w:pPr>
              <w:spacing w:after="120" w:before="0" w:line="300"/>
            </w:pPr>
            <w:r>
              <w:rPr>
                <w:rFonts w:ascii="Nunito Sans" w:cs="Nunito Sans" w:eastAsia="Nunito Sans" w:hAnsi="Nunito Sans"/>
                <w:color w:val="102E3B"/>
                <w:sz w:val="19"/>
                <w:szCs w:val="19"/>
              </w:rPr>
              <w:t xml:space="preserve">Check what your regulator expects. For example, in England and Wales the Charity Commission expects charities to have a reserves policy and to explain it in their annual report (see its guidance on charity reserves, CC19). In other countries there may be no specific rule, but regulators, tax authorities or funders may ask why you hold large balances, or may limit surpluses kept by tax-exempt bodies. Some funders do not allow grant funds to be used to build reserves, but do allow a fair share of core costs. Check your local law and grant agreements.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Why we hold reserves</w:t>
      </w:r>
    </w:p>
    <w:p>
      <w:pPr>
        <w:spacing w:after="120" w:before="0" w:line="300"/>
      </w:pPr>
      <w:r>
        <w:rPr>
          <w:rFonts w:ascii="Nunito Sans" w:cs="Nunito Sans" w:eastAsia="Nunito Sans" w:hAnsi="Nunito Sans"/>
          <w:color w:val="102E3B"/>
          <w:sz w:val="20"/>
          <w:szCs w:val="20"/>
        </w:rPr>
        <w:t xml:space="preserve">We hold reserves so that we can:</w:t>
      </w:r>
    </w:p>
    <w:p>
      <w:pPr>
        <w:pStyle w:val="ListParagraph"/>
        <w:numPr>
          <w:ilvl w:val="0"/>
          <w:numId w:val="3"/>
        </w:numPr>
        <w:spacing w:after="80" w:line="290"/>
      </w:pPr>
      <w:r>
        <w:rPr>
          <w:rFonts w:ascii="Nunito Sans" w:cs="Nunito Sans" w:eastAsia="Nunito Sans" w:hAnsi="Nunito Sans"/>
          <w:b/>
          <w:bCs/>
          <w:color w:val="102E3B"/>
          <w:sz w:val="20"/>
          <w:szCs w:val="20"/>
        </w:rPr>
        <w:t xml:space="preserve">keep going when income is late</w:t>
      </w:r>
      <w:r>
        <w:rPr>
          <w:rFonts w:ascii="Nunito Sans" w:cs="Nunito Sans" w:eastAsia="Nunito Sans" w:hAnsi="Nunito Sans"/>
          <w:color w:val="102E3B"/>
          <w:sz w:val="20"/>
          <w:szCs w:val="20"/>
        </w:rPr>
        <w:t xml:space="preserve">, for example when a grant payment is delayed by weeks or months;</w:t>
      </w:r>
    </w:p>
    <w:p>
      <w:pPr>
        <w:pStyle w:val="ListParagraph"/>
        <w:numPr>
          <w:ilvl w:val="0"/>
          <w:numId w:val="3"/>
        </w:numPr>
        <w:spacing w:after="80" w:line="290"/>
      </w:pPr>
      <w:r>
        <w:rPr>
          <w:rFonts w:ascii="Nunito Sans" w:cs="Nunito Sans" w:eastAsia="Nunito Sans" w:hAnsi="Nunito Sans"/>
          <w:b/>
          <w:bCs/>
          <w:color w:val="102E3B"/>
          <w:sz w:val="20"/>
          <w:szCs w:val="20"/>
        </w:rPr>
        <w:t xml:space="preserve">manage the loss of a funder</w:t>
      </w:r>
      <w:r>
        <w:rPr>
          <w:rFonts w:ascii="Nunito Sans" w:cs="Nunito Sans" w:eastAsia="Nunito Sans" w:hAnsi="Nunito Sans"/>
          <w:color w:val="102E3B"/>
          <w:sz w:val="20"/>
          <w:szCs w:val="20"/>
        </w:rPr>
        <w:t xml:space="preserve">, giving us time to find new funding or to reduce our work in a planned, responsible way;</w:t>
      </w:r>
    </w:p>
    <w:p>
      <w:pPr>
        <w:pStyle w:val="ListParagraph"/>
        <w:numPr>
          <w:ilvl w:val="0"/>
          <w:numId w:val="3"/>
        </w:numPr>
        <w:spacing w:after="80" w:line="290"/>
      </w:pPr>
      <w:r>
        <w:rPr>
          <w:rFonts w:ascii="Nunito Sans" w:cs="Nunito Sans" w:eastAsia="Nunito Sans" w:hAnsi="Nunito Sans"/>
          <w:b/>
          <w:bCs/>
          <w:color w:val="102E3B"/>
          <w:sz w:val="20"/>
          <w:szCs w:val="20"/>
        </w:rPr>
        <w:t xml:space="preserve">meet our legal and moral duties if we have to close</w:t>
      </w:r>
      <w:r>
        <w:rPr>
          <w:rFonts w:ascii="Nunito Sans" w:cs="Nunito Sans" w:eastAsia="Nunito Sans" w:hAnsi="Nunito Sans"/>
          <w:color w:val="102E3B"/>
          <w:sz w:val="20"/>
          <w:szCs w:val="20"/>
        </w:rPr>
        <w:t xml:space="preserve"> part or all of our work: staff notice and termination pay, contracts and commitments to communities and partners;</w:t>
      </w:r>
    </w:p>
    <w:p>
      <w:pPr>
        <w:pStyle w:val="ListParagraph"/>
        <w:numPr>
          <w:ilvl w:val="0"/>
          <w:numId w:val="3"/>
        </w:numPr>
        <w:spacing w:after="80" w:line="290"/>
      </w:pPr>
      <w:r>
        <w:rPr>
          <w:rFonts w:ascii="Nunito Sans" w:cs="Nunito Sans" w:eastAsia="Nunito Sans" w:hAnsi="Nunito Sans"/>
          <w:b/>
          <w:bCs/>
          <w:color w:val="102E3B"/>
          <w:sz w:val="20"/>
          <w:szCs w:val="20"/>
        </w:rPr>
        <w:t xml:space="preserve">respond to emergencies</w:t>
      </w:r>
      <w:r>
        <w:rPr>
          <w:rFonts w:ascii="Nunito Sans" w:cs="Nunito Sans" w:eastAsia="Nunito Sans" w:hAnsi="Nunito Sans"/>
          <w:color w:val="102E3B"/>
          <w:sz w:val="20"/>
          <w:szCs w:val="20"/>
        </w:rPr>
        <w:t xml:space="preserve">, such as a security incident, a legal claim or a sudden repair;</w:t>
      </w:r>
    </w:p>
    <w:p>
      <w:pPr>
        <w:pStyle w:val="ListParagraph"/>
        <w:numPr>
          <w:ilvl w:val="0"/>
          <w:numId w:val="3"/>
        </w:numPr>
        <w:spacing w:after="80" w:line="290"/>
      </w:pPr>
      <w:r>
        <w:rPr>
          <w:rFonts w:ascii="Nunito Sans" w:cs="Nunito Sans" w:eastAsia="Nunito Sans" w:hAnsi="Nunito Sans"/>
          <w:b/>
          <w:bCs/>
          <w:color w:val="102E3B"/>
          <w:sz w:val="20"/>
          <w:szCs w:val="20"/>
        </w:rPr>
        <w:t xml:space="preserve">cover losses</w:t>
      </w:r>
      <w:r>
        <w:rPr>
          <w:rFonts w:ascii="Nunito Sans" w:cs="Nunito Sans" w:eastAsia="Nunito Sans" w:hAnsi="Nunito Sans"/>
          <w:color w:val="102E3B"/>
          <w:sz w:val="20"/>
          <w:szCs w:val="20"/>
        </w:rPr>
        <w:t xml:space="preserve"> from exchange rate changes, or costs a funder refuses to pay;</w:t>
      </w:r>
    </w:p>
    <w:p>
      <w:pPr>
        <w:pStyle w:val="ListParagraph"/>
        <w:numPr>
          <w:ilvl w:val="0"/>
          <w:numId w:val="3"/>
        </w:numPr>
        <w:spacing w:after="80" w:line="290"/>
      </w:pPr>
      <w:r>
        <w:rPr>
          <w:rFonts w:ascii="Nunito Sans" w:cs="Nunito Sans" w:eastAsia="Nunito Sans" w:hAnsi="Nunito Sans"/>
          <w:b/>
          <w:bCs/>
          <w:color w:val="102E3B"/>
          <w:sz w:val="20"/>
          <w:szCs w:val="20"/>
        </w:rPr>
        <w:t xml:space="preserve">pay first and claim later</w:t>
      </w:r>
      <w:r>
        <w:rPr>
          <w:rFonts w:ascii="Nunito Sans" w:cs="Nunito Sans" w:eastAsia="Nunito Sans" w:hAnsi="Nunito Sans"/>
          <w:color w:val="102E3B"/>
          <w:sz w:val="20"/>
          <w:szCs w:val="20"/>
        </w:rPr>
        <w:t xml:space="preserve">, where funders pay in arrears;</w:t>
      </w:r>
    </w:p>
    <w:p>
      <w:pPr>
        <w:pStyle w:val="ListParagraph"/>
        <w:numPr>
          <w:ilvl w:val="0"/>
          <w:numId w:val="3"/>
        </w:numPr>
        <w:spacing w:after="80" w:line="290"/>
      </w:pPr>
      <w:r>
        <w:rPr>
          <w:rFonts w:ascii="Nunito Sans" w:cs="Nunito Sans" w:eastAsia="Nunito Sans" w:hAnsi="Nunito Sans"/>
          <w:b/>
          <w:bCs/>
          <w:color w:val="102E3B"/>
          <w:sz w:val="20"/>
          <w:szCs w:val="20"/>
        </w:rPr>
        <w:t xml:space="preserve">take up opportunities</w:t>
      </w:r>
      <w:r>
        <w:rPr>
          <w:rFonts w:ascii="Nunito Sans" w:cs="Nunito Sans" w:eastAsia="Nunito Sans" w:hAnsi="Nunito Sans"/>
          <w:color w:val="102E3B"/>
          <w:sz w:val="20"/>
          <w:szCs w:val="20"/>
        </w:rPr>
        <w:t xml:space="preserve">, such as matching funds or a pilot, without putting our core work at risk.</w:t>
      </w:r>
    </w:p>
    <w:p>
      <w:pPr>
        <w:spacing w:after="120" w:before="0" w:line="300"/>
      </w:pPr>
      <w:r>
        <w:rPr>
          <w:rFonts w:ascii="Nunito Sans" w:cs="Nunito Sans" w:eastAsia="Nunito Sans" w:hAnsi="Nunito Sans"/>
          <w:color w:val="102E3B"/>
          <w:sz w:val="20"/>
          <w:szCs w:val="20"/>
        </w:rPr>
        <w:t xml:space="preserve">Holding too much has costs too: money in the bank is not being used for our mission. We aim for a balance and explain it openly.</w:t>
      </w:r>
    </w:p>
    <w:p>
      <w:pPr>
        <w:pStyle w:val="Heading1"/>
        <w:keepNext/>
        <w:spacing w:after="160" w:before="360"/>
      </w:pPr>
      <w:r>
        <w:rPr>
          <w:rFonts w:ascii="DM Serif Display" w:cs="DM Serif Display" w:eastAsia="DM Serif Display" w:hAnsi="DM Serif Display"/>
          <w:color w:val="123C48"/>
          <w:sz w:val="40"/>
          <w:szCs w:val="40"/>
        </w:rPr>
        <w:t xml:space="preserve">What we mean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TERM</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MEANING</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Restricted funds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Money given for a specific purpose set by the funder or donor. We can only use it for that purpose, so it is never part of our reserves.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Unrestricted funds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Money we can use for any of our purposes, as the board decides.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Designated funds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Unrestricted funds the board has set aside for a specific future purpose, such as replacing a vehicle. The board can undo a designation, but while it stands the money is not available as reserves.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Fixed assets used for our work</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Equipment, vehicles, furniture or buildings we use to deliver our work, shown at their net book value (cost less depreciation). They are not cash and we could not sell them without harming our work.</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Free reserves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part of our unrestricted funds that we could actually spend. </w:t>
            </w:r>
            <w:r>
              <w:rPr>
                <w:rFonts w:ascii="Nunito Sans" w:cs="Nunito Sans" w:eastAsia="Nunito Sans" w:hAnsi="Nunito Sans"/>
                <w:b/>
                <w:bCs/>
                <w:color w:val="102E3B"/>
                <w:sz w:val="18"/>
                <w:szCs w:val="18"/>
              </w:rPr>
              <w:t xml:space="preserve">Free reserves = unrestricted funds − designated funds − fixed assets used for our work.</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Core costs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costs of running the organisation that continue whatever projects we run: core staff, rent, utilities, insurance, audit, finance and governance.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Months of cover</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Free reserves divided by monthly core costs. It tells us how long we could keep the core running with no new income.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DEFINITIONS AND YOUR ACCOUNTS</w:t>
            </w:r>
          </w:p>
          <w:p>
            <w:pPr>
              <w:spacing w:after="120" w:before="0" w:line="300"/>
            </w:pPr>
            <w:r>
              <w:rPr>
                <w:rFonts w:ascii="Nunito Sans" w:cs="Nunito Sans" w:eastAsia="Nunito Sans" w:hAnsi="Nunito Sans"/>
                <w:color w:val="102E3B"/>
                <w:sz w:val="19"/>
                <w:szCs w:val="19"/>
              </w:rPr>
              <w:t xml:space="preserve">Ask your accountant to confirm these figures from your balance sheet and notes to the accounts. If some of your unrestricted funds are not cash, for example money owed to you by a funder, check that your free reserves are also available as cash or could be within a few weeks. If you hold loans or other long-term commitments, ask your accountant whether to deduct them too. Decide whether “core costs” means only your central costs or your total running costs; using total costs gives a more cautious target.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Our reserves target</w:t>
      </w:r>
    </w:p>
    <w:p>
      <w:pPr>
        <w:spacing w:after="120" w:before="0" w:line="300"/>
      </w:pPr>
      <w:r>
        <w:rPr>
          <w:rFonts w:ascii="Nunito Sans" w:cs="Nunito Sans" w:eastAsia="Nunito Sans" w:hAnsi="Nunito Sans"/>
          <w:color w:val="102E3B"/>
          <w:sz w:val="20"/>
          <w:szCs w:val="20"/>
        </w:rPr>
        <w:t xml:space="preserve">We set our target using two methods and take the higher figure.</w:t>
      </w:r>
    </w:p>
    <w:p>
      <w:pPr>
        <w:pStyle w:val="Heading3"/>
        <w:keepNext/>
        <w:spacing w:after="80" w:before="200"/>
      </w:pPr>
      <w:r>
        <w:rPr>
          <w:rFonts w:ascii="Nunito Sans" w:cs="Nunito Sans" w:eastAsia="Nunito Sans" w:hAnsi="Nunito Sans"/>
          <w:b/>
          <w:bCs/>
          <w:color w:val="16746E"/>
          <w:sz w:val="21"/>
          <w:szCs w:val="21"/>
        </w:rPr>
        <w:t xml:space="preserve">Method 1: months of core costs</w:t>
      </w:r>
    </w:p>
    <w:p>
      <w:pPr>
        <w:spacing w:after="120" w:before="0" w:line="300"/>
      </w:pPr>
      <w:r>
        <w:rPr>
          <w:rFonts w:ascii="Nunito Sans" w:cs="Nunito Sans" w:eastAsia="Nunito Sans" w:hAnsi="Nunito Sans"/>
          <w:color w:val="102E3B"/>
          <w:sz w:val="20"/>
          <w:szCs w:val="20"/>
        </w:rPr>
        <w:t xml:space="preserve">We aim to hold free reserves equal to between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and </w:t>
      </w:r>
      <w:r>
        <w:rPr>
          <w:rFonts w:ascii="Nunito Sans" w:cs="Nunito Sans" w:eastAsia="Nunito Sans" w:hAnsi="Nunito Sans"/>
          <w:color w:val="102E3B"/>
          <w:sz w:val="20"/>
          <w:szCs w:val="20"/>
          <w:highlight w:val="yellow"/>
        </w:rPr>
        <w:t xml:space="preserve">[6]</w:t>
      </w:r>
      <w:r>
        <w:rPr>
          <w:rFonts w:ascii="Nunito Sans" w:cs="Nunito Sans" w:eastAsia="Nunito Sans" w:hAnsi="Nunito Sans"/>
          <w:color w:val="102E3B"/>
          <w:sz w:val="20"/>
          <w:szCs w:val="20"/>
        </w:rPr>
        <w:t xml:space="preserve"> months of core costs. The lower figure is our minimum. The upper figure is our maximum, unless the board decides there is a specific reason to hold more.</w:t>
      </w:r>
    </w:p>
    <w:p>
      <w:pPr>
        <w:pStyle w:val="Heading3"/>
        <w:keepNext/>
        <w:spacing w:after="80" w:before="200"/>
      </w:pPr>
      <w:r>
        <w:rPr>
          <w:rFonts w:ascii="Nunito Sans" w:cs="Nunito Sans" w:eastAsia="Nunito Sans" w:hAnsi="Nunito Sans"/>
          <w:b/>
          <w:bCs/>
          <w:color w:val="16746E"/>
          <w:sz w:val="21"/>
          <w:szCs w:val="21"/>
        </w:rPr>
        <w:t xml:space="preserve">Method 2: risk-based</w:t>
      </w:r>
    </w:p>
    <w:p>
      <w:pPr>
        <w:spacing w:after="120" w:before="0" w:line="300"/>
      </w:pPr>
      <w:r>
        <w:rPr>
          <w:rFonts w:ascii="Nunito Sans" w:cs="Nunito Sans" w:eastAsia="Nunito Sans" w:hAnsi="Nunito Sans"/>
          <w:color w:val="102E3B"/>
          <w:sz w:val="20"/>
          <w:szCs w:val="20"/>
        </w:rPr>
        <w:t xml:space="preserve">We list the main financial risks we face, estimate how much each would cost us if it happened, and add up the amounts we would need to meet from reserves at the same time. We use our Risk Register to identify the risks. Section 2 shows the table we use.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A TARGET</w:t>
            </w:r>
          </w:p>
          <w:p>
            <w:pPr>
              <w:spacing w:after="120" w:before="0" w:line="300"/>
            </w:pPr>
            <w:r>
              <w:rPr>
                <w:rFonts w:ascii="Nunito Sans" w:cs="Nunito Sans" w:eastAsia="Nunito Sans" w:hAnsi="Nunito Sans"/>
                <w:color w:val="102E3B"/>
                <w:sz w:val="19"/>
                <w:szCs w:val="19"/>
              </w:rPr>
              <w:t xml:space="preserve">Many small organisations aim for between three and six months of core costs, but there is no single right answer. Hold more if your income depends on one or two funders, if grants are often paid late, if you pay staff under contracts with long notice periods, or if you work in an unstable currency. Hold less if your income is varied, regular and paid in advance. The risk-based method gives a figure you can explain to your board and funders. If you are just starting, set a modest first target, such as one month of core costs, and raise it as you grow.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How we calculate the risk-based figure</w:t>
      </w:r>
    </w:p>
    <w:p>
      <w:pPr>
        <w:spacing w:after="120" w:before="0" w:line="300"/>
      </w:pPr>
      <w:r>
        <w:rPr>
          <w:rFonts w:ascii="Nunito Sans" w:cs="Nunito Sans" w:eastAsia="Nunito Sans" w:hAnsi="Nunito Sans"/>
          <w:color w:val="102E3B"/>
          <w:sz w:val="20"/>
          <w:szCs w:val="20"/>
        </w:rPr>
        <w:t xml:space="preserve">Every year, when we prepare the budget, the finance lead and treasurer complete this table and present it to the board.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2857"/>
        <w:gridCol w:w="2858"/>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WE ESTIMATE IT</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 NEEDED</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Delay of grant payments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months of core costs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Loss of our largest funder</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 notice and termination pay, and contract exit costs, for the work it funds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Closing in an orderly way, if we had to</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Notice and termination pay, final audit, rent to the end of the lease, commitments to partners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Exchange rate losses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[Percentage]</w:t>
            </w:r>
            <w:r>
              <w:rPr>
                <w:rFonts w:ascii="Nunito Sans" w:cs="Nunito Sans" w:eastAsia="Nunito Sans" w:hAnsi="Nunito Sans"/>
                <w:color w:val="102E3B"/>
                <w:sz w:val="18"/>
                <w:szCs w:val="18"/>
              </w:rPr>
              <w:t xml:space="preserve"> of grants received in foreign currency</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Costs a funder may refuse to pay</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[Percentage]</w:t>
            </w:r>
            <w:r>
              <w:rPr>
                <w:rFonts w:ascii="Nunito Sans" w:cs="Nunito Sans" w:eastAsia="Nunito Sans" w:hAnsi="Nunito Sans"/>
                <w:color w:val="102E3B"/>
                <w:sz w:val="18"/>
                <w:szCs w:val="18"/>
              </w:rPr>
              <w:t xml:space="preserve"> of grant spending, based on past experience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Emergencies (security, legal, repairs)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Our best estimate</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Total risk-based figure</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[amount]</w:t>
            </w:r>
          </w:p>
        </w:tc>
      </w:tr>
    </w:tbl>
    <w:p>
      <w:pPr>
        <w:spacing w:after="120"/>
      </w:pPr>
    </w:p>
    <w:p>
      <w:pPr>
        <w:spacing w:after="120" w:before="0" w:line="300"/>
      </w:pPr>
      <w:r>
        <w:rPr>
          <w:rFonts w:ascii="Nunito Sans" w:cs="Nunito Sans" w:eastAsia="Nunito Sans" w:hAnsi="Nunito Sans"/>
          <w:color w:val="102E3B"/>
          <w:sz w:val="20"/>
          <w:szCs w:val="20"/>
        </w:rPr>
        <w:t xml:space="preserve">Not every risk will happen at once. The board may reduce the total to reflect how likely each risk is, and records its reasons. The orderly closure cost is our absolute minimum: we should always be able to meet our obligations to staff, partners and communities if we had to stop.</w:t>
      </w:r>
    </w:p>
    <w:p>
      <w:pPr>
        <w:pStyle w:val="Heading2"/>
        <w:keepNext/>
        <w:spacing w:after="120" w:before="280"/>
      </w:pPr>
      <w:r>
        <w:rPr>
          <w:rFonts w:ascii="DM Serif Display" w:cs="DM Serif Display" w:eastAsia="DM Serif Display" w:hAnsi="DM Serif Display"/>
          <w:color w:val="123C48"/>
          <w:sz w:val="28"/>
          <w:szCs w:val="28"/>
        </w:rPr>
        <w:t xml:space="preserve">3. Where we hold reserves</w:t>
      </w:r>
    </w:p>
    <w:p>
      <w:pPr>
        <w:pStyle w:val="ListParagraph"/>
        <w:numPr>
          <w:ilvl w:val="0"/>
          <w:numId w:val="3"/>
        </w:numPr>
        <w:spacing w:after="80" w:line="290"/>
      </w:pPr>
      <w:r>
        <w:rPr>
          <w:rFonts w:ascii="Nunito Sans" w:cs="Nunito Sans" w:eastAsia="Nunito Sans" w:hAnsi="Nunito Sans"/>
          <w:color w:val="102E3B"/>
          <w:sz w:val="20"/>
          <w:szCs w:val="20"/>
        </w:rPr>
        <w:t xml:space="preserve">Reserves are held in </w:t>
      </w:r>
      <w:r>
        <w:rPr>
          <w:rFonts w:ascii="Nunito Sans" w:cs="Nunito Sans" w:eastAsia="Nunito Sans" w:hAnsi="Nunito Sans"/>
          <w:color w:val="102E3B"/>
          <w:sz w:val="20"/>
          <w:szCs w:val="20"/>
          <w:highlight w:val="yellow"/>
        </w:rPr>
        <w:t xml:space="preserve">[a separate savings or deposit account]</w:t>
      </w:r>
      <w:r>
        <w:rPr>
          <w:rFonts w:ascii="Nunito Sans" w:cs="Nunito Sans" w:eastAsia="Nunito Sans" w:hAnsi="Nunito Sans"/>
          <w:color w:val="102E3B"/>
          <w:sz w:val="20"/>
          <w:szCs w:val="20"/>
        </w:rPr>
        <w:t xml:space="preserve"> in the name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so that they are not used for day-to-day spending by mistake.</w:t>
      </w:r>
    </w:p>
    <w:p>
      <w:pPr>
        <w:pStyle w:val="ListParagraph"/>
        <w:numPr>
          <w:ilvl w:val="0"/>
          <w:numId w:val="3"/>
        </w:numPr>
        <w:spacing w:after="80" w:line="290"/>
      </w:pPr>
      <w:r>
        <w:rPr>
          <w:rFonts w:ascii="Nunito Sans" w:cs="Nunito Sans" w:eastAsia="Nunito Sans" w:hAnsi="Nunito Sans"/>
          <w:color w:val="102E3B"/>
          <w:sz w:val="20"/>
          <w:szCs w:val="20"/>
        </w:rPr>
        <w:t xml:space="preserve">We hold them in low-risk accounts that we can access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We do not invest reserves in shares, property, cryptocurrency or loans to individuals.</w:t>
      </w:r>
    </w:p>
    <w:p>
      <w:pPr>
        <w:pStyle w:val="ListParagraph"/>
        <w:numPr>
          <w:ilvl w:val="0"/>
          <w:numId w:val="3"/>
        </w:numPr>
        <w:spacing w:after="80" w:line="290"/>
      </w:pPr>
      <w:r>
        <w:rPr>
          <w:rFonts w:ascii="Nunito Sans" w:cs="Nunito Sans" w:eastAsia="Nunito Sans" w:hAnsi="Nunito Sans"/>
          <w:color w:val="102E3B"/>
          <w:sz w:val="20"/>
          <w:szCs w:val="20"/>
        </w:rPr>
        <w:t xml:space="preserve">We hold them in </w:t>
      </w:r>
      <w:r>
        <w:rPr>
          <w:rFonts w:ascii="Nunito Sans" w:cs="Nunito Sans" w:eastAsia="Nunito Sans" w:hAnsi="Nunito Sans"/>
          <w:color w:val="102E3B"/>
          <w:sz w:val="20"/>
          <w:szCs w:val="20"/>
          <w:highlight w:val="yellow"/>
        </w:rPr>
        <w:t xml:space="preserve">[currency]</w:t>
      </w:r>
      <w:r>
        <w:rPr>
          <w:rFonts w:ascii="Nunito Sans" w:cs="Nunito Sans" w:eastAsia="Nunito Sans" w:hAnsi="Nunito Sans"/>
          <w:color w:val="102E3B"/>
          <w:sz w:val="20"/>
          <w:szCs w:val="20"/>
        </w:rPr>
        <w:t xml:space="preserve">, or in </w:t>
      </w:r>
      <w:r>
        <w:rPr>
          <w:rFonts w:ascii="Nunito Sans" w:cs="Nunito Sans" w:eastAsia="Nunito Sans" w:hAnsi="Nunito Sans"/>
          <w:color w:val="102E3B"/>
          <w:sz w:val="20"/>
          <w:szCs w:val="20"/>
          <w:highlight w:val="yellow"/>
        </w:rPr>
        <w:t xml:space="preserve">[a mix of local and foreign currency]</w:t>
      </w:r>
      <w:r>
        <w:rPr>
          <w:rFonts w:ascii="Nunito Sans" w:cs="Nunito Sans" w:eastAsia="Nunito Sans" w:hAnsi="Nunito Sans"/>
          <w:color w:val="102E3B"/>
          <w:sz w:val="20"/>
          <w:szCs w:val="20"/>
        </w:rPr>
        <w:t xml:space="preserve"> where the law allows, to protect against devaluation.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CURRENCY AND BANKS</w:t>
            </w:r>
          </w:p>
          <w:p>
            <w:pPr>
              <w:spacing w:after="120" w:before="0" w:line="300"/>
            </w:pPr>
            <w:r>
              <w:rPr>
                <w:rFonts w:ascii="Nunito Sans" w:cs="Nunito Sans" w:eastAsia="Nunito Sans" w:hAnsi="Nunito Sans"/>
                <w:color w:val="102E3B"/>
                <w:sz w:val="19"/>
                <w:szCs w:val="19"/>
              </w:rPr>
              <w:t xml:space="preserve">If your local currency loses value quickly, holding part of your reserves in a stronger currency can protect them, but check your country's foreign exchange rules first: some countries restrict foreign currency accounts. Consider spreading reserves across more than one bank if you hold large amounts, and ask whether your country has a deposit protection scheme and its limit.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Our current position</w:t>
      </w:r>
    </w:p>
    <w:p>
      <w:pPr>
        <w:spacing w:after="120" w:before="0" w:line="300"/>
      </w:pPr>
      <w:r>
        <w:rPr>
          <w:rFonts w:ascii="Nunito Sans" w:cs="Nunito Sans" w:eastAsia="Nunito Sans" w:hAnsi="Nunito Sans"/>
          <w:color w:val="102E3B"/>
          <w:sz w:val="20"/>
          <w:szCs w:val="20"/>
        </w:rPr>
        <w:t xml:space="preserve">At </w:t>
      </w:r>
      <w:r>
        <w:rPr>
          <w:rFonts w:ascii="Nunito Sans" w:cs="Nunito Sans" w:eastAsia="Nunito Sans" w:hAnsi="Nunito Sans"/>
          <w:color w:val="102E3B"/>
          <w:sz w:val="20"/>
          <w:szCs w:val="20"/>
          <w:highlight w:val="yellow"/>
        </w:rPr>
        <w:t xml:space="preserve">[date of the latest accounts or management accounts]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Unrestricted funds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 designated funds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 fixed assets used for our work</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Free reserves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Monthly core costs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Months of cover</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[number]</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Target (higher of Method 1 and Method 2)</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Gap (or surplus)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Building our reserves</w:t>
      </w:r>
    </w:p>
    <w:p>
      <w:pPr>
        <w:spacing w:after="120" w:before="0" w:line="300"/>
      </w:pPr>
      <w:r>
        <w:rPr>
          <w:rFonts w:ascii="Nunito Sans" w:cs="Nunito Sans" w:eastAsia="Nunito Sans" w:hAnsi="Nunito Sans"/>
          <w:color w:val="102E3B"/>
          <w:sz w:val="20"/>
          <w:szCs w:val="20"/>
        </w:rPr>
        <w:t xml:space="preserve">If our free reserves are below target, we will build them by:</w:t>
      </w:r>
    </w:p>
    <w:p>
      <w:pPr>
        <w:pStyle w:val="ListParagraph"/>
        <w:numPr>
          <w:ilvl w:val="0"/>
          <w:numId w:val="4"/>
        </w:numPr>
        <w:spacing w:after="80" w:line="290"/>
      </w:pPr>
      <w:r>
        <w:rPr>
          <w:rFonts w:ascii="Nunito Sans" w:cs="Nunito Sans" w:eastAsia="Nunito Sans" w:hAnsi="Nunito Sans"/>
          <w:color w:val="102E3B"/>
          <w:sz w:val="20"/>
          <w:szCs w:val="20"/>
        </w:rPr>
        <w:t xml:space="preserve">budgeting for an unrestricted surplus of </w:t>
      </w:r>
      <w:r>
        <w:rPr>
          <w:rFonts w:ascii="Nunito Sans" w:cs="Nunito Sans" w:eastAsia="Nunito Sans" w:hAnsi="Nunito Sans"/>
          <w:color w:val="102E3B"/>
          <w:sz w:val="20"/>
          <w:szCs w:val="20"/>
          <w:highlight w:val="yellow"/>
        </w:rPr>
        <w:t xml:space="preserve">[amount or percentage of income]</w:t>
      </w:r>
      <w:r>
        <w:rPr>
          <w:rFonts w:ascii="Nunito Sans" w:cs="Nunito Sans" w:eastAsia="Nunito Sans" w:hAnsi="Nunito Sans"/>
          <w:color w:val="102E3B"/>
          <w:sz w:val="20"/>
          <w:szCs w:val="20"/>
        </w:rPr>
        <w:t xml:space="preserve"> each year;</w:t>
      </w:r>
    </w:p>
    <w:p>
      <w:pPr>
        <w:pStyle w:val="ListParagraph"/>
        <w:numPr>
          <w:ilvl w:val="0"/>
          <w:numId w:val="4"/>
        </w:numPr>
        <w:spacing w:after="80" w:line="290"/>
      </w:pPr>
      <w:r>
        <w:rPr>
          <w:rFonts w:ascii="Nunito Sans" w:cs="Nunito Sans" w:eastAsia="Nunito Sans" w:hAnsi="Nunito Sans"/>
          <w:color w:val="102E3B"/>
          <w:sz w:val="20"/>
          <w:szCs w:val="20"/>
        </w:rPr>
        <w:t xml:space="preserve">including a fair share of core costs in every grant budget, as each funder allows, so that grants pay for the costs they cause;</w:t>
      </w:r>
    </w:p>
    <w:p>
      <w:pPr>
        <w:pStyle w:val="ListParagraph"/>
        <w:numPr>
          <w:ilvl w:val="0"/>
          <w:numId w:val="4"/>
        </w:numPr>
        <w:spacing w:after="80" w:line="290"/>
      </w:pPr>
      <w:r>
        <w:rPr>
          <w:rFonts w:ascii="Nunito Sans" w:cs="Nunito Sans" w:eastAsia="Nunito Sans" w:hAnsi="Nunito Sans"/>
          <w:color w:val="102E3B"/>
          <w:sz w:val="20"/>
          <w:szCs w:val="20"/>
        </w:rPr>
        <w:t xml:space="preserve">raising unrestricted income, for example from individual donors, membership, events or earned income;</w:t>
      </w:r>
    </w:p>
    <w:p>
      <w:pPr>
        <w:pStyle w:val="ListParagraph"/>
        <w:numPr>
          <w:ilvl w:val="0"/>
          <w:numId w:val="4"/>
        </w:numPr>
        <w:spacing w:after="80" w:line="290"/>
      </w:pPr>
      <w:r>
        <w:rPr>
          <w:rFonts w:ascii="Nunito Sans" w:cs="Nunito Sans" w:eastAsia="Nunito Sans" w:hAnsi="Nunito Sans"/>
          <w:color w:val="102E3B"/>
          <w:sz w:val="20"/>
          <w:szCs w:val="20"/>
        </w:rPr>
        <w:t xml:space="preserve">putting </w:t>
      </w:r>
      <w:r>
        <w:rPr>
          <w:rFonts w:ascii="Nunito Sans" w:cs="Nunito Sans" w:eastAsia="Nunito Sans" w:hAnsi="Nunito Sans"/>
          <w:color w:val="102E3B"/>
          <w:sz w:val="20"/>
          <w:szCs w:val="20"/>
          <w:highlight w:val="yellow"/>
        </w:rPr>
        <w:t xml:space="preserve">[a percentage, e.g. 50%]</w:t>
      </w:r>
      <w:r>
        <w:rPr>
          <w:rFonts w:ascii="Nunito Sans" w:cs="Nunito Sans" w:eastAsia="Nunito Sans" w:hAnsi="Nunito Sans"/>
          <w:color w:val="102E3B"/>
          <w:sz w:val="20"/>
          <w:szCs w:val="20"/>
        </w:rPr>
        <w:t xml:space="preserve"> of any unexpected unrestricted income into reserves;</w:t>
      </w:r>
    </w:p>
    <w:p>
      <w:pPr>
        <w:pStyle w:val="ListParagraph"/>
        <w:numPr>
          <w:ilvl w:val="0"/>
          <w:numId w:val="4"/>
        </w:numPr>
        <w:spacing w:after="80" w:line="290"/>
      </w:pPr>
      <w:r>
        <w:rPr>
          <w:rFonts w:ascii="Nunito Sans" w:cs="Nunito Sans" w:eastAsia="Nunito Sans" w:hAnsi="Nunito Sans"/>
          <w:color w:val="102E3B"/>
          <w:sz w:val="20"/>
          <w:szCs w:val="20"/>
        </w:rPr>
        <w:t xml:space="preserve">reviewing our progress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aim to reach the minimum target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and the full target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6. Using our reserves</w:t>
      </w:r>
    </w:p>
    <w:p>
      <w:pPr>
        <w:spacing w:after="120" w:before="0" w:line="300"/>
      </w:pPr>
      <w:r>
        <w:rPr>
          <w:rFonts w:ascii="Nunito Sans" w:cs="Nunito Sans" w:eastAsia="Nunito Sans" w:hAnsi="Nunito Sans"/>
          <w:color w:val="102E3B"/>
          <w:sz w:val="20"/>
          <w:szCs w:val="20"/>
        </w:rPr>
        <w:t xml:space="preserve">We use reserves only for the purposes set out in “Why we hold reserves”. We do not use reserves to cover ongoing losses without a plan to fix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USE OF RESERVES</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AUTHORISES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 to </w:t>
            </w:r>
            <w:r>
              <w:rPr>
                <w:rFonts w:ascii="Nunito Sans" w:cs="Nunito Sans" w:eastAsia="Nunito Sans" w:hAnsi="Nunito Sans"/>
                <w:color w:val="102E3B"/>
                <w:sz w:val="18"/>
                <w:szCs w:val="18"/>
                <w:highlight w:val="yellow"/>
              </w:rPr>
              <w:t xml:space="preserve">[amount and currency]</w:t>
            </w:r>
            <w:r>
              <w:rPr>
                <w:rFonts w:ascii="Nunito Sans" w:cs="Nunito Sans" w:eastAsia="Nunito Sans" w:hAnsi="Nunito Sans"/>
                <w:color w:val="102E3B"/>
                <w:sz w:val="18"/>
                <w:szCs w:val="18"/>
              </w:rPr>
              <w:t xml:space="preserve">, to bridge a delayed grant payment that is confirmed in writing</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with the treasurer's agreement; reported to the next board meeting</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 to </w:t>
            </w:r>
            <w:r>
              <w:rPr>
                <w:rFonts w:ascii="Nunito Sans" w:cs="Nunito Sans" w:eastAsia="Nunito Sans" w:hAnsi="Nunito Sans"/>
                <w:color w:val="102E3B"/>
                <w:sz w:val="18"/>
                <w:szCs w:val="18"/>
                <w:highlight w:val="yellow"/>
              </w:rPr>
              <w:t xml:space="preserve">[USD 2,000]</w:t>
            </w:r>
            <w:r>
              <w:rPr>
                <w:rFonts w:ascii="Nunito Sans" w:cs="Nunito Sans" w:eastAsia="Nunito Sans" w:hAnsi="Nunito Sans"/>
                <w:color w:val="102E3B"/>
                <w:sz w:val="18"/>
                <w:szCs w:val="18"/>
              </w:rPr>
              <w:t xml:space="preserve"> in an emergency, as in our Delegation of Authority Matrix</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tells the chair within </w:t>
            </w:r>
            <w:r>
              <w:rPr>
                <w:rFonts w:ascii="Nunito Sans" w:cs="Nunito Sans" w:eastAsia="Nunito Sans" w:hAnsi="Nunito Sans"/>
                <w:color w:val="102E3B"/>
                <w:sz w:val="18"/>
                <w:szCs w:val="18"/>
                <w:highlight w:val="yellow"/>
              </w:rPr>
              <w:t xml:space="preserve">[48 hours]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other use, or above those amounts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r>
    </w:tbl>
    <w:p>
      <w:pPr>
        <w:spacing w:after="120"/>
      </w:pPr>
    </w:p>
    <w:p>
      <w:pPr>
        <w:spacing w:after="120" w:before="0" w:line="300"/>
      </w:pPr>
      <w:r>
        <w:rPr>
          <w:rFonts w:ascii="Nunito Sans" w:cs="Nunito Sans" w:eastAsia="Nunito Sans" w:hAnsi="Nunito Sans"/>
          <w:color w:val="102E3B"/>
          <w:sz w:val="20"/>
          <w:szCs w:val="20"/>
        </w:rPr>
        <w:t xml:space="preserve">Every decision to use reserves is recorded, with the reason and a plan to replenish them, usually within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Money used to bridge a late grant is returned to reserves when the grant arrives. These limits also appear in our Delegation of Authority Matrix.</w:t>
      </w:r>
    </w:p>
    <w:p>
      <w:pPr>
        <w:pStyle w:val="Heading2"/>
        <w:keepNext/>
        <w:spacing w:after="120" w:before="280"/>
      </w:pPr>
      <w:r>
        <w:rPr>
          <w:rFonts w:ascii="DM Serif Display" w:cs="DM Serif Display" w:eastAsia="DM Serif Display" w:hAnsi="DM Serif Display"/>
          <w:color w:val="123C48"/>
          <w:sz w:val="28"/>
          <w:szCs w:val="28"/>
        </w:rPr>
        <w:t xml:space="preserve">7. If reserves are above the maximum</w:t>
      </w:r>
    </w:p>
    <w:p>
      <w:pPr>
        <w:spacing w:after="120" w:before="0" w:line="300"/>
      </w:pPr>
      <w:r>
        <w:rPr>
          <w:rFonts w:ascii="Nunito Sans" w:cs="Nunito Sans" w:eastAsia="Nunito Sans" w:hAnsi="Nunito Sans"/>
          <w:color w:val="102E3B"/>
          <w:sz w:val="20"/>
          <w:szCs w:val="20"/>
        </w:rPr>
        <w:t xml:space="preserve">If free reserves stay above our maximum target for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consecutive years, the board decides how to use the surplus for our mission. It may designate funds for specific plans, such as a new programme, staff development or equipment, and explains its decision in our annual report.</w:t>
      </w:r>
    </w:p>
    <w:p>
      <w:pPr>
        <w:pStyle w:val="Heading2"/>
        <w:keepNext/>
        <w:spacing w:after="120" w:before="280"/>
      </w:pPr>
      <w:r>
        <w:rPr>
          <w:rFonts w:ascii="DM Serif Display" w:cs="DM Serif Display" w:eastAsia="DM Serif Display" w:hAnsi="DM Serif Display"/>
          <w:color w:val="123C48"/>
          <w:sz w:val="28"/>
          <w:szCs w:val="28"/>
        </w:rPr>
        <w:t xml:space="preserve">8. If reserves fall below the minimum</w:t>
      </w:r>
    </w:p>
    <w:p>
      <w:pPr>
        <w:spacing w:after="120" w:before="0" w:line="300"/>
      </w:pPr>
      <w:r>
        <w:rPr>
          <w:rFonts w:ascii="Nunito Sans" w:cs="Nunito Sans" w:eastAsia="Nunito Sans" w:hAnsi="Nunito Sans"/>
          <w:color w:val="102E3B"/>
          <w:sz w:val="20"/>
          <w:szCs w:val="20"/>
        </w:rPr>
        <w:t xml:space="preserve">If free reserves fall below the minimum target:</w:t>
      </w:r>
    </w:p>
    <w:p>
      <w:pPr>
        <w:pStyle w:val="ListParagraph"/>
        <w:numPr>
          <w:ilvl w:val="0"/>
          <w:numId w:val="5"/>
        </w:numPr>
        <w:spacing w:after="80" w:line="290"/>
      </w:pPr>
      <w:r>
        <w:rPr>
          <w:rFonts w:ascii="Nunito Sans" w:cs="Nunito Sans" w:eastAsia="Nunito Sans" w:hAnsi="Nunito Sans"/>
          <w:color w:val="102E3B"/>
          <w:sz w:val="20"/>
          <w:szCs w:val="20"/>
        </w:rPr>
        <w:t xml:space="preserve">the finance lead tells the director and treasurer straight away;</w:t>
      </w:r>
    </w:p>
    <w:p>
      <w:pPr>
        <w:pStyle w:val="ListParagraph"/>
        <w:numPr>
          <w:ilvl w:val="0"/>
          <w:numId w:val="5"/>
        </w:numPr>
        <w:spacing w:after="80" w:line="290"/>
      </w:pPr>
      <w:r>
        <w:rPr>
          <w:rFonts w:ascii="Nunito Sans" w:cs="Nunito Sans" w:eastAsia="Nunito Sans" w:hAnsi="Nunito Sans"/>
          <w:color w:val="102E3B"/>
          <w:sz w:val="20"/>
          <w:szCs w:val="20"/>
        </w:rPr>
        <w:t xml:space="preserve">the director prepares a recovery plan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covering extra income, cost savings or a planned reduction of activities;</w:t>
      </w:r>
    </w:p>
    <w:p>
      <w:pPr>
        <w:pStyle w:val="ListParagraph"/>
        <w:numPr>
          <w:ilvl w:val="0"/>
          <w:numId w:val="5"/>
        </w:numPr>
        <w:spacing w:after="80" w:line="290"/>
      </w:pPr>
      <w:r>
        <w:rPr>
          <w:rFonts w:ascii="Nunito Sans" w:cs="Nunito Sans" w:eastAsia="Nunito Sans" w:hAnsi="Nunito Sans"/>
          <w:color w:val="102E3B"/>
          <w:sz w:val="20"/>
          <w:szCs w:val="20"/>
        </w:rPr>
        <w:t xml:space="preserve">the board approves the plan and reviews progress at every meeting until the minimum is restored;</w:t>
      </w:r>
    </w:p>
    <w:p>
      <w:pPr>
        <w:pStyle w:val="ListParagraph"/>
        <w:numPr>
          <w:ilvl w:val="0"/>
          <w:numId w:val="5"/>
        </w:numPr>
        <w:spacing w:after="80" w:line="290"/>
      </w:pPr>
      <w:r>
        <w:rPr>
          <w:rFonts w:ascii="Nunito Sans" w:cs="Nunito Sans" w:eastAsia="Nunito Sans" w:hAnsi="Nunito Sans"/>
          <w:color w:val="102E3B"/>
          <w:sz w:val="20"/>
          <w:szCs w:val="20"/>
        </w:rPr>
        <w:t xml:space="preserve">if reserves fall below the cost of an orderly closure, the board takes urgent advice on whether the organisation can continue and meet its debts as they fall due, and on its legal duties.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WHEN RESERVES RUN LOW</w:t>
            </w:r>
          </w:p>
          <w:p>
            <w:pPr>
              <w:spacing w:after="120" w:before="0" w:line="300"/>
            </w:pPr>
            <w:r>
              <w:rPr>
                <w:rFonts w:ascii="Nunito Sans" w:cs="Nunito Sans" w:eastAsia="Nunito Sans" w:hAnsi="Nunito Sans"/>
                <w:color w:val="102E3B"/>
                <w:sz w:val="19"/>
                <w:szCs w:val="19"/>
              </w:rPr>
              <w:t xml:space="preserve">The board's duties when an organisation may not be able to pay its debts differ from country to country. In some, board members can become personally liable if they carry on when they knew, or should have known, that the organisation could not pay its debts. Check your local law on insolvency for your legal form, and take advice early.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Reporting and review</w:t>
      </w:r>
    </w:p>
    <w:p>
      <w:pPr>
        <w:pStyle w:val="ListParagraph"/>
        <w:numPr>
          <w:ilvl w:val="0"/>
          <w:numId w:val="3"/>
        </w:numPr>
        <w:spacing w:after="80" w:line="290"/>
      </w:pPr>
      <w:r>
        <w:rPr>
          <w:rFonts w:ascii="Nunito Sans" w:cs="Nunito Sans" w:eastAsia="Nunito Sans" w:hAnsi="Nunito Sans"/>
          <w:color w:val="102E3B"/>
          <w:sz w:val="20"/>
          <w:szCs w:val="20"/>
        </w:rPr>
        <w:t xml:space="preserve">The finance lead reports free reserves, months of cover and progress against target to the board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as part of the management accounts described in our 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The board reviews the target and this policy every year, when it approves the budget or the annual accounts, and whenever our income, risks or size change significantly.</w:t>
      </w:r>
    </w:p>
    <w:p>
      <w:pPr>
        <w:pStyle w:val="ListParagraph"/>
        <w:numPr>
          <w:ilvl w:val="0"/>
          <w:numId w:val="3"/>
        </w:numPr>
        <w:spacing w:after="80" w:line="290"/>
      </w:pPr>
      <w:r>
        <w:rPr>
          <w:rFonts w:ascii="Nunito Sans" w:cs="Nunito Sans" w:eastAsia="Nunito Sans" w:hAnsi="Nunito Sans"/>
          <w:color w:val="102E3B"/>
          <w:sz w:val="20"/>
          <w:szCs w:val="20"/>
        </w:rPr>
        <w:t xml:space="preserve">We explain our reserves policy and position in our annual report or accounts. The annex gives example wording.</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Sets the target, approves this policy, approves uses of reserves above the director's limit, approves recovery plans and explains reserves in the annual report.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Checks the calculation, agrees bridging uses with the director, reports to the board.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Puts the building plan into action, includes core costs in grant budgets, uses reserves only within their limits.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Calculates free reserves quarterly, keeps reserves in the right account, tracks uses and replenishment.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We keep each year's reserves calculation, board decisions on reserves and records of every use of reserves with our financial records for at least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following our Records Retention Schedule.</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Using reserves without the approval this policy requires is a breach of our Financial Controls Policy and our Delegation of Authority Matrix. The treasurer reports it to the board, which decides what action to take.</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rPr>
        <w:t xml:space="preserve">Governing Body Terms of Reference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[Latest annual accounts and budget]</w:t>
      </w:r>
    </w:p>
    <w:p>
      <w:pPr>
        <w:pStyle w:val="Heading1"/>
        <w:keepNext/>
        <w:spacing w:after="160" w:before="360"/>
      </w:pPr>
      <w:r>
        <w:rPr>
          <w:rFonts w:ascii="DM Serif Display" w:cs="DM Serif Display" w:eastAsia="DM Serif Display" w:hAnsi="DM Serif Display"/>
          <w:color w:val="123C48"/>
          <w:sz w:val="40"/>
          <w:szCs w:val="40"/>
        </w:rPr>
        <w:t xml:space="preserve">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BOARD APPROVAL</w:t>
            </w:r>
          </w:p>
          <w:p>
            <w:pPr>
              <w:spacing w:after="120" w:before="0" w:line="300"/>
            </w:pPr>
            <w:r>
              <w:rPr>
                <w:rFonts w:ascii="Nunito Sans" w:cs="Nunito Sans" w:eastAsia="Nunito Sans" w:hAnsi="Nunito Sans"/>
                <w:color w:val="102E3B"/>
                <w:sz w:val="19"/>
                <w:szCs w:val="19"/>
              </w:rPr>
              <w:t xml:space="preserve">This Reserves Policy was approved by the board of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on </w:t>
            </w:r>
            <w:r>
              <w:rPr>
                <w:rFonts w:ascii="Nunito Sans" w:cs="Nunito Sans" w:eastAsia="Nunito Sans" w:hAnsi="Nunito Sans"/>
                <w:color w:val="102E3B"/>
                <w:sz w:val="19"/>
                <w:szCs w:val="19"/>
                <w:highlight w:val="yellow"/>
              </w:rPr>
              <w:t xml:space="preserve">[date]</w:t>
            </w:r>
            <w:r>
              <w:rPr>
                <w:rFonts w:ascii="Nunito Sans" w:cs="Nunito Sans" w:eastAsia="Nunito Sans" w:hAnsi="Nunito Sans"/>
                <w:color w:val="102E3B"/>
                <w:sz w:val="19"/>
                <w:szCs w:val="19"/>
              </w:rPr>
              <w:t xml:space="preserve">, minute reference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 The target set is </w:t>
            </w:r>
            <w:r>
              <w:rPr>
                <w:rFonts w:ascii="Nunito Sans" w:cs="Nunito Sans" w:eastAsia="Nunito Sans" w:hAnsi="Nunito Sans"/>
                <w:color w:val="102E3B"/>
                <w:sz w:val="19"/>
                <w:szCs w:val="19"/>
                <w:highlight w:val="yellow"/>
              </w:rPr>
              <w:t xml:space="preserve">[amount and currency]</w:t>
            </w:r>
            <w:r>
              <w:rPr>
                <w:rFonts w:ascii="Nunito Sans" w:cs="Nunito Sans" w:eastAsia="Nunito Sans" w:hAnsi="Nunito Sans"/>
                <w:color w:val="102E3B"/>
                <w:sz w:val="19"/>
                <w:szCs w:val="19"/>
              </w:rPr>
              <w:t xml:space="preserve">, equal to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 months of core costs. The next review is due by </w:t>
            </w:r>
            <w:r>
              <w:rPr>
                <w:rFonts w:ascii="Nunito Sans" w:cs="Nunito Sans" w:eastAsia="Nunito Sans" w:hAnsi="Nunito Sans"/>
                <w:color w:val="102E3B"/>
                <w:sz w:val="19"/>
                <w:szCs w:val="19"/>
                <w:highlight w:val="yellow"/>
              </w:rPr>
              <w:t xml:space="preserve">[date]</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chair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treasurer</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Worked example</w:t>
      </w:r>
    </w:p>
    <w:p>
      <w:pPr>
        <w:spacing w:after="120" w:before="0" w:line="300"/>
      </w:pPr>
      <w:r>
        <w:rPr>
          <w:rFonts w:ascii="Nunito Sans" w:cs="Nunito Sans" w:eastAsia="Nunito Sans" w:hAnsi="Nunito Sans"/>
          <w:color w:val="102E3B"/>
          <w:sz w:val="20"/>
          <w:szCs w:val="20"/>
        </w:rPr>
        <w:t xml:space="preserve">This example uses an imaginary organisation. </w:t>
      </w:r>
      <w:r>
        <w:rPr>
          <w:rFonts w:ascii="Nunito Sans" w:cs="Nunito Sans" w:eastAsia="Nunito Sans" w:hAnsi="Nunito Sans"/>
          <w:b/>
          <w:bCs/>
          <w:color w:val="102E3B"/>
          <w:sz w:val="20"/>
          <w:szCs w:val="20"/>
        </w:rPr>
        <w:t xml:space="preserve">All numbers are illustrative.</w:t>
      </w:r>
      <w:r>
        <w:rPr>
          <w:rFonts w:ascii="Nunito Sans" w:cs="Nunito Sans" w:eastAsia="Nunito Sans" w:hAnsi="Nunito Sans"/>
          <w:color w:val="102E3B"/>
          <w:sz w:val="20"/>
          <w:szCs w:val="20"/>
        </w:rPr>
        <w:t xml:space="preserve"> Replace them with figures from your own accounts.</w:t>
      </w:r>
    </w:p>
    <w:p>
      <w:pPr>
        <w:spacing w:after="120" w:before="0" w:line="300"/>
      </w:pPr>
      <w:r>
        <w:rPr>
          <w:rFonts w:ascii="Nunito Sans" w:cs="Nunito Sans" w:eastAsia="Nunito Sans" w:hAnsi="Nunito Sans"/>
          <w:color w:val="102E3B"/>
          <w:sz w:val="20"/>
          <w:szCs w:val="20"/>
        </w:rPr>
        <w:t xml:space="preserve">The organisation spends USD 240,000 a year. Of this, USD 96,000 is core costs, or USD 8,000 a month.</w:t>
      </w:r>
    </w:p>
    <w:p>
      <w:pPr>
        <w:pStyle w:val="Heading3"/>
        <w:keepNext/>
        <w:spacing w:after="80" w:before="200"/>
      </w:pPr>
      <w:r>
        <w:rPr>
          <w:rFonts w:ascii="Nunito Sans" w:cs="Nunito Sans" w:eastAsia="Nunito Sans" w:hAnsi="Nunito Sans"/>
          <w:b/>
          <w:bCs/>
          <w:color w:val="16746E"/>
          <w:sz w:val="21"/>
          <w:szCs w:val="21"/>
        </w:rPr>
        <w:t xml:space="preserve">Step 1: calculate free reserves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USD</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funds at year end</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140,000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 restricted funds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85,000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Unrestricted funds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55,000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 designated fund for replacing the vehicle</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 fixed assets used for our work (net book value)</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Free reserves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38,000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Months of cover (38,000 ÷ 8,000)</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4.75 months</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Step 2: Method 1, months of core costs</w:t>
      </w:r>
    </w:p>
    <w:p>
      <w:pPr>
        <w:spacing w:after="120" w:before="0" w:line="300"/>
      </w:pPr>
      <w:r>
        <w:rPr>
          <w:rFonts w:ascii="Nunito Sans" w:cs="Nunito Sans" w:eastAsia="Nunito Sans" w:hAnsi="Nunito Sans"/>
          <w:color w:val="102E3B"/>
          <w:sz w:val="20"/>
          <w:szCs w:val="20"/>
        </w:rPr>
        <w:t xml:space="preserve">Minimum: 3 months × USD 8,000 = USD 24,000. Maximum: 6 months × USD 8,000 = USD 48,000.</w:t>
      </w:r>
    </w:p>
    <w:p>
      <w:pPr>
        <w:pStyle w:val="Heading3"/>
        <w:keepNext/>
        <w:spacing w:after="80" w:before="200"/>
      </w:pPr>
      <w:r>
        <w:rPr>
          <w:rFonts w:ascii="Nunito Sans" w:cs="Nunito Sans" w:eastAsia="Nunito Sans" w:hAnsi="Nunito Sans"/>
          <w:b/>
          <w:bCs/>
          <w:color w:val="16746E"/>
          <w:sz w:val="21"/>
          <w:szCs w:val="21"/>
        </w:rPr>
        <w:t xml:space="preserve">Step 3: Method 2, risk-based figure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USD</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Delay of grant payments: 3 months of core costs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24,000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Loss of the largest funder: notice pay and contract exit costs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12,000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Emergencies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Exchange rate losses: 2% of USD 200,000 of foreign currency grants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Costs a funder may refuse to pay</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Total</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48,000</w:t>
            </w:r>
          </w:p>
        </w:tc>
      </w:tr>
    </w:tbl>
    <w:p>
      <w:pPr>
        <w:spacing w:after="120"/>
      </w:pPr>
    </w:p>
    <w:p>
      <w:pPr>
        <w:spacing w:after="120" w:before="0" w:line="300"/>
      </w:pPr>
      <w:r>
        <w:rPr>
          <w:rFonts w:ascii="Nunito Sans" w:cs="Nunito Sans" w:eastAsia="Nunito Sans" w:hAnsi="Nunito Sans"/>
          <w:color w:val="102E3B"/>
          <w:sz w:val="20"/>
          <w:szCs w:val="20"/>
        </w:rPr>
        <w:t xml:space="preserve">The board also estimates the cost of an orderly closure at USD 20,000. Free reserves are well above this absolute minimum.</w:t>
      </w:r>
    </w:p>
    <w:p>
      <w:pPr>
        <w:pStyle w:val="Heading3"/>
        <w:keepNext/>
        <w:spacing w:after="80" w:before="200"/>
      </w:pPr>
      <w:r>
        <w:rPr>
          <w:rFonts w:ascii="Nunito Sans" w:cs="Nunito Sans" w:eastAsia="Nunito Sans" w:hAnsi="Nunito Sans"/>
          <w:b/>
          <w:bCs/>
          <w:color w:val="16746E"/>
          <w:sz w:val="21"/>
          <w:szCs w:val="21"/>
        </w:rPr>
        <w:t xml:space="preserve">Step 4: set the target and plan</w:t>
      </w:r>
    </w:p>
    <w:p>
      <w:pPr>
        <w:spacing w:after="120" w:before="0" w:line="300"/>
      </w:pPr>
      <w:r>
        <w:rPr>
          <w:rFonts w:ascii="Nunito Sans" w:cs="Nunito Sans" w:eastAsia="Nunito Sans" w:hAnsi="Nunito Sans"/>
          <w:color w:val="102E3B"/>
          <w:sz w:val="20"/>
          <w:szCs w:val="20"/>
        </w:rPr>
        <w:t xml:space="preserve">The higher figure is USD 48,000, equal to 6 months of core costs. The board sets this as the target. Free reserves are USD 38,000, so the gap is USD 10,000. The organisation is above its minimum of USD 24,000, so there is no immediate concern.</w:t>
      </w:r>
    </w:p>
    <w:p>
      <w:pPr>
        <w:spacing w:after="120" w:before="0" w:line="300"/>
      </w:pPr>
      <w:r>
        <w:rPr>
          <w:rFonts w:ascii="Nunito Sans" w:cs="Nunito Sans" w:eastAsia="Nunito Sans" w:hAnsi="Nunito Sans"/>
          <w:color w:val="102E3B"/>
          <w:sz w:val="20"/>
          <w:szCs w:val="20"/>
        </w:rPr>
        <w:t xml:space="preserve">The board agrees to close the gap over two years by budgeting an unrestricted surplus of USD 5,000 a year, mainly by recovering a fair share of core costs from two new grants and launching a small monthly giving scheme.</w:t>
      </w:r>
    </w:p>
    <w:p>
      <w:pPr>
        <w:pStyle w:val="Heading3"/>
        <w:keepNext/>
        <w:spacing w:after="80" w:before="200"/>
      </w:pPr>
      <w:r>
        <w:rPr>
          <w:rFonts w:ascii="Nunito Sans" w:cs="Nunito Sans" w:eastAsia="Nunito Sans" w:hAnsi="Nunito Sans"/>
          <w:b/>
          <w:bCs/>
          <w:color w:val="16746E"/>
          <w:sz w:val="21"/>
          <w:szCs w:val="21"/>
        </w:rPr>
        <w:t xml:space="preserve">Example wording for the annual report</w:t>
      </w:r>
    </w:p>
    <w:p>
      <w:pPr>
        <w:spacing w:after="120" w:before="0" w:line="300"/>
      </w:pPr>
      <w:r>
        <w:rPr>
          <w:rFonts w:ascii="Nunito Sans" w:cs="Nunito Sans" w:eastAsia="Nunito Sans" w:hAnsi="Nunito Sans"/>
          <w:color w:val="102E3B"/>
          <w:sz w:val="20"/>
          <w:szCs w:val="20"/>
        </w:rPr>
        <w:t xml:space="preserve">“The board aims to hold free reserves of between three and six months of core costs, and has set a target of USD 48,000 based on an assessment of our main financial risks. At </w:t>
      </w:r>
      <w:r>
        <w:rPr>
          <w:rFonts w:ascii="Nunito Sans" w:cs="Nunito Sans" w:eastAsia="Nunito Sans" w:hAnsi="Nunito Sans"/>
          <w:color w:val="102E3B"/>
          <w:sz w:val="20"/>
          <w:szCs w:val="20"/>
          <w:highlight w:val="yellow"/>
        </w:rPr>
        <w:t xml:space="preserve">[year end]</w:t>
      </w:r>
      <w:r>
        <w:rPr>
          <w:rFonts w:ascii="Nunito Sans" w:cs="Nunito Sans" w:eastAsia="Nunito Sans" w:hAnsi="Nunito Sans"/>
          <w:color w:val="102E3B"/>
          <w:sz w:val="20"/>
          <w:szCs w:val="20"/>
        </w:rPr>
        <w:t xml:space="preserve">, free reserves were USD 38,000, equal to 4.75 months of core costs. This is above our minimum but below our target. We plan to close the gap over the next two years through a budgeted unrestricted surplus. Restricted funds of USD 85,000 are not included, because they can only be used for the purposes set by our funders.”</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Reserves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0DAB7EED-7380-3659-766F-8CC495A9EC22}"/>
  </w:font>
  <w:font w:name="DM Serif Display">
    <w:family w:val="auto"/>
    <w:pitch w:val="variable"/>
    <w:sig w:usb0="E0002AFF" w:usb1="C000247B" w:usb2="00000009" w:usb3="00000000" w:csb0="000001FF" w:csb1="00000000"/>
    <w:embedRegular r:id="rId2" w:fontKey="{9A2DCB66-D2E8-E1B5-151D-9A0157E0B72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Reserves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RESERVES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Reserves Policy</dc:title>
  <dc:creator>Method into Impact</dc:creator>
  <dc:description>Why [[Organisation name]] holds reserves, how much it aims to hold, how it calculates its free reserves, and who can decide to build or use them.</dc:description>
  <cp:lastModifiedBy>Un-named</cp:lastModifiedBy>
  <cp:revision>1</cp:revision>
  <dcterms:created xsi:type="dcterms:W3CDTF">2026-10-29T06:09:15.031Z</dcterms:created>
  <dcterms:modified xsi:type="dcterms:W3CDTF">2026-10-29T06:09:15.031Z</dcterms:modified>
</cp:coreProperties>
</file>

<file path=docProps/custom.xml><?xml version="1.0" encoding="utf-8"?>
<Properties xmlns="http://schemas.openxmlformats.org/officeDocument/2006/custom-properties" xmlns:vt="http://schemas.openxmlformats.org/officeDocument/2006/docPropsVTypes"/>
</file>