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200" w:before="0"/>
      </w:pPr>
      <w:r>
        <w:rPr>
          <w:rFonts w:ascii="Nunito Sans" w:cs="Nunito Sans" w:eastAsia="Nunito Sans" w:hAnsi="Nunito Sans"/>
          <w:b/>
          <w:bCs/>
          <w:color w:val="D8EEE2"/>
          <w:spacing w:val="40"/>
          <w:sz w:val="17"/>
          <w:szCs w:val="17"/>
        </w:rPr>
        <w:t xml:space="preserve">PLANTILLA DE PROCEDIMIENTO · GOBERNANZA Y POLÍTICAS</w:t>
      </w:r>
    </w:p>
    <w:p>
      <w:pPr>
        <w:spacing w:after="360" w:line="360" w:lineRule="atLeast"/>
      </w:pPr>
      <w:r>
        <w:rPr>
          <w:rFonts w:ascii="Nunito Sans" w:cs="Nunito Sans" w:eastAsia="Nunito Sans" w:hAnsi="Nunito Sans"/>
          <w:b/>
          <w:bCs/>
          <w:color w:val="102E3B"/>
          <w:sz w:val="24"/>
          <w:szCs w:val="24"/>
          <w:highlight w:val="yellow"/>
        </w:rPr>
        <w:t xml:space="preserve">[Nombre de la organización]</w:t>
      </w:r>
    </w:p>
    <w:p>
      <w:pPr>
        <w:spacing w:after="280" w:before="120" w:line="920" w:lineRule="atLeast"/>
      </w:pPr>
      <w:r>
        <w:rPr>
          <w:rFonts w:ascii="DM Serif Display" w:cs="DM Serif Display" w:eastAsia="DM Serif Display" w:hAnsi="DM Serif Display"/>
          <w:color w:val="FFFAF3"/>
          <w:sz w:val="76"/>
          <w:szCs w:val="76"/>
        </w:rPr>
        <w:t xml:space="preserve">Procedimiento de Aprobación y Revisión de Políticas</w:t>
      </w:r>
    </w:p>
    <w:p>
      <w:pPr>
        <w:spacing w:after="280"/>
      </w:pPr>
      <w:r>
        <w:rPr>
          <w:rFonts w:ascii="Nunito Sans" w:cs="Nunito Sans" w:eastAsia="Nunito Sans" w:hAnsi="Nunito Sans"/>
          <w:color w:val="E56F4A"/>
          <w:sz w:val="20"/>
          <w:szCs w:val="20"/>
        </w:rPr>
        <w:t xml:space="preserve">————</w:t>
      </w:r>
    </w:p>
    <w:p>
      <w:pPr>
        <w:spacing w:after="0" w:line="320"/>
        <w:ind w:right="3200"/>
      </w:pP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Cómo </w:t>
      </w:r>
      <w:r>
        <w:rPr>
          <w:rFonts w:ascii="Nunito Sans" w:cs="Nunito Sans" w:eastAsia="Nunito Sans" w:hAnsi="Nunito Sans"/>
          <w:color w:val="102E3B"/>
          <w:sz w:val="21"/>
          <w:szCs w:val="21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D8EEE2"/>
          <w:sz w:val="21"/>
          <w:szCs w:val="21"/>
        </w:rPr>
        <w:t xml:space="preserve"> decide qué políticas necesita, y cómo las redacta, las consulta, las aprueba, las difunde, las guarda y las revisa, para que todas las personas trabajen con una única versión vigente y aprobada.</w:t>
      </w:r>
    </w:p>
    <w:p>
      <w:pPr>
        <w:sectPr>
          <w:pgSz w:w="11906" w:h="16838" w:orient="portrait"/>
          <w:pgMar w:top="5300" w:right="1200" w:bottom="1000" w:left="1410" w:header="0" w:footer="0" w:gutter="0"/>
          <w:pgNumType/>
          <w:docGrid w:linePitch="360"/>
        </w:sectPr>
      </w:pPr>
    </w:p>
    <w:p>
      <w:pPr>
        <w:spacing w:after="120"/>
      </w:pPr>
      <w:r>
        <w:rPr>
          <w:rFonts w:ascii="Nunito Sans" w:cs="Nunito Sans" w:eastAsia="Nunito Sans" w:hAnsi="Nunito Sans"/>
          <w:b/>
          <w:bCs/>
          <w:color w:val="FFFFFF"/>
          <w:spacing w:val="30"/>
          <w:sz w:val="15"/>
          <w:szCs w:val="15"/>
          <w:shd w:fill="E56F4A" w:color="auto" w:val="clear"/>
        </w:rPr>
        <w:t xml:space="preserve">BORRA ESTA PÁGINA ANTES DE USAR EL DOCUMENTO</w:t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METHOD INTO IMPACT · GUÍA DE LA PLANTILLA</w:t>
      </w:r>
    </w:p>
    <w:p>
      <w:pPr>
        <w:spacing w:after="1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Cómo usar esta plantilla</w:t>
      </w:r>
    </w:p>
    <w:p>
      <w:pPr>
        <w:spacing w:after="120" w:before="0" w:line="270"/>
      </w:pPr>
      <w:r>
        <w:rPr>
          <w:rFonts w:ascii="Nunito Sans" w:cs="Nunito Sans" w:eastAsia="Nunito Sans" w:hAnsi="Nunito Sans"/>
          <w:color w:val="102E3B"/>
          <w:sz w:val="18"/>
          <w:szCs w:val="18"/>
        </w:rPr>
        <w:t xml:space="preserve">Los financiadores ya no preguntan solo si tienes políticas. Preguntan cuándo se aprobó cada una, quién la aprobó, cuándo se revisará y si el personal la conoce. Este procedimiento da a un equipo pequeño un ciclo de vida sencillo, niveles de aprobación claros, un registro de políticas y los formularios y la redacción de actas para demostrarlo. También evita que circulen versiones antiguas después de aprobar una nueva.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6"/>
        <w:gridCol w:w="6858"/>
      </w:tblGrid>
      <w:tr>
        <w:trPr>
          <w:cantSplit/>
          <w:tblHeader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VERÁS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[Resaltado amarillo]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Reemplázalo con tus datos y quita el resaltado (en Word: Inicio › Color de resaltado de texto › Sin color).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con barra naranja titulados “Adáptalo”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Indicaciones para ti. Toma la decisión que describen, ajusta el texto y luego borra el recuadro.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Corchetes con opciones, p. ej. </w:t>
            </w: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  <w:highlight w:val="yellow"/>
              </w:rPr>
              <w:t xml:space="preserve">[24 horas / 48 horas]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Elige una opción, o escribe la tuya, y borra el resto.</w:t>
            </w:r>
          </w:p>
        </w:tc>
      </w:tr>
      <w:tr>
        <w:trPr>
          <w:cantSplit/>
          <w:tblHeader w:val="off"/>
        </w:trPr>
        <w:tc>
          <w:tcPr>
            <w:tcW w:type="dxa" w:w="266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Recuadros verdes y crema</w:t>
            </w:r>
          </w:p>
        </w:tc>
        <w:tc>
          <w:tcPr>
            <w:tcW w:type="dxa" w:w="685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Forman parte del documento final. Mantenlos y actualiza el texto.</w:t>
            </w:r>
          </w:p>
        </w:tc>
      </w:tr>
    </w:tbl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QUIÉN SUELE PEDIRLO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Financiadores institucionales y fundaciones en la debida diligencia (fechas de aprobación, fechas de revisión, pruebas de formación); firmas auditoras; reguladores; ONG internacionales socias; tu órgano de gobierno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TIEMPO PARA ADAPTARLO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De 1 a 2 horas para adaptarlo; de 2 a 3 horas para crear el registro de políticas la primera vez; 15 minutos para que el órgano de gobierno tome conocimiento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APRENDE EN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Curso 4 · Protect, Módulo 10 (Legal, cumplimiento, políticas y riesgos); Curso 2 · Organise, Módulo 3 (Estructura y gobernanza)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ÚSALO JUNTO CON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7"/>
                <w:szCs w:val="17"/>
              </w:rPr>
              <w:t xml:space="preserve">Términos de Referencia del Órgano de Gobierno · Matriz de Delegación de Autoridad · Lista de Verificación para Revisión Legal · Calendario de Conservación de Registros · Registro de Riesgos · Código de Conducta · Procedimiento de Notificación de Incidentes · Política de Debida Diligencia de Socios y Control de Sanciones</w:t>
            </w:r>
          </w:p>
        </w:tc>
      </w:tr>
    </w:tbl>
    <w:p>
      <w:pPr>
        <w:spacing w:after="4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CINCO PASOS HASTA EL DOCUMENTO FINAL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Completa cada campo amarillo y trabaja cada recuadro “Adáptalo”.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Elimina lo que no aplique y mantén el documento proporcional a tu tamaño.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Pide a un asesor cualificado de tu país que lo revise según la ley local, las condiciones de tus financiadores y las normas de tu sector. La plantilla de lista de verificación para revisión legal puede guiar esa conversación.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Apruébalo formalmente (por ejemplo, por decisión del órgano de gobierno o de las personas fundadoras), ponle fecha y fija una fecha de revisión.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Nunito Sans" w:cs="Nunito Sans" w:eastAsia="Nunito Sans" w:hAnsi="Nunito Sans"/>
          <w:color w:val="102E3B"/>
          <w:sz w:val="17"/>
          <w:szCs w:val="17"/>
        </w:rPr>
        <w:t xml:space="preserve">Comunícalo, pide a las personas que confirmen que lo han leído y guárdalo donde todos puedan encontrarlo.</w:t>
      </w:r>
    </w:p>
    <w:p>
      <w:pPr>
        <w:spacing w:after="8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5B6F78" w:sz="24"/>
              <w:bottom w:val="none" w:color="FFFFFF" w:sz="0"/>
              <w:right w:val="none" w:color="FFFFFF" w:sz="0"/>
            </w:tcBorders>
            <w:shd w:fill="F3F1EC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30"/>
                <w:sz w:val="15"/>
                <w:szCs w:val="15"/>
              </w:rPr>
              <w:t xml:space="preserve">IMPORTANTE</w:t>
            </w:r>
          </w:p>
          <w:p>
            <w:pPr>
              <w:spacing w:after="120" w:before="0" w:line="260"/>
            </w:pPr>
            <w:r>
              <w:rPr>
                <w:rFonts w:ascii="Nunito Sans" w:cs="Nunito Sans" w:eastAsia="Nunito Sans" w:hAnsi="Nunito Sans"/>
                <w:color w:val="102E3B"/>
                <w:sz w:val="16"/>
                <w:szCs w:val="16"/>
              </w:rPr>
              <w:t xml:space="preserve">Esto es una plantilla, no asesoramiento legal. Es un punto de partida general escrito para pequeñas organizaciones con propósito y personas emprendedoras de distintos países. Las leyes, los reguladores y los financiadores varían y cambian. Method into Impact no garantiza que esta plantilla sea completa, actual o adecuada para tu situación, y usarla no crea una relación de asesoramiento profesional. Eres responsable de adaptarla, obtener asesoramiento local y aprobar la versión final. Licencia de uso para una sola organización; no la revendas ni la republiques.</w:t>
            </w:r>
          </w:p>
        </w:tc>
      </w:tr>
    </w:tbl>
    <w:p>
      <w:r>
        <w:br w:type="page"/>
      </w:r>
    </w:p>
    <w:p>
      <w:pPr>
        <w:keepNext/>
        <w:spacing w:after="80" w:before="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CONTROL DEL DOCUMENTO</w:t>
      </w:r>
    </w:p>
    <w:p>
      <w:pPr>
        <w:spacing w:after="20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Sobre este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024"/>
      </w:tblGrid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DOCUMENTO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Procedimiento de Aprobación y Revisión de Políticas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TIPO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Procedimiento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y cargo de la persona responsable]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APROBADO POR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[Nombre, cargo y órgano, p. ej. la junta directiva]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[1.0]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FECHA DE APROBACIÓN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[DD de mes de AAAA]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PRÓXIMA REVISIÓN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[Mes AAAA]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o antes tras un incidente grave, un cambio en la ley o un cambio importante en nuestra forma de trabajar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SE APLICA 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órgano de gobierno, la dirección, las personas responsables de cada documento y cualquier persona que redacte, apruebe o use las políticas, los procedimientos, los códigos y los formularios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legal, forma jurídica, país de registro y número de registro]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CONTACTO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[hola@tuorganizacion.org]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shd w:fill="F3F1EC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b/>
                <w:bCs/>
                <w:color w:val="5B6F78"/>
                <w:spacing w:val="20"/>
                <w:sz w:val="15"/>
                <w:szCs w:val="15"/>
              </w:rPr>
              <w:t xml:space="preserve">IDIOMA</w:t>
            </w:r>
          </w:p>
        </w:tc>
        <w:tc>
          <w:tcPr>
            <w:tcW w:type="dxa" w:w="7024"/>
            <w:tcBorders>
              <w:top w:val="none" w:color="FFFFFF" w:sz="0"/>
              <w:left w:val="none" w:color="FFFFFF" w:sz="0"/>
              <w:bottom w:val="single" w:color="D9DED8" w:sz="4"/>
              <w:right w:val="none" w:color="FFFFFF" w:sz="0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Traducciones: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[idiomas, o “ninguna”]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Si las versiones difieren, prevalece la versión en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[español]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</w:t>
            </w:r>
          </w:p>
        </w:tc>
      </w:tr>
    </w:tbl>
    <w:p>
      <w:pPr>
        <w:keepNext/>
        <w:spacing w:after="100" w:before="36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CONTENIDO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62"/>
        <w:gridCol w:w="4762"/>
      </w:tblGrid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Objeto y alcance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11. Organizaciones socias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ciclo de vida de las políticas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Registro de políticas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1. Decidir qué políticas necesitamos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Calendario anual de políticas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2. Redacción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Roles y responsabilidades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3. Consulta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Registros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4. Obtener asesoramiento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Seguimiento y revisión de este procedimiento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5. Aprobación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Documentos relacionados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6. Control de versiones y registros de los documentos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Aprobación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7. Comunicación, confirmación de lectura y formación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 A: Formulario de aprobación de políticas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8. Almacenamiento: una única fuente de referencia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 B: Redacción del acta de aprobación del órgano de gobierno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9. Seguimiento y revisión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Anexo C: Registro de cambios</w:t>
            </w:r>
          </w:p>
        </w:tc>
      </w:tr>
      <w:tr>
        <w:tc>
          <w:tcPr>
            <w:tcW w:type="dxa" w:w="4762"/>
            <w:tcBorders>
              <w:top w:val="none" w:color="FFFFFF" w:sz="0"/>
              <w:left w:val="none" w:color="FFFFFF" w:sz="0"/>
              <w:bottom w:val="dotted" w:color="D9DED8" w:sz="4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10. Retirada de versiones antiguas</w:t>
            </w:r>
          </w:p>
        </w:tc>
        <w:tc>
          <w:tcPr>
            <w:tcW w:type="dxa" w:w="47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00"/>
              <w:bottom w:type="dxa" w:w="60"/>
              <w:right w:type="dxa" w:w="12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PROPORCIONAL A NUESTRO TAMAÑO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es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[una organización pequeña de X personas / una organización nueva dirigida por sus fundadores]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 Tenemos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[número]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políticas y procedimientos, y las mismas pocas personas los redactan, los aprueban y los usan. Este procedimiento lo mantiene sencillo. Hasta que crezcamos: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  <w:highlight w:val="yellow"/>
              </w:rPr>
              <w:t xml:space="preserve">[Nombre, cargo]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 es nuestra persona coordinadora de políticas.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Lleva el registro de políticas y la carpeta de políticas, controla las fechas de revisión y recoge las confirmaciones de lectura.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Cada documento tiene una persona responsable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indicada en el registro, que lo redacta, lo mantiene actualizado y responde a las preguntas sobre él.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El órgano de gobierno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aprueba las políticas. 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La dirección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aprueba los procedimientos, los formularios y las guías, como establece nuestra Matriz de Delegación de Autoridad.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b/>
                <w:bCs/>
                <w:color w:val="102E3B"/>
                <w:sz w:val="19"/>
                <w:szCs w:val="19"/>
              </w:rPr>
              <w:t xml:space="preserve">Revisamos este procedimiento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cada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[dos años]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y cuando cambian nuestro documento constitutivo o la Matriz de Delegación de Autoridad.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QUIÉN OCUPA ESTOS ROLES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Nombra a personas reales. En un equipo de dos a cinco personas, la persona directora suele ser la coordinadora de políticas y la responsable de la mayoría de los documentos. Está bien, pero, cuando puedas, asigna al menos los documentos de finanzas y de salvaguarda a otra persona, para que no los controle todos una sola persona. Un miembro del órgano de gobierno, a menudo quien ocupa la secretaría, puede vigilar el registro y señalar las revisiones vencidas en las reuniones del órgano de gobierno.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6746E" w:sz="24"/>
              <w:bottom w:val="none" w:color="FFFFFF" w:sz="0"/>
              <w:right w:val="none" w:color="FFFFFF" w:sz="0"/>
            </w:tcBorders>
            <w:shd w:fill="EAF5EF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6746E"/>
                <w:spacing w:val="30"/>
                <w:sz w:val="15"/>
                <w:szCs w:val="15"/>
              </w:rPr>
              <w:t xml:space="preserve">DE UN VISTAZO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Llevamos un único registro de políticas que enumera cada documento, su persona responsable, quién lo aprobó, cuándo y cuándo se revisará.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Todo documento pasa por cinco etapas: redacción y consulta, aprobación, comunicación y confirmación de lectura, seguimiento, revisión.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Partimos de buenas plantillas, pero adaptamos cada una a nuestra ley, nuestro tamaño y nuestro trabajo.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El órgano de gobierno aprueba las políticas. La dirección aprueba los procedimientos, los formularios y las guías.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Todas las personas confirman que han leído los documentos que les aplican, al incorporarse y después de cambios importantes.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Solo se usa la versión vigente aprobada, guardada en un único lugar. Las versiones antiguas se archivan durante el tiempo que fija nuestro Calendario de Conservación de Registros, y no se borran de inmediato.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Revisamos cada documento al menos cada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[uno o dos años]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y de inmediato tras un incidente grave, un cambio en la ley o un nuevo requisito de un financiador.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Objeto y alcance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Este procedimiento explica cómo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 de la organización]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crea, aprueba, difunde, guarda, revisa y retira sus documentos normativos. Se aplica a: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1"/>
        <w:gridCol w:w="7143"/>
      </w:tblGrid>
      <w:tr>
        <w:trPr>
          <w:cantSplit/>
          <w:tblHeader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TIPO DE DOCUMENTO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ES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lo que nos comprometemos a hacer y las reglas que seguimos, por ejemplo nuestra Política de Controles Financieros. Una </w:t>
            </w:r>
            <w:r>
              <w:rPr>
                <w:rFonts w:ascii="Nunito Sans" w:cs="Nunito Sans" w:eastAsia="Nunito Sans" w:hAnsi="Nunito Sans"/>
                <w:b/>
                <w:bCs/>
                <w:color w:val="102E3B"/>
                <w:sz w:val="18"/>
                <w:szCs w:val="18"/>
              </w:rPr>
              <w:t xml:space="preserve">política esencial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 es aquella que el órgano de gobierno, un financiador o la ley consideran imprescindible, como las de salvaguarda, finanzas, fraude y protección de datos.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cómo ponemos en práctica una política, paso a paso, por ejemplo nuestros Procedimientos Financieros.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Código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normas de comportamiento, por ejemplo nuestro Código de Conducta.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Documento de gobernanza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Establece cómo nos gobernamos, por ejemplo nuestros Términos de Referencia del Órgano de Gobierno y nuestra Matriz de Delegación de Autoridad.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Formulario, plantilla o guía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Apoya una política o un procedimiento, por ejemplo un formulario de consentimiento o una plantilla de contrato.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No cubre nuestro documento constitutivo (estatutos, escritura o acta constitutiva), que solo puede modificarse según lo que permitan ese documento y la ley.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El ciclo de vida de las políticas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 documento pasa por cinco etapas: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Redacción y consulta.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responsable redacta el documento a partir de una plantilla o de la versión vigente, consulta a las personas a las que afecta y obtiene asesoramiento cuando es necesario.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Aprobación.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u órgano competente lo aprueba, y la decisión queda registrada.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Comunicación y confirmación de lectura.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Todas las personas a las que se aplica lo reciben, lo entienden y confirman que lo han leído. Se imparte formación cuando es necesario.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Seguimiento.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responsable comprueba que se cumple y que funciona en la práctica.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Revisión.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En la fecha de revisión, o antes si algo cambia, la persona responsable lo revisa y el ciclo vuelve a empezar.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1. Decidir qué políticas necesitamos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dirección y la persona coordinadora de políticas deciden qué documentos necesitamos, y en qué orden, teniendo en cuenta: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la ley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cada país en el que estamos registrados o trabajamos;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los financiadores y las organizaciones socias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cuya debida diligencia y cuyos acuerdos de subvención suelen enumerar las políticas exigidas;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nuestros riesgos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tal como constan en nuestro Registro de Riesgos;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nuestras actividades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por ejemplo el trabajo con niños, niñas y adolescentes, los pagos en efectivo, la investigación o el tratamiento de datos personales.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Cada nuevo documento se incorpora al registro de políticas, con una persona responsable y una fecha objetivo, antes de empezar a redactarlo. Preferimos pocos documentos que las personas usen a muchos que nadie lea.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POR QUÉ DOCUMENTOS EMPEZAR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La mayoría de las organizaciones pequeñas empiezan por: Código de Conducta; Política y Procedimiento de Salvaguarda; Política de Controles Financieros; Política y Procedimiento contra el Fraude, el Soborno y la Corrupción; Política y Procedimiento de Denuncia de Irregularidades; Política de Conflictos de Interés; Política de Protección de Datos; Procedimiento de Quejas y Retroalimentación; y Matriz de Delegación de Autoridad. Añade otros a medida que crezcan tu trabajo, tu equipo y tu financiación. Revisa tus acuerdos de subvención: algunos financiadores exigen una política concreta antes del primer pago. Usa la Lista de Verificación para Revisión Legal para detectar los documentos que exige la ley donde trabajas.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2. Redacción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parte de una plantilla fiable, como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[fuente de la plantilla]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o de la versión vigente.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Adapta cada campo y cada recuadro "Adáptalo" a nuestro país, nuestro tamaño, nuestras actividades y nuestros financiadores. Una plantilla copiada sin cambios es una señal de alerta para los financiadores y las firmas auditoras.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Comprueba que el borrador coincide con nuestros otros documentos: los mismos roles, importes y plazos que la Matriz de Delegación de Autoridad, la Política de Controles Financieros y el Código de Conducta.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Redacta en lenguaje claro,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[idioma(s)]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planifica las traducciones para las personas que las necesiten.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Marca el borrador como "BORRADOR", con un número de versión como 0.1, y completa la Parte 1 del formulario de aprobación de políticas (Anexo A).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3. Consulta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consulta a las personas a las que afecta un documento antes de su aprobación, y les da al menos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responder.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El personal y el voluntariado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son consultados sobre cada política y procedimiento que afecte a su trabajo.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Las personas a las que atendemos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son consultadas, cuando corresponda, sobre los documentos que les afectan directamente, como los de salvaguarda, quejas y retroalimentación, los formularios de consentimiento y las asignaciones a participantes.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Las organizaciones socias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son consultadas cuando un documento cambia lo que esperamos de ellas.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Los miembros del órgano de gobierno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con competencias pertinentes pueden comentar los borradores antes de la decisión formal.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anota en la Parte 2 del Anexo A a quién se consultó, los principales comentarios y cómo se trataron.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CONSULTAR A LAS PERSONAS A LAS QUE ATENDEMOS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Hazlo de forma proporcional y segura. Opciones: un breve debate en una reunión comunitaria ya prevista; probar un cartel sobre quejas o un formulario de consentimiento con algunas personas participantes; pedir comentarios a una organización socia o a un grupo asesor comunitario; o una sesión adaptada a la infancia para los documentos sobre niños, niñas y adolescentes. Explica cómo se usaron los comentarios. Nunca pidas a las personas que compartan sus propias experiencias de daño en una consulta, y sigue tu Política y Procedimiento de Salvaguarda cuando trabajes con niños, niñas y adolescentes.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4. Obtener asesoramiento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Antes de la aprobación, la persona responsable decide si el documento necesita asesoramiento externo. Suele necesitarlo cuando: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crea obligaciones o derechos legales, por ejemplo contratos, normas laborales o protección de datos;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establece obligaciones de informar a las autoridades, por ejemplo en materia de salvaguarda o de fraude;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es nuevo para nosotros, o responde a una nueva ley, un nuevo regulador o un nuevo requisito de un financiador.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usa nuestra Lista de Verificación para Revisión Legal para preparar preguntas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[nuestra asesoría jurídica / una asesoría pro bono]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consulta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[nuestra asesoría contable]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sobre los documentos financieros y fiscales y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[una persona asesora en salvaguarda]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sobre los documentos de salvaguarda. Anota en el Anexo A el asesoramiento recibido y los cambios realizados.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5. Aprobación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7"/>
        <w:gridCol w:w="2381"/>
        <w:gridCol w:w="4286"/>
      </w:tblGrid>
      <w:tr>
        <w:trPr>
          <w:cantSplit/>
          <w:tblHeader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DOCUMENTO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NOTAS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Políticas esenciales, códigos y todas las demás políticas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En una reunión con quórum o mediante acuerdo por escrito, conforme a nuestros Términos de Referencia del Órgano de Gobierno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Documentos de gobernanza (Términos de Referencia del Órgano de Gobierno, Matriz de Delegación de Autoridad, Registro de Riesgos)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Reservado al órgano de gobierno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Procedimientos, incluido este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Deben ajustarse a las políticas del órgano de gobierno; se informa en la siguiente reunión del órgano de gobierno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Formularios, plantillas y guías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O una persona responsable de área que la dirección designe por escrito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Actualizaciones menores de una política (nombres, contactos, cargos, enlaces, errores tipográficos)</w:t>
            </w:r>
          </w:p>
        </w:tc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4286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Se informa en la siguiente reunión del órgano de gobierno; sin cambio de sentido</w:t>
            </w:r>
          </w:p>
        </w:tc>
      </w:tr>
    </w:tbl>
    <w:p>
      <w:pPr>
        <w:spacing w:after="120"/>
      </w:pP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Para la aprobación por el órgano de gobierno: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envía a la secretaría el borrador final, el formulario de aprobación completado y un resumen de una página con los cambios al menos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la reunión, para que la documentación llegue a los miembros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[7 días]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El órgano de gobierno debate el documento y lo aprueba, lo aprueba con cambios o lo devuelve. Los miembros con un conflicto de interés lo declaran.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El acta recoge la decisión, con la redacción del Anexo B, el número de versión y la próxima fecha de revisión.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presidencia, o la dirección en el caso de los procedimientos, firma el formulario de aprobación. El documento entra en vigor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[en la fecha de aprobación / en la fecha que fije el órgano de gobierno]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NIVELES DE APROBACIÓN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Revisa primero tu documento constitutivo: puede exigir que las personas socias o una asamblea general aprueben algunos documentos, o indicar quién firma. Haz que esta tabla coincida exactamente con tu Matriz de Delegación de Autoridad. Algunos financiadores exigen que el órgano de gobierno apruebe las políticas de salvaguarda o contra el fraude, y algunos piden ver el acta. Si tu órgano de gobierno se reúne pocas veces, usa un acuerdo por escrito para las aprobaciones urgentes, si tu documento constitutivo lo permite.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6. Control de versiones y registros de los documentos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 documento aprobado tiene: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una página "Sobre este documento" que muestra la persona responsable, quién lo aprobó, la versión, la fecha de aprobación y la próxima fecha de revisión;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una tabla de historial del documento que enumera cada versión;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número de versión: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0.1, 0.2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los borradores;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1.0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la primera versión aprobada;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1.1, 1.2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las actualizaciones menores;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2.0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para una revisión importante aprobada de nuevo en su totalidad;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nombre de archivo con este formato: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[Nombre corto de la organización]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_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_v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_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  <w:highlight w:val="yellow"/>
        </w:rPr>
        <w:t xml:space="preserve">[AAAA-MM]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por ejemplo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[ORG_Codigo-de-Conducta_v2.0_2026-03]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anota cada cambio en el registro de cambios (Anexo C). La persona coordinadora de políticas actualiza el registro de políticas el mismo día de la aprobación.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7. Comunicación, confirmación de lectura y formación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desde la aprobación: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coordinadora de políticas coloca la versión aprobada en la carpeta de políticas y retira la anterior.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responsable informa a todas las personas a las que se aplica, con un breve resumen de lo que ha cambiado y por qué.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Cada persona confirma que lo ha leído, mediante la declaración de confirmación de lectura del documento, un formulario firmado o un formulario en línea. La persona coordinadora de políticas anota la fecha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[el registro / un registro de confirmaciones de lectura]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Cuando un documento cambia la forma de trabajar de las personas, la persona responsable imparte una breve sesión informativa o de formación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 mes]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El nuevo personal, el voluntariado y los miembros del órgano de gobierno leen y confirman los documentos esenciales durante su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[primera semana]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Todas las personas vuelven a confirmar cada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el Código de Conducta y los documentos de salvaguarda y contra el fraude. Las personas contratistas y las organizaciones socias lo confirman a través de su contrato.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Hacemos que los documentos sean accesibles: resúmenes en lenguaje claro, traducciones y sesiones orales para las personas con alfabetización limitada. Publicamos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[nuestro sitio web]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los documentos que el público necesita, como nuestra Política y Procedimiento de Salvaguarda, nuestro Procedimiento de Quejas y Retroalimentación, nuestro Aviso de Privacidad y nuestra Política y Procedimiento de Denuncia de Irregularidades.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8. Almacenamiento: una única fuente de referencia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Todos los documentos vigentes aprobados se guardan en un único lugar: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[la carpeta "Políticas – vigentes" de nuestra unidad compartida]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Es la única versión oficial.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versiones aprobadas se guardan en PDF, de solo lectura para la mayoría de las personas usuarias. Los originales editables se guardan por separado, y solo las personas responsables y la persona coordinadora de políticas pueden modificarlos.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copias impresas llevan la marca "Copia no controlada una vez impresa: consulte la versión vigente en la carpeta de políticas".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oficinas de terreno y las organizaciones socias reciben enlaces, no copias, siempre que la conectividad lo permita.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9. Seguimiento y revisión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Seguimiento.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Las personas responsables comprueban que sus documentos funcionan en la práctica, a partir de los incidentes, las quejas, los hallazgos de auditoría, las preguntas del personal y la retroalimentación de las personas a las que atendemos. Pueden plantear problemas a la dirección en cualquier momento.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Revisión programada.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Cada documento se revisa a más tardar en su próxima fecha de revisión, y al menos cada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[uno o dos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Las políticas esenciales se revisan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[cada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La persona coordinadora de políticas lo recuerda a las personas responsables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[dos meses]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antes de la fecha.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Revisión extraordinaria.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La persona responsable revisa un documento de inmediato, sin esperar a la fecha, después de: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incidente grave, una queja o un cuasi incidente que el documento debería haber evitado o gestionado mejor;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hallazgo de auditoría, de evaluación o de un financiador;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cambio en la ley o la normativa del lugar donde estamos registrados o trabajamos;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nuevo financiador o acuerdo de subvención que exija reglas distintas;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un cambio significativo en nuestras actividades, nuestra estructura, nuestros países o nuestro equipo.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Resultado de una revisión.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Si no es necesario cambiar nada, quien aprueba confirma el documento y fija una nueva fecha de revisión, que se anota en el registro. Las actualizaciones menores siguen la vía de la dirección de la sección 5. Cualquier cambio de sentido vuelve a recorrer el ciclo de vida completo.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CON QUÉ FRECUENCIA REVISAR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Revisar cada documento todos los años es demasiado para la mayoría de los equipos pequeños. Una pauta habitual es: las políticas esenciales, cada año; las demás políticas y procedimientos, cada dos años; los formularios y plantillas, cuando cambia la política relacionada. A veces los financiadores exigen una revisión anual de las políticas de salvaguarda y contra el fraude, así que revisa tus acuerdos. Una revisión que no cambia nada también cuenta, siempre que quede registrada.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10. Retirada de versiones antiguas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Cuando se aprueba una nueva versión, o se retira un documento: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coordinadora de políticas traslada la versión antigua 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[la carpeta "Políticas – archivo"]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con la marca "SUSTITUIDO el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retira del sitio web y de los enlaces compartidos, y pide a quien tenga copias impresas que las destruya.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Actualiza el registro para mostrar el estado "Sustituido" o "Retirado", y el motivo.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Conservamos las versiones archivadas según establece nuestro Calendario de Conservación de Registros, porque podemos necesitar demostrar qué reglas se aplicaban en un momento dado, por ejemplo en una controversia o una auditoría.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11. Organizaciones socias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Las organizaciones socias que ejecutan trabajo con nuestros fondos deben tener políticas que cumplan nuestros estándares, como mínimo, en materia de salvaguarda, fraude y gestión financiera, y de protección de datos cuando traten datos personales. Lo comprobamos mediante la debida diligencia, conforme a nuestra Política de Debida Diligencia de Socios y Control de Sanciones. Cuando una organización socia no tenga una política adecuada, podrá adoptar la nuestra para el proyecto, o elaborar la suya con nuestro apoyo en un plazo acordado. El Acuerdo de Subvención a Socios o el Memorando de Entendimiento de Alianza establecen qué políticas se aplican. Informamos a las organizaciones socias cuando cambiamos una política que les afecta.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 w:val="off"/>
        </w:trPr>
        <w:tc>
          <w:tcPr>
            <w:tcW w:type="dxa" w:w="9524"/>
            <w:tcBorders>
              <w:top w:val="none" w:color="FFFFFF" w:sz="0"/>
              <w:left w:val="single" w:color="E56F4A" w:sz="24"/>
              <w:bottom w:val="none" w:color="FFFFFF" w:sz="0"/>
              <w:right w:val="none" w:color="FFFFFF" w:sz="0"/>
            </w:tcBorders>
            <w:shd w:fill="FDF2D8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B04A2B"/>
                <w:spacing w:val="30"/>
                <w:sz w:val="15"/>
                <w:szCs w:val="15"/>
              </w:rPr>
              <w:t xml:space="preserve">ADÁPTALO · TRABAJAR CON ORGANIZACIONES SOCIAS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Actúa con proporcionalidad y respeto. Las pequeñas organizaciones socias locales pueden tener buenas prácticas pero pocos documentos escritos. Ofrece plantillas, tiempo y apoyo en lugar de limitarte a exigir papeles, y acepta la política propia de una organización socia cuando cumpla el mismo estándar. Cuando un financiador exija que sus reglas se trasladen a las organizaciones socias, indícalo en el acuerdo.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Registro de políticas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La persona coordinadora de políticas lleva este registro. Las filas siguientes son </w:t>
      </w: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solo ejemplos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: sustitúyelas por tus propios documentos.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7"/>
        <w:gridCol w:w="1714"/>
        <w:gridCol w:w="2095"/>
        <w:gridCol w:w="1428"/>
        <w:gridCol w:w="1430"/>
      </w:tblGrid>
      <w:tr>
        <w:trPr>
          <w:cantSplit/>
          <w:tblHeader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DOCUMENTO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TIPO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 DE APROBACIÓN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PRÓXIMA REVISIÓN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Código de Conducta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Código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[Dirección]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y Procedimiento de Salvaguarda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 y procedimiento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salvaguarda]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[mar.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de Controles Financieros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finanzas]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[jun.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[jun.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Procedimientos Financieros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finanzas]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[jul.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[jul. 2027]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de Protección de Datos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protección de datos]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[sep. 2025]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Ahora: nueva ley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En revisión extraordinaria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Política de Gastos y Viáticos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Política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finanzas]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 (pendiente)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Aún sin fijar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Borrador, en consulta</w:t>
            </w:r>
          </w:p>
        </w:tc>
      </w:tr>
      <w:tr>
        <w:trPr>
          <w:cantSplit/>
          <w:tblHeader w:val="off"/>
        </w:trPr>
        <w:tc>
          <w:tcPr>
            <w:tcW w:type="dxa" w:w="285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Ejemplo: Formulario de Consentimiento para Fotos e Historias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Formulario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 responsable de comunicación]</w:t>
            </w:r>
          </w:p>
        </w:tc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[ene. 2026]</w:t>
            </w:r>
          </w:p>
        </w:tc>
        <w:tc>
          <w:tcPr>
            <w:tcW w:type="dxa" w:w="1428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Con la política relacionada</w:t>
            </w:r>
          </w:p>
        </w:tc>
        <w:tc>
          <w:tcPr>
            <w:tcW w:type="dxa" w:w="143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Vigente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Calendario anual de políticas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5"/>
        <w:gridCol w:w="4952"/>
        <w:gridCol w:w="2477"/>
      </w:tblGrid>
      <w:tr>
        <w:trPr>
          <w:cantSplit/>
          <w:tblHeader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CUÁNDO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OCURRE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Cada mes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Revisar en el registro las revisiones próximas y vencidas; comprobar que las nuevas incorporaciones han confirmado la lectura de los documentos esenciales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[Enero]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Actualizar el registro; enumerar los documentos que deben revisarse este año, con personas responsables y fechas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políticas, dirección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[Enero–febrero]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Confirmación anual del Código de Conducta y de los documentos de salvaguarda y contra el fraude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políticas, responsables de área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[1.er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Tomar conocimiento del plan de revisión; revisar el Registro de Riesgos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[2.º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Revisar las políticas financieras junto con las cuentas anuales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[3.er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Revisar la Matriz de Delegación de Autoridad y las políticas pendientes de revisión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[Septiembre]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Revisión de salud legal con la Lista de Verificación para Revisión Legal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Dirección, miembro del 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Reunión del órgano de gobierno del </w:t>
            </w: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[4.º trimestre]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Informe anual sobre las políticas: estado del registro, confirmaciones de lectura, formación, revisiones extraordinarias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Dirección, órgano de gobierno</w:t>
            </w:r>
          </w:p>
        </w:tc>
      </w:tr>
      <w:tr>
        <w:trPr>
          <w:cantSplit/>
          <w:tblHeader w:val="off"/>
        </w:trPr>
        <w:tc>
          <w:tcPr>
            <w:tcW w:type="dxa" w:w="209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En cualquier momento</w:t>
            </w:r>
          </w:p>
        </w:tc>
        <w:tc>
          <w:tcPr>
            <w:tcW w:type="dxa" w:w="495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Revisiones extraordinarias tras incidentes o cambios en la ley o en los requisitos de los financiadores</w:t>
            </w:r>
          </w:p>
        </w:tc>
        <w:tc>
          <w:tcPr>
            <w:tcW w:type="dxa" w:w="2477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responsable del documento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Roles y responsabilidades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1"/>
        <w:gridCol w:w="7143"/>
      </w:tblGrid>
      <w:tr>
        <w:trPr>
          <w:cantSplit/>
          <w:tblHeader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QUIÉN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RESPONSABILIDADES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Órgano de gobierno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Aprueba las políticas y los documentos de gobernanza; recibe el informe anual sobre las políticas; se asegura de que se hagan las revisiones.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Dirección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Aprueba los procedimientos, los formularios, las guías y las actualizaciones menores de las políticas; decide qué documentos necesitamos.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coordinadora de políticas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Lleva el registro, la carpeta de políticas y los registros de confirmación de lectura; recuerda las revisiones a las personas responsables; archiva las versiones antiguas.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Personas responsables de los documentos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Redactan, consultan, obtienen asesoramiento, informan a las personas, hacen seguimiento y revisan sus documentos.</w:t>
            </w:r>
          </w:p>
        </w:tc>
      </w:tr>
      <w:tr>
        <w:trPr>
          <w:cantSplit/>
          <w:tblHeader w:val="off"/>
        </w:trPr>
        <w:tc>
          <w:tcPr>
            <w:tcW w:type="dxa" w:w="238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Todas las personas</w:t>
            </w:r>
          </w:p>
        </w:tc>
        <w:tc>
          <w:tcPr>
            <w:tcW w:type="dxa" w:w="714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Leen y cumplen los documentos que les aplican, usan solo la versión vigente y proponen mejoras.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Registros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Conservamos el registro, los formularios de aprobación, las notas de consulta, el asesoramiento, las actas del órgano de gobierno, las confirmaciones de lectura y las versiones archivadas según establece nuestro Calendario de Conservación de Registros. Los registros de confirmación de lectura y de formación contienen datos personales y se tratan conforme a nuestra Política de Protección de Datos.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Seguimiento y revisión de este procedimiento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Cada año, la dirección informa al órgano de gobierno del número de documentos vigentes, vencidos y en borrador, de los índices de confirmación de lectura y de formación, y de cualquier revisión extraordinaria. La dirección aprueba este procedimiento, y el órgano de gobierno toma conocimiento de él, porque describe cómo el órgano de gobierno aprueba las políticas. Se revisa cada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[dos años]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Documentos relacionados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Términos de Referencia del Órgano de Gobierno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Matriz de Delegación de Autoridad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Lista de Verificación para Revisión Legal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Calendario de Conservación de Registros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Registro de Riesgos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Política de Debida Diligencia de Socios y Control de Sanciones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Acuerdo de Subvención a Socios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[Nuestro documento constitutivo]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Aprobación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24"/>
      </w:tblGrid>
      <w:tr>
        <w:trPr>
          <w:cantSplit/>
        </w:trPr>
        <w:tc>
          <w:tcPr>
            <w:tcW w:type="dxa" w:w="9524"/>
            <w:tcBorders>
              <w:top w:val="none" w:color="FFFFFF" w:sz="0"/>
              <w:left w:val="single" w:color="123C48" w:sz="24"/>
              <w:bottom w:val="none" w:color="FFFFFF" w:sz="0"/>
              <w:right w:val="none" w:color="FFFFFF" w:sz="0"/>
            </w:tcBorders>
            <w:shd w:fill="FFFAF3" w:color="auto" w:val="clear"/>
            <w:tcMar>
              <w:top w:type="dxa" w:w="200"/>
              <w:left w:type="dxa" w:w="280"/>
              <w:bottom w:type="dxa" w:w="120"/>
              <w:right w:type="dxa" w:w="280"/>
            </w:tcMar>
          </w:tcPr>
          <w:p>
            <w:pPr>
              <w:keepNext/>
              <w:spacing w:after="100" w:before="0"/>
            </w:pPr>
            <w:r>
              <w:rPr>
                <w:rFonts w:ascii="Nunito Sans" w:cs="Nunito Sans" w:eastAsia="Nunito Sans" w:hAnsi="Nunito Sans"/>
                <w:b/>
                <w:bCs/>
                <w:color w:val="123C48"/>
                <w:spacing w:val="30"/>
                <w:sz w:val="15"/>
                <w:szCs w:val="15"/>
              </w:rPr>
              <w:t xml:space="preserve">APROBACIÓN</w:t>
            </w:r>
          </w:p>
          <w:p>
            <w:pPr>
              <w:spacing w:after="120" w:before="0" w:line="300"/>
            </w:pP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Este Procedimiento de Aprobación y Revisión de Políticas fue aprobado por la dirección de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 el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[fecha]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y el órgano de gobierno tomó conocimiento de él el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[fecha]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, con referencia de acta 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  <w:highlight w:val="yellow"/>
              </w:rPr>
              <w:t xml:space="preserve">[número]</w:t>
            </w:r>
            <w:r>
              <w:rPr>
                <w:rFonts w:ascii="Nunito Sans" w:cs="Nunito Sans" w:eastAsia="Nunito Sans" w:hAnsi="Nunito Sans"/>
                <w:color w:val="102E3B"/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Por 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: dirección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Por 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  <w:highlight w:val="yellow"/>
              </w:rPr>
              <w:t xml:space="preserve">[Nombre de la organización]</w:t>
            </w: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: presidencia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 A: Formulario de aprobación de políticas</w:t>
      </w: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1: EL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3"/>
        <w:gridCol w:w="6191"/>
      </w:tblGrid>
      <w:tr>
        <w:trPr>
          <w:cantSplit/>
          <w:tblHeader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CAMPO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DATOS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Título y tipo del documento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Documento nuevo o revisión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[Nuevo / revisión programada / revisión extraordinaria: motivo]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Versión propuesta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[p. ej., 2.0]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Persona responsable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Resumen de lo nuevo o modificado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Plantilla utilizada, si la hay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2: CONSULTA Y ASESORAMIENTO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3"/>
        <w:gridCol w:w="6191"/>
      </w:tblGrid>
      <w:tr>
        <w:trPr>
          <w:cantSplit/>
          <w:tblHeader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CAMPO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DATOS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 quién se consultó y cuándo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[Personal / voluntariado / personas a las que atendemos / organizaciones socias / miembros del órgano de gobierno]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Principales comentarios y cómo se trataron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Asesoramiento obtenido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[Asesoría jurídica / asesoría contable / persona asesora en salvaguarda / no era necesario: por qué]</w:t>
            </w:r>
          </w:p>
        </w:tc>
      </w:tr>
      <w:tr>
        <w:trPr>
          <w:cantSplit/>
          <w:tblHeader w:val="off"/>
        </w:trPr>
        <w:tc>
          <w:tcPr>
            <w:tcW w:type="dxa" w:w="333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Se usó la Lista de Verificación para Revisión Legal</w:t>
            </w:r>
          </w:p>
        </w:tc>
        <w:tc>
          <w:tcPr>
            <w:tcW w:type="dxa" w:w="6191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[Sí / No]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3: COMPROBACIONES ANTES DE LA APROBACIÓN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Los roles, importes y plazos coinciden con la Matriz de Delegación de Autoridad y los documentos relacionados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Todos los campos y recuadros "Adáptalo" sustituidos o eliminados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Plan de comunicación, confirmación de lectura y formación acordado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Traducciones o resúmenes previstos cuando sea necesario</w:t>
      </w:r>
    </w:p>
    <w:p>
      <w:pPr>
        <w:tabs>
          <w:tab w:val="left" w:pos="400"/>
        </w:tabs>
        <w:spacing w:after="100" w:line="290"/>
        <w:ind w:left="400" w:hanging="400"/>
      </w:pPr>
      <w:r>
        <w:rPr>
          <w:rFonts w:ascii="Segoe UI Symbol" w:cs="Segoe UI Symbol" w:eastAsia="Segoe UI Symbol" w:hAnsi="Segoe UI Symbol"/>
          <w:color w:val="123C48"/>
          <w:sz w:val="24"/>
          <w:szCs w:val="24"/>
        </w:rPr>
        <w:t xml:space="preserve">☐</w:t>
      </w:r>
      <w:r>
        <w:rPr>
          <w:rFonts w:ascii="Nunito Sans" w:cs="Nunito Sans" w:eastAsia="Nunito Sans" w:hAnsi="Nunito Sans"/>
        </w:rPr>
        <w:t xml:space="preserve">	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Próxima fecha de revisión propuesta: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</w:p>
    <w:p>
      <w:pPr>
        <w:keepNext/>
        <w:spacing w:after="80" w:before="120"/>
      </w:pPr>
      <w:r>
        <w:rPr>
          <w:rFonts w:ascii="Nunito Sans" w:cs="Nunito Sans" w:eastAsia="Nunito Sans" w:hAnsi="Nunito Sans"/>
          <w:b/>
          <w:bCs/>
          <w:color w:val="16746E"/>
          <w:spacing w:val="30"/>
          <w:sz w:val="15"/>
          <w:szCs w:val="15"/>
        </w:rPr>
        <w:t xml:space="preserve">PARTE 4: DECISIÓN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62"/>
        <w:gridCol w:w="4862"/>
      </w:tblGrid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Aprobado por: órgano de gobierno (presidencia) o dirección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 de aprobación y referencia del acta</w:t>
            </w:r>
          </w:p>
        </w:tc>
      </w:tr>
      <w:tr>
        <w:trPr>
          <w:cantSplit/>
        </w:trPr>
        <w:tc>
          <w:tcPr>
            <w:tcW w:type="dxa" w:w="46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Firma</w:t>
            </w:r>
          </w:p>
        </w:tc>
        <w:tc>
          <w:tcPr>
            <w:tcW w:type="dxa" w:w="4862"/>
            <w:tcBorders>
              <w:top w:val="none" w:color="FFFFFF" w:sz="0"/>
              <w:left w:val="none" w:color="FFFFFF" w:sz="0"/>
              <w:bottom w:val="single" w:color="123C48" w:sz="6"/>
              <w:right w:val="none" w:color="FFFFFF" w:sz="0"/>
            </w:tcBorders>
            <w:tcMar>
              <w:top w:type="dxa" w:w="240"/>
              <w:left w:type="dxa" w:w="0"/>
              <w:bottom w:type="dxa" w:w="60"/>
              <w:right w:type="dxa" w:w="240"/>
            </w:tcMar>
            <w:vAlign w:val="bottom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0"/>
            </w:pPr>
            <w:r>
              <w:rPr>
                <w:rFonts w:ascii="Nunito Sans" w:cs="Nunito Sans" w:eastAsia="Nunito Sans" w:hAnsi="Nunito Sans"/>
                <w:color w:val="5B6F78"/>
                <w:sz w:val="16"/>
                <w:szCs w:val="16"/>
              </w:rPr>
              <w:t xml:space="preserve">Fecha de entrada en vigor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 B: Redacción del acta de aprobación del órgano de gobierno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Aprobación de una política nueva o revisada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"El órgano de gobierno examinó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presentado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[persona responsable]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junto con un resumen de la consulta y del asesoramiento.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[Nombre]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declaró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[no tener ningún interés / tener un interés, y no participó]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El órgano de gobierno aprobó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con efecto a partir del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y fijó la próxima revisión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[mes y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La dirección se asegurará de que se comunique y de que se confirme su lectura en un plazo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[10 días hábiles]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."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Confirmación de una política tras una revisión sin cambios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"El órgano de gobierno tomó conocimiento de que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había sido revisado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[persona responsable]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y de que no eran necesarios cambios. El órgano de gobierno confirmó el documento y fijó la próxima revisión para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[mes y año]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."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Toma de conocimiento de actualizaciones menores y de procedimientos aprobados por la dirección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"El órgano de gobierno tomó conocimiento de las actualizaciones menores introducidas por la dirección en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(ahora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) y de los siguientes procedimientos aprobados por la dirección desde la última reunión: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[lista]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."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b/>
          <w:bCs/>
          <w:color w:val="102E3B"/>
          <w:sz w:val="20"/>
          <w:szCs w:val="20"/>
        </w:rPr>
        <w:t xml:space="preserve">Acuerdo por escrito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"Mediante acuerdo por escrito de fecha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[fecha]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adoptado por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de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 miembros del órgano de gobierno por correo electrónico, el órgano de gobierno aprobó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[título del documento]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, versión </w:t>
      </w:r>
      <w:r>
        <w:rPr>
          <w:rFonts w:ascii="Nunito Sans" w:cs="Nunito Sans" w:eastAsia="Nunito Sans" w:hAnsi="Nunito Sans"/>
          <w:color w:val="102E3B"/>
          <w:sz w:val="20"/>
          <w:szCs w:val="20"/>
          <w:highlight w:val="yellow"/>
        </w:rPr>
        <w:t xml:space="preserve">[número]</w:t>
      </w: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. El acuerdo constará en el acta de la siguiente reunión."</w:t>
      </w: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Anexo C: Registro de cambios</w:t>
      </w:r>
    </w:p>
    <w:p>
      <w:pPr>
        <w:spacing w:after="120" w:before="0" w:line="300"/>
      </w:pPr>
      <w:r>
        <w:rPr>
          <w:rFonts w:ascii="Nunito Sans" w:cs="Nunito Sans" w:eastAsia="Nunito Sans" w:hAnsi="Nunito Sans"/>
          <w:color w:val="102E3B"/>
          <w:sz w:val="20"/>
          <w:szCs w:val="20"/>
        </w:rPr>
        <w:t xml:space="preserve">Lleva un registro por documento, o uno para todos los documentos con una columna para el título.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2"/>
        <w:gridCol w:w="1523"/>
        <w:gridCol w:w="4190"/>
        <w:gridCol w:w="2669"/>
      </w:tblGrid>
      <w:tr>
        <w:trPr>
          <w:cantSplit/>
          <w:tblHeader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CAMBIÓ Y POR QUÉ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[1.0]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Primera versión, adaptada de una plantilla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[Órgano de gobierno, referencia del acta]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[1.1]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[Ejemplo: se actualizaron los datos de contacto de la persona responsable de salvaguarda]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[Dirección]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[2.0]</w:t>
            </w: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[fecha]</w:t>
            </w: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[Ejemplo: se añadieron reglas sobre transferencias de efectivo tras un hallazgo de auditoría]</w:t>
            </w: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[Órgano de gobierno, referencia del acta]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152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4190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2669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DM Serif Display" w:cs="DM Serif Display" w:eastAsia="DM Serif Display" w:hAnsi="DM Serif Display"/>
          <w:color w:val="123C48"/>
          <w:sz w:val="40"/>
          <w:szCs w:val="40"/>
        </w:rPr>
        <w:t xml:space="preserve">Historial del documento</w:t>
      </w:r>
    </w:p>
    <w:tbl>
      <w:tblPr>
        <w:tblW w:type="dxa" w:w="95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2"/>
        <w:gridCol w:w="1714"/>
        <w:gridCol w:w="4285"/>
        <w:gridCol w:w="2383"/>
      </w:tblGrid>
      <w:tr>
        <w:trPr>
          <w:cantSplit/>
          <w:tblHeader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QUÉ CAMBIÓ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123C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b/>
                <w:bCs/>
                <w:color w:val="FFFAF3"/>
                <w:spacing w:val="20"/>
                <w:sz w:val="15"/>
                <w:szCs w:val="15"/>
              </w:rPr>
              <w:t xml:space="preserve">APROBADO POR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[1.0]</w:t>
            </w: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[DD de mes de AAAA]</w:t>
            </w: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</w:rPr>
              <w:t xml:space="preserve">Primera versión, adaptada de la plantilla Procedimiento de Aprobación y Revisión de Políticas de Method into Impact (v1.0)</w:t>
            </w: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  <w:r>
              <w:rPr>
                <w:rFonts w:ascii="Nunito Sans" w:cs="Nunito Sans" w:eastAsia="Nunito Sans" w:hAnsi="Nunito Sans"/>
                <w:color w:val="102E3B"/>
                <w:sz w:val="18"/>
                <w:szCs w:val="18"/>
                <w:highlight w:val="yellow"/>
              </w:rPr>
              <w:t xml:space="preserve">[Nombre, cargo]</w:t>
            </w:r>
          </w:p>
        </w:tc>
      </w:tr>
      <w:tr>
        <w:trPr>
          <w:cantSplit/>
          <w:tblHeader w:val="off"/>
        </w:trPr>
        <w:tc>
          <w:tcPr>
            <w:tcW w:type="dxa" w:w="1142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1714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4285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  <w:tc>
          <w:tcPr>
            <w:tcW w:type="dxa" w:w="2383"/>
            <w:tcBorders>
              <w:top w:val="single" w:color="D9DED8" w:sz="4"/>
              <w:left w:val="single" w:color="D9DED8" w:sz="4"/>
              <w:bottom w:val="single" w:color="D9DED8" w:sz="4"/>
              <w:right w:val="single" w:color="D9DED8" w:sz="4"/>
            </w:tcBorders>
            <w:shd w:fill="FFFA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60"/>
            </w:pPr>
          </w:p>
        </w:tc>
      </w:tr>
    </w:tbl>
    <w:p>
      <w:pPr>
        <w:spacing w:before="480"/>
        <w:jc w:val="center"/>
      </w:pPr>
      <w:r>
        <w:rPr>
          <w:rFonts w:ascii="Nunito Sans" w:cs="Nunito Sans" w:eastAsia="Nunito Sans" w:hAnsi="Nunito Sans"/>
          <w:color w:val="5B6F78"/>
          <w:sz w:val="15"/>
          <w:szCs w:val="15"/>
        </w:rPr>
        <w:t xml:space="preserve">Adaptado de una plantilla de Method into Impact · Mejores bases. Organizaciones más fuertes. · methodintoimpact.com</w:t>
      </w:r>
    </w:p>
    <w:sectPr>
      <w:headerReference w:type="default" r:id="rId6"/>
      <w:footerReference w:type="default" r:id="rId7"/>
      <w:pgSz w:w="11906" w:h="16838" w:orient="portrait"/>
      <w:pgMar w:top="1300" w:right="1191" w:bottom="1200" w:left="1191" w:header="560" w:footer="56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unito Sans">
    <w:family w:val="auto"/>
    <w:pitch w:val="variable"/>
    <w:sig w:usb0="E0002AFF" w:usb1="C000247B" w:usb2="00000009" w:usb3="00000000" w:csb0="000001FF" w:csb1="00000000"/>
    <w:embedRegular r:id="rId1" w:fontKey="{DAA093D9-7C84-37C4-DF51-6B46D5E439EA}"/>
  </w:font>
  <w:font w:name="DM Serif Display">
    <w:family w:val="auto"/>
    <w:pitch w:val="variable"/>
    <w:sig w:usb0="E0002AFF" w:usb1="C000247B" w:usb2="00000009" w:usb3="00000000" w:csb0="000001FF" w:csb1="00000000"/>
    <w:embedRegular r:id="rId2" w:fontKey="{5FA7CE8A-BA33-398A-DE5C-29036E613A6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D8" w:sz="4" w:space="6"/>
      </w:pBdr>
      <w:tabs>
        <w:tab w:val="right" w:pos="9524"/>
      </w:tabs>
    </w:pPr>
    <w:r>
      <w:rPr>
        <w:rFonts w:ascii="Nunito Sans" w:cs="Nunito Sans" w:eastAsia="Nunito Sans" w:hAnsi="Nunito Sans"/>
        <w:color w:val="5B6F78"/>
        <w:sz w:val="14"/>
        <w:szCs w:val="14"/>
        <w:highlight w:val="yellow"/>
      </w:rPr>
      <w:t xml:space="preserve">[Nombre de la organización]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  |  Procedimiento de Aprobación y Revisión de Políticas  |  Versión [1.0]  |  Plantilla de Method into Impact, edición 2026-10</w:t>
    </w:r>
    <w:r>
      <w:rPr>
        <w:rFonts w:ascii="Nunito Sans" w:cs="Nunito Sans" w:eastAsia="Nunito Sans" w:hAnsi="Nunito Sans"/>
        <w:color w:val="5B6F78"/>
        <w:sz w:val="14"/>
        <w:szCs w:val="14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D8" w:sz="4" w:space="6"/>
      </w:pBdr>
      <w:tabs>
        <w:tab w:val="right" w:pos="9524"/>
      </w:tabs>
      <w:spacing w:after="0"/>
    </w:pPr>
    <w:r>
      <w:drawing>
        <wp:inline distT="0" distB="0" distL="0" distR="0">
          <wp:extent cx="1333500" cy="204788"/>
          <wp:effectExtent t="0" r="0" b="0" l="0"/>
          <wp:docPr id="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2047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Nunito Sans" w:cs="Nunito Sans" w:eastAsia="Nunito Sans" w:hAnsi="Nunito Sans"/>
        <w:b/>
        <w:bCs/>
        <w:color w:val="5B6F78"/>
        <w:spacing w:val="30"/>
        <w:sz w:val="14"/>
        <w:szCs w:val="14"/>
      </w:rPr>
      <w:t xml:space="preserve">	PROCEDIMIENTO DE APROBACIÓN Y REVISIÓN DE POLÍTICAS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16746E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16746E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40"/>
      </w:pPr>
      <w:rPr>
        <w:b/>
        <w:bCs/>
        <w:color w:val="16746E"/>
      </w:rPr>
    </w:lvl>
    <w:lvl w:ilvl="1" w:tentative="1">
      <w:start w:val="1"/>
      <w:numFmt w:val="lowerLetter"/>
      <w:lvlText w:val="(%2)"/>
      <w:lvlJc w:val="left"/>
      <w:pPr>
        <w:ind w:left="800" w:hanging="360"/>
      </w:pPr>
      <w:rPr>
        <w:color w:val="1674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 Sans" w:cs="Nunito Sans" w:eastAsia="Nunito Sans" w:hAnsi="Nunito Sans"/>
        <w:color w:val="102E3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DM Serif Display" w:cs="DM Serif Display" w:eastAsia="DM Serif Display" w:hAnsi="DM Serif Display"/>
      <w:color w:val="123C48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DM Serif Display" w:cs="DM Serif Display" w:eastAsia="DM Serif Display" w:hAnsi="DM Serif Display"/>
      <w:color w:val="123C48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Nunito Sans" w:cs="Nunito Sans" w:eastAsia="Nunito Sans" w:hAnsi="Nunito Sans"/>
      <w:b/>
      <w:bCs/>
      <w:color w:val="16746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84047304b5248b738443469294e6487b5bff68d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baf2bce2db023367740f277ae96b7322baa269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 de Aprobación y Revisión de Políticas</dc:title>
  <dc:creator>Method into Impact</dc:creator>
  <dc:description>Cómo [[Nombre de la organización]] decide qué políticas necesita, y cómo las redacta, las consulta, las aprueba, las difunde, las guarda y las revisa, para que todas las personas trabajen con una única versión vigente y aprobada.</dc:description>
  <cp:lastModifiedBy>Un-named</cp:lastModifiedBy>
  <cp:revision>1</cp:revision>
  <dcterms:created xsi:type="dcterms:W3CDTF">2026-10-29T06:04:58.878Z</dcterms:created>
  <dcterms:modified xsi:type="dcterms:W3CDTF">2026-10-29T06:04:58.878Z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