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COMUNICACIONES</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de Redes Sociales y Comunicaciones</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gestiona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sus redes sociales y comunicaciones públicas de forma segura y honesta: quién publica, cómo protegemos a las personas de nuestras historias, cómo usa el personal sus cuentas personales y qué hacemos en una crisis.</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Las redes sociales suelen ser lo primero que ven de su organización los financiadores, los socios y las comunidades, y una sola publicación descuidada puede poner a alguien en riesgo o dañar años de confianza. Esta política fija normas claras sobre la seguridad de las cuentas, la aprobación, el consentimiento, la salvaguarda, la política y la respuesta ante crisis, para que un equipo pequeño pueda comunicar con confianza y coherencia.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y socios internacionales que revisan los riesgos de salvaguarda y de reputación; su órgano de gobierno; el personal y el voluntariado nuevos que gestionan sus cuentas; agencias de comunicación y profesionales independientes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De 2 a 3 horas para adaptarla; 30 minutos para informar al equipo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3 · Prove &amp; Show, Módulo 8 (Marketing y comunicaciones)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de Salvaguarda · Formulario de Consentimiento para Fotos e Historias · Política de Protección de Datos · Política de TI y Seguridad de la Información · Procedimiento de Notificación de Incidentes · Política de Igualdad, Diversidad e Inclusión</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de Redes Sociales y Comunicaciones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voluntariado, personas en prácticas, miembros del órgano de gobierno, contratistas y consultores que publican, hablan o escriben en nombre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o que la mencionan en sus propias cuentas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[comunicaciones@tuorganizacion.org]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respondemos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Acuse de recibo</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Lista de verificación para aprobar publicaciones</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w:t>
            </w:r>
            <w:r>
              <w:rPr>
                <w:rFonts w:ascii="Nunito Sans" w:cs="Nunito Sans" w:eastAsia="Nunito Sans" w:hAnsi="Nunito Sans"/>
                <w:color w:val="102E3B"/>
                <w:sz w:val="19"/>
                <w:szCs w:val="19"/>
                <w:highlight w:val="yellow"/>
              </w:rPr>
              <w:t xml:space="preserve">[una organización pequeña de X personas / una iniciativa en sus inicios dirigida por sus fundadores]</w:t>
            </w:r>
            <w:r>
              <w:rPr>
                <w:rFonts w:ascii="Nunito Sans" w:cs="Nunito Sans" w:eastAsia="Nunito Sans" w:hAnsi="Nunito Sans"/>
                <w:color w:val="102E3B"/>
                <w:sz w:val="19"/>
                <w:szCs w:val="19"/>
              </w:rPr>
              <w:t xml:space="preserve">. Esta es la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esta política. La ampliaremos a medida que crezcan nuestras comunicaciones. Mientras tanto: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comunicaciones.</w:t>
            </w:r>
            <w:r>
              <w:rPr>
                <w:rFonts w:ascii="Nunito Sans" w:cs="Nunito Sans" w:eastAsia="Nunito Sans" w:hAnsi="Nunito Sans"/>
                <w:color w:val="102E3B"/>
                <w:sz w:val="19"/>
                <w:szCs w:val="19"/>
              </w:rPr>
              <w:t xml:space="preserve"> Gestiona nuestras cuentas oficiales, aprueba las publicaciones y atiende las consultas de los medios.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segunda persona administradora de las cuentas y aprobadora suplente.</w:t>
            </w:r>
            <w:r>
              <w:rPr>
                <w:rFonts w:ascii="Nunito Sans" w:cs="Nunito Sans" w:eastAsia="Nunito Sans" w:hAnsi="Nunito Sans"/>
                <w:color w:val="102E3B"/>
                <w:sz w:val="19"/>
                <w:szCs w:val="19"/>
              </w:rPr>
              <w:t xml:space="preserve"> Tiene acceso de administración a todas las cuentas, aprueba las publicaciones cuando la persona responsable de comunicaciones está ausente y aprueba las publicaciones sobre temas sensibles que redacta la persona responsable de comunicaciones.</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portavoz</w:t>
            </w:r>
            <w:r>
              <w:rPr>
                <w:rFonts w:ascii="Nunito Sans" w:cs="Nunito Sans" w:eastAsia="Nunito Sans" w:hAnsi="Nunito Sans"/>
                <w:color w:val="102E3B"/>
                <w:sz w:val="19"/>
                <w:szCs w:val="19"/>
              </w:rPr>
              <w:t xml:space="preserve"> ante los medios y en una crisis. En un equipo pequeño, suele ser la dirección.</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después de cualquier crisis de comunicación y cuando abrimos una nueva plataforma o cuenta.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En muchas organizaciones pequeñas, la persona fundadora lo hace todo. En ese caso, asegúrate de que una segunda persona, como un miembro del órgano de gobierno o alguien de confianza del equipo, tenga acceso de administración y pueda aprobar publicaciones, para que las cuentas nunca dependan del teléfono de una sola persona. Si una persona voluntaria o un profesional independiente gestiona tus redes sociales, cumple esta política a través de su acuerdo, y un miembro del personal o del órgano de gobierno sigue siendo administrador.</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Nuestras cuentas pertenecen a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no a ninguna persona en particular. Cada cuenta tiene al menos dos personas administradoras y usa un gestor de contraseñas y verificación en dos pasos.</w:t>
            </w:r>
          </w:p>
          <w:p>
            <w:pPr>
              <w:pStyle w:val="ListParagraph"/>
              <w:numPr>
                <w:ilvl w:val="0"/>
                <w:numId w:val="3"/>
              </w:numPr>
              <w:spacing w:after="80" w:line="290"/>
            </w:pPr>
            <w:r>
              <w:rPr>
                <w:rFonts w:ascii="Nunito Sans" w:cs="Nunito Sans" w:eastAsia="Nunito Sans" w:hAnsi="Nunito Sans"/>
                <w:color w:val="102E3B"/>
                <w:sz w:val="19"/>
                <w:szCs w:val="19"/>
              </w:rPr>
              <w:t xml:space="preserve">Solo publican las personas autorizadas. Las publicaciones sensibles las aprueba una segunda persona antes de publicarse.</w:t>
            </w:r>
          </w:p>
          <w:p>
            <w:pPr>
              <w:pStyle w:val="ListParagraph"/>
              <w:numPr>
                <w:ilvl w:val="0"/>
                <w:numId w:val="3"/>
              </w:numPr>
              <w:spacing w:after="80" w:line="290"/>
            </w:pPr>
            <w:r>
              <w:rPr>
                <w:rFonts w:ascii="Nunito Sans" w:cs="Nunito Sans" w:eastAsia="Nunito Sans" w:hAnsi="Nunito Sans"/>
                <w:color w:val="102E3B"/>
                <w:sz w:val="19"/>
                <w:szCs w:val="19"/>
              </w:rPr>
              <w:t xml:space="preserve">Contamos historias verdaderas con dignidad, y solo con consentimiento informado mediante el Formulario de Consentimiento para Fotos e Historias.</w:t>
            </w:r>
          </w:p>
          <w:p>
            <w:pPr>
              <w:pStyle w:val="ListParagraph"/>
              <w:numPr>
                <w:ilvl w:val="0"/>
                <w:numId w:val="3"/>
              </w:numPr>
              <w:spacing w:after="80" w:line="290"/>
            </w:pPr>
            <w:r>
              <w:rPr>
                <w:rFonts w:ascii="Nunito Sans" w:cs="Nunito Sans" w:eastAsia="Nunito Sans" w:hAnsi="Nunito Sans"/>
                <w:color w:val="102E3B"/>
                <w:sz w:val="19"/>
                <w:szCs w:val="19"/>
              </w:rPr>
              <w:t xml:space="preserve">Ninguna imagen identificable de niñas, niños o personas adultas en situación de riesgo, y ninguna etiqueta de ubicación que pueda revelar dónde están.</w:t>
            </w:r>
          </w:p>
          <w:p>
            <w:pPr>
              <w:pStyle w:val="ListParagraph"/>
              <w:numPr>
                <w:ilvl w:val="0"/>
                <w:numId w:val="3"/>
              </w:numPr>
              <w:spacing w:after="80" w:line="290"/>
            </w:pPr>
            <w:r>
              <w:rPr>
                <w:rFonts w:ascii="Nunito Sans" w:cs="Nunito Sans" w:eastAsia="Nunito Sans" w:hAnsi="Nunito Sans"/>
                <w:color w:val="102E3B"/>
                <w:sz w:val="19"/>
                <w:szCs w:val="19"/>
              </w:rPr>
              <w:t xml:space="preserve">En sus cuentas personales, sus opiniones son suyas. Nunca comparta información confidencial ni hable en nuestro nombre sin permiso.</w:t>
            </w:r>
          </w:p>
          <w:p>
            <w:pPr>
              <w:pStyle w:val="ListParagraph"/>
              <w:numPr>
                <w:ilvl w:val="0"/>
                <w:numId w:val="3"/>
              </w:numPr>
              <w:spacing w:after="80" w:line="290"/>
            </w:pPr>
            <w:r>
              <w:rPr>
                <w:rFonts w:ascii="Nunito Sans" w:cs="Nunito Sans" w:eastAsia="Nunito Sans" w:hAnsi="Nunito Sans"/>
                <w:color w:val="102E3B"/>
                <w:sz w:val="19"/>
                <w:szCs w:val="19"/>
              </w:rPr>
              <w:t xml:space="preserve">Somos apartidistas. Nunca apoyamos ni nos oponemos a un partido político o a una candidatura.</w:t>
            </w:r>
          </w:p>
          <w:p>
            <w:pPr>
              <w:pStyle w:val="ListParagraph"/>
              <w:numPr>
                <w:ilvl w:val="0"/>
                <w:numId w:val="3"/>
              </w:numPr>
              <w:spacing w:after="80" w:line="290"/>
            </w:pPr>
            <w:r>
              <w:rPr>
                <w:rFonts w:ascii="Nunito Sans" w:cs="Nunito Sans" w:eastAsia="Nunito Sans" w:hAnsi="Nunito Sans"/>
                <w:color w:val="102E3B"/>
                <w:sz w:val="19"/>
                <w:szCs w:val="19"/>
              </w:rPr>
              <w:t xml:space="preserve">Nunca creamos ni usamos imágenes generadas o alteradas con IA que muestren a personas reales o a las personas a las que servimos.</w:t>
            </w:r>
          </w:p>
          <w:p>
            <w:pPr>
              <w:pStyle w:val="ListParagraph"/>
              <w:numPr>
                <w:ilvl w:val="0"/>
                <w:numId w:val="3"/>
              </w:numPr>
              <w:spacing w:after="80" w:line="290"/>
            </w:pPr>
            <w:r>
              <w:rPr>
                <w:rFonts w:ascii="Nunito Sans" w:cs="Nunito Sans" w:eastAsia="Nunito Sans" w:hAnsi="Nunito Sans"/>
                <w:color w:val="102E3B"/>
                <w:sz w:val="19"/>
                <w:szCs w:val="19"/>
              </w:rPr>
              <w:t xml:space="preserve">Las consultas de los medios y las crisis van directamente a nuestra persona portavoz, </w:t>
            </w:r>
            <w:r>
              <w:rPr>
                <w:rFonts w:ascii="Nunito Sans" w:cs="Nunito Sans" w:eastAsia="Nunito Sans" w:hAnsi="Nunito Sans"/>
                <w:color w:val="102E3B"/>
                <w:sz w:val="19"/>
                <w:szCs w:val="19"/>
                <w:highlight w:val="yellow"/>
              </w:rPr>
              <w:t xml:space="preserve">[Nombre]</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trabajan con o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incluidos el personal, el voluntariado, las personas en prácticas, los miembros del órgano de gobierno, los contratistas y los consultores. Abarca:</w:t>
      </w:r>
    </w:p>
    <w:p>
      <w:pPr>
        <w:pStyle w:val="ListParagraph"/>
        <w:numPr>
          <w:ilvl w:val="0"/>
          <w:numId w:val="3"/>
        </w:numPr>
        <w:spacing w:after="80" w:line="290"/>
      </w:pPr>
      <w:r>
        <w:rPr>
          <w:rFonts w:ascii="Nunito Sans" w:cs="Nunito Sans" w:eastAsia="Nunito Sans" w:hAnsi="Nunito Sans"/>
          <w:color w:val="102E3B"/>
          <w:sz w:val="20"/>
          <w:szCs w:val="20"/>
        </w:rPr>
        <w:t xml:space="preserve">nuestras </w:t>
      </w:r>
      <w:r>
        <w:rPr>
          <w:rFonts w:ascii="Nunito Sans" w:cs="Nunito Sans" w:eastAsia="Nunito Sans" w:hAnsi="Nunito Sans"/>
          <w:b/>
          <w:bCs/>
          <w:color w:val="102E3B"/>
          <w:sz w:val="20"/>
          <w:szCs w:val="20"/>
        </w:rPr>
        <w:t xml:space="preserve">cuentas y canales oficiales</w:t>
      </w:r>
      <w:r>
        <w:rPr>
          <w:rFonts w:ascii="Nunito Sans" w:cs="Nunito Sans" w:eastAsia="Nunito Sans" w:hAnsi="Nunito Sans"/>
          <w:color w:val="102E3B"/>
          <w:sz w:val="20"/>
          <w:szCs w:val="20"/>
        </w:rPr>
        <w:t xml:space="preserve">: redes sociales, sitio web, blog, boletín, canales y grupos de WhatsApp, pódcasts y canales de video;</w:t>
      </w:r>
    </w:p>
    <w:p>
      <w:pPr>
        <w:pStyle w:val="ListParagraph"/>
        <w:numPr>
          <w:ilvl w:val="0"/>
          <w:numId w:val="3"/>
        </w:numPr>
        <w:spacing w:after="80" w:line="290"/>
      </w:pPr>
      <w:r>
        <w:rPr>
          <w:rFonts w:ascii="Nunito Sans" w:cs="Nunito Sans" w:eastAsia="Nunito Sans" w:hAnsi="Nunito Sans"/>
          <w:color w:val="102E3B"/>
          <w:sz w:val="20"/>
          <w:szCs w:val="20"/>
        </w:rPr>
        <w:t xml:space="preserve">las </w:t>
      </w:r>
      <w:r>
        <w:rPr>
          <w:rFonts w:ascii="Nunito Sans" w:cs="Nunito Sans" w:eastAsia="Nunito Sans" w:hAnsi="Nunito Sans"/>
          <w:b/>
          <w:bCs/>
          <w:color w:val="102E3B"/>
          <w:sz w:val="20"/>
          <w:szCs w:val="20"/>
        </w:rPr>
        <w:t xml:space="preserve">comunicaciones públicas</w:t>
      </w:r>
      <w:r>
        <w:rPr>
          <w:rFonts w:ascii="Nunito Sans" w:cs="Nunito Sans" w:eastAsia="Nunito Sans" w:hAnsi="Nunito Sans"/>
          <w:color w:val="102E3B"/>
          <w:sz w:val="20"/>
          <w:szCs w:val="20"/>
        </w:rPr>
        <w:t xml:space="preserve"> en nuestro nombre: entrevistas con medios, intervenciones públicas, comunicados de prensa y materiales impresos;</w:t>
      </w:r>
    </w:p>
    <w:p>
      <w:pPr>
        <w:pStyle w:val="ListParagraph"/>
        <w:numPr>
          <w:ilvl w:val="0"/>
          <w:numId w:val="3"/>
        </w:numPr>
        <w:spacing w:after="80" w:line="290"/>
      </w:pPr>
      <w:r>
        <w:rPr>
          <w:rFonts w:ascii="Nunito Sans" w:cs="Nunito Sans" w:eastAsia="Nunito Sans" w:hAnsi="Nunito Sans"/>
          <w:color w:val="102E3B"/>
          <w:sz w:val="20"/>
          <w:szCs w:val="20"/>
        </w:rPr>
        <w:t xml:space="preserve">sus </w:t>
      </w:r>
      <w:r>
        <w:rPr>
          <w:rFonts w:ascii="Nunito Sans" w:cs="Nunito Sans" w:eastAsia="Nunito Sans" w:hAnsi="Nunito Sans"/>
          <w:b/>
          <w:bCs/>
          <w:color w:val="102E3B"/>
          <w:sz w:val="20"/>
          <w:szCs w:val="20"/>
        </w:rPr>
        <w:t xml:space="preserve">cuentas personales</w:t>
      </w:r>
      <w:r>
        <w:rPr>
          <w:rFonts w:ascii="Nunito Sans" w:cs="Nunito Sans" w:eastAsia="Nunito Sans" w:hAnsi="Nunito Sans"/>
          <w:color w:val="102E3B"/>
          <w:sz w:val="20"/>
          <w:szCs w:val="20"/>
        </w:rPr>
        <w:t xml:space="preserve">, cuando mencione 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nuestro trabajo, las personas a las que servimos o nuestros socios, o cuando sus publicaciones puedan relacionarse razonablemente con nosotros.</w:t>
      </w:r>
    </w:p>
    <w:p>
      <w:pPr>
        <w:spacing w:after="120" w:before="0" w:line="300"/>
      </w:pPr>
      <w:r>
        <w:rPr>
          <w:rFonts w:ascii="Nunito Sans" w:cs="Nunito Sans" w:eastAsia="Nunito Sans" w:hAnsi="Nunito Sans"/>
          <w:color w:val="102E3B"/>
          <w:sz w:val="20"/>
          <w:szCs w:val="20"/>
        </w:rPr>
        <w:t xml:space="preserve">Se aplica en todas las plataformas, incluidas las nuevas, y dondequiera que usted esté. Si las normas de comunicación de un financiador o socio son más estrictas, por ejemplo sobre la marca o la aprobación, siga las suyas en sus proyectos.</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así como la ley de los demás países donde trabajamos, incluidas las normas sobre protección de datos, difamación, derechos de autor, publicidad y elecciones. Cuando las normas difieren, aplicamos la que da más protección a las personas.</w:t>
      </w:r>
    </w:p>
    <w:p>
      <w:pPr>
        <w:pStyle w:val="Heading1"/>
        <w:keepNext/>
        <w:spacing w:after="160" w:before="360"/>
      </w:pPr>
      <w:r>
        <w:rPr>
          <w:rFonts w:ascii="DM Serif Display" w:cs="DM Serif Display" w:eastAsia="DM Serif Display" w:hAnsi="DM Serif Display"/>
          <w:color w:val="123C48"/>
          <w:sz w:val="40"/>
          <w:szCs w:val="40"/>
        </w:rPr>
        <w:t xml:space="preserve">Nuestra política</w:t>
      </w:r>
    </w:p>
    <w:p>
      <w:pPr>
        <w:pStyle w:val="Heading2"/>
        <w:keepNext/>
        <w:spacing w:after="120" w:before="280"/>
      </w:pPr>
      <w:r>
        <w:rPr>
          <w:rFonts w:ascii="DM Serif Display" w:cs="DM Serif Display" w:eastAsia="DM Serif Display" w:hAnsi="DM Serif Display"/>
          <w:color w:val="123C48"/>
          <w:sz w:val="28"/>
          <w:szCs w:val="28"/>
        </w:rPr>
        <w:t xml:space="preserve">1. Las cuentas oficiales pertenecen a la organización</w:t>
      </w:r>
    </w:p>
    <w:p>
      <w:pPr>
        <w:pStyle w:val="ListParagraph"/>
        <w:numPr>
          <w:ilvl w:val="0"/>
          <w:numId w:val="3"/>
        </w:numPr>
        <w:spacing w:after="80" w:line="290"/>
      </w:pPr>
      <w:r>
        <w:rPr>
          <w:rFonts w:ascii="Nunito Sans" w:cs="Nunito Sans" w:eastAsia="Nunito Sans" w:hAnsi="Nunito Sans"/>
          <w:color w:val="102E3B"/>
          <w:sz w:val="20"/>
          <w:szCs w:val="20"/>
        </w:rPr>
        <w:t xml:space="preserve">Cada cuenta oficial está registrada con una dirección de correo electrónico de la organización, como </w:t>
      </w:r>
      <w:r>
        <w:rPr>
          <w:rFonts w:ascii="Nunito Sans" w:cs="Nunito Sans" w:eastAsia="Nunito Sans" w:hAnsi="Nunito Sans"/>
          <w:color w:val="102E3B"/>
          <w:sz w:val="20"/>
          <w:szCs w:val="20"/>
          <w:highlight w:val="yellow"/>
        </w:rPr>
        <w:t xml:space="preserve">[redes@tuorganizacion.org]</w:t>
      </w:r>
      <w:r>
        <w:rPr>
          <w:rFonts w:ascii="Nunito Sans" w:cs="Nunito Sans" w:eastAsia="Nunito Sans" w:hAnsi="Nunito Sans"/>
          <w:color w:val="102E3B"/>
          <w:sz w:val="20"/>
          <w:szCs w:val="20"/>
        </w:rPr>
        <w:t xml:space="preserve">, nunca con un correo o un número de teléfono personal.</w:t>
      </w:r>
    </w:p>
    <w:p>
      <w:pPr>
        <w:pStyle w:val="ListParagraph"/>
        <w:numPr>
          <w:ilvl w:val="0"/>
          <w:numId w:val="3"/>
        </w:numPr>
        <w:spacing w:after="80" w:line="290"/>
      </w:pPr>
      <w:r>
        <w:rPr>
          <w:rFonts w:ascii="Nunito Sans" w:cs="Nunito Sans" w:eastAsia="Nunito Sans" w:hAnsi="Nunito Sans"/>
          <w:color w:val="102E3B"/>
          <w:sz w:val="20"/>
          <w:szCs w:val="20"/>
        </w:rPr>
        <w:t xml:space="preserve">Cada cuenta tiene </w:t>
      </w:r>
      <w:r>
        <w:rPr>
          <w:rFonts w:ascii="Nunito Sans" w:cs="Nunito Sans" w:eastAsia="Nunito Sans" w:hAnsi="Nunito Sans"/>
          <w:b/>
          <w:bCs/>
          <w:color w:val="102E3B"/>
          <w:sz w:val="20"/>
          <w:szCs w:val="20"/>
        </w:rPr>
        <w:t xml:space="preserve">al menos dos personas administradoras</w:t>
      </w:r>
      <w:r>
        <w:rPr>
          <w:rFonts w:ascii="Nunito Sans" w:cs="Nunito Sans" w:eastAsia="Nunito Sans" w:hAnsi="Nunito Sans"/>
          <w:color w:val="102E3B"/>
          <w:sz w:val="20"/>
          <w:szCs w:val="20"/>
        </w:rPr>
        <w:t xml:space="preserve">, una de las cuales es </w:t>
      </w:r>
      <w:r>
        <w:rPr>
          <w:rFonts w:ascii="Nunito Sans" w:cs="Nunito Sans" w:eastAsia="Nunito Sans" w:hAnsi="Nunito Sans"/>
          <w:color w:val="102E3B"/>
          <w:sz w:val="20"/>
          <w:szCs w:val="20"/>
          <w:highlight w:val="yellow"/>
        </w:rPr>
        <w:t xml:space="preserve">[la dirección / un miembro del órgano de gobierno]</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Las contraseñas son largas, únicas y se guardan en nuestro gestor de contraseñas, </w:t>
      </w:r>
      <w:r>
        <w:rPr>
          <w:rFonts w:ascii="Nunito Sans" w:cs="Nunito Sans" w:eastAsia="Nunito Sans" w:hAnsi="Nunito Sans"/>
          <w:color w:val="102E3B"/>
          <w:sz w:val="20"/>
          <w:szCs w:val="20"/>
          <w:highlight w:val="yellow"/>
        </w:rPr>
        <w:t xml:space="preserve">[nombre de la herramienta]</w:t>
      </w:r>
      <w:r>
        <w:rPr>
          <w:rFonts w:ascii="Nunito Sans" w:cs="Nunito Sans" w:eastAsia="Nunito Sans" w:hAnsi="Nunito Sans"/>
          <w:color w:val="102E3B"/>
          <w:sz w:val="20"/>
          <w:szCs w:val="20"/>
        </w:rPr>
        <w:t xml:space="preserve">. La verificación en dos pasos está activada en todas las cuentas.</w:t>
      </w:r>
    </w:p>
    <w:p>
      <w:pPr>
        <w:pStyle w:val="ListParagraph"/>
        <w:numPr>
          <w:ilvl w:val="0"/>
          <w:numId w:val="3"/>
        </w:numPr>
        <w:spacing w:after="80" w:line="290"/>
      </w:pPr>
      <w:r>
        <w:rPr>
          <w:rFonts w:ascii="Nunito Sans" w:cs="Nunito Sans" w:eastAsia="Nunito Sans" w:hAnsi="Nunito Sans"/>
          <w:color w:val="102E3B"/>
          <w:sz w:val="20"/>
          <w:szCs w:val="20"/>
        </w:rPr>
        <w:t xml:space="preserve">La persona responsable de comunicaciones lleva una lista de todas las cuentas, las personas administradoras y los datos de recuperación, y la revisa </w:t>
      </w:r>
      <w:r>
        <w:rPr>
          <w:rFonts w:ascii="Nunito Sans" w:cs="Nunito Sans" w:eastAsia="Nunito Sans" w:hAnsi="Nunito Sans"/>
          <w:color w:val="102E3B"/>
          <w:sz w:val="20"/>
          <w:szCs w:val="20"/>
          <w:highlight w:val="yellow"/>
        </w:rPr>
        <w:t xml:space="preserve">[cada trimestre]</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Cuando alguien se va, su acceso se retira el último día, y se cambian las contraseñas compartidas.</w:t>
      </w:r>
    </w:p>
    <w:p>
      <w:pPr>
        <w:pStyle w:val="ListParagraph"/>
        <w:numPr>
          <w:ilvl w:val="0"/>
          <w:numId w:val="3"/>
        </w:numPr>
        <w:spacing w:after="80" w:line="290"/>
      </w:pPr>
      <w:r>
        <w:rPr>
          <w:rFonts w:ascii="Nunito Sans" w:cs="Nunito Sans" w:eastAsia="Nunito Sans" w:hAnsi="Nunito Sans"/>
          <w:color w:val="102E3B"/>
          <w:sz w:val="20"/>
          <w:szCs w:val="20"/>
        </w:rPr>
        <w:t xml:space="preserve">No abrimos nuevas cuentas, páginas ni grupos oficiales sin la aprobación de la persona responsable de comunicaciones. Las cuentas de proyectos o de países siguen las mismas normas.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PLATAFORMAS Y SEGURIDAD</w:t>
            </w:r>
          </w:p>
          <w:p>
            <w:pPr>
              <w:spacing w:after="120" w:before="0" w:line="300"/>
            </w:pPr>
            <w:r>
              <w:rPr>
                <w:rFonts w:ascii="Nunito Sans" w:cs="Nunito Sans" w:eastAsia="Nunito Sans" w:hAnsi="Nunito Sans"/>
                <w:color w:val="102E3B"/>
                <w:sz w:val="19"/>
                <w:szCs w:val="19"/>
              </w:rPr>
              <w:t xml:space="preserve">Enumera las plataformas que usas, por ejemplo Facebook, Instagram, LinkedIn, X, TikTok, YouTube o un canal de WhatsApp. Elimina las que no uses: una cuenta abandonada puede ser secuestrada y usada para suplantarte. Comprueba que tu gestor de contraseñas esté aprobado en tu Política de TI y Seguridad de la Información. Algunas plataformas permiten añadir personas con roles en la página sin compartir contraseñas; usa esa opción cuando sea posible.</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2. Quién puede publicar y quién aprueba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4"/>
        <w:gridCol w:w="3174"/>
        <w:gridCol w:w="3176"/>
      </w:tblGrid>
      <w:tr>
        <w:trPr>
          <w:cantSplit/>
          <w:tblHeader/>
        </w:trPr>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TIPO DE CONTENIDO</w:t>
            </w:r>
          </w:p>
        </w:tc>
        <w:tc>
          <w:tcPr>
            <w:tcW w:type="dxa" w:w="317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QUIÉN PUEDE PUBLICAR</w:t>
            </w:r>
          </w:p>
        </w:tc>
        <w:tc>
          <w:tcPr>
            <w:tcW w:type="dxa" w:w="31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APROBACIÓN ANTES DE PUBLICAR</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Actualizaciones habituales: eventos, noticias, compartir publicaciones de socios, agradecimientos</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comunicaciones y </w:t>
            </w:r>
            <w:r>
              <w:rPr>
                <w:rFonts w:ascii="Nunito Sans" w:cs="Nunito Sans" w:eastAsia="Nunito Sans" w:hAnsi="Nunito Sans"/>
                <w:color w:val="102E3B"/>
                <w:sz w:val="18"/>
                <w:szCs w:val="18"/>
                <w:highlight w:val="yellow"/>
              </w:rPr>
              <w:t xml:space="preserve">[personas autorizadas]</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 es necesaria, pero revise el Anexo A</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Historias o imágenes de las personas a las que servimos</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comunicaciones</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segunda persona comprueba el consentimiento y la salvaguarda</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Posicionamientos sobre asuntos públicos, campañas o políticas</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comunicaciones</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r>
      <w:tr>
        <w:trPr>
          <w:cantSplit/>
          <w:tblHeader w:val="off"/>
        </w:trPr>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Respuestas a una queja, una crisis o críticas hacia nosotros</w:t>
            </w:r>
          </w:p>
        </w:tc>
        <w:tc>
          <w:tcPr>
            <w:tcW w:type="dxa" w:w="317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portavoz</w:t>
            </w:r>
          </w:p>
        </w:tc>
        <w:tc>
          <w:tcPr>
            <w:tcW w:type="dxa" w:w="31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 y la presidencia del órgano de gobierno si es grave</w:t>
            </w:r>
          </w:p>
        </w:tc>
      </w:tr>
      <w:tr>
        <w:trPr>
          <w:cantSplit/>
          <w:tblHeader w:val="off"/>
        </w:trPr>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Publicidad pagada y llamamientos de recaudación de fondos</w:t>
            </w:r>
          </w:p>
        </w:tc>
        <w:tc>
          <w:tcPr>
            <w:tcW w:type="dxa" w:w="317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comunicaciones</w:t>
            </w:r>
          </w:p>
        </w:tc>
        <w:tc>
          <w:tcPr>
            <w:tcW w:type="dxa" w:w="31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[Dirección / persona responsable de recaudación de fondos]</w:t>
            </w:r>
          </w:p>
        </w:tc>
      </w:tr>
    </w:tbl>
    <w:p>
      <w:pPr>
        <w:spacing w:after="120"/>
      </w:pPr>
    </w:p>
    <w:p>
      <w:pPr>
        <w:spacing w:after="120" w:before="0" w:line="300"/>
      </w:pPr>
      <w:r>
        <w:rPr>
          <w:rFonts w:ascii="Nunito Sans" w:cs="Nunito Sans" w:eastAsia="Nunito Sans" w:hAnsi="Nunito Sans"/>
          <w:color w:val="102E3B"/>
          <w:sz w:val="20"/>
          <w:szCs w:val="20"/>
        </w:rPr>
        <w:t xml:space="preserve">Cualquier persona puede proponer una publicación. Envíela a la persona responsable de comunicaciones con las fotos, los formularios de consentimiento y los datos que haya que verificar.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NIVELES DE APROBACIÓN</w:t>
            </w:r>
          </w:p>
          <w:p>
            <w:pPr>
              <w:spacing w:after="120" w:before="0" w:line="300"/>
            </w:pPr>
            <w:r>
              <w:rPr>
                <w:rFonts w:ascii="Nunito Sans" w:cs="Nunito Sans" w:eastAsia="Nunito Sans" w:hAnsi="Nunito Sans"/>
                <w:color w:val="102E3B"/>
                <w:sz w:val="19"/>
                <w:szCs w:val="19"/>
              </w:rPr>
              <w:t xml:space="preserve">Ajusta la aprobación a tu riesgo. Un equipo de dos personas quizá solo necesite una segunda revisión para las historias sobre personas, los posicionamientos sobre asuntos públicos y las respuestas ante crisis. Si trabajas en temas sensibles, como la violencia de género, la migración, los derechos LGBTQI+ o los conflictos, considera una segunda revisión de cada publicación. Acuerda un plazo objetivo, por ejemplo la aprobación en </w:t>
            </w:r>
            <w:r>
              <w:rPr>
                <w:rFonts w:ascii="Nunito Sans" w:cs="Nunito Sans" w:eastAsia="Nunito Sans" w:hAnsi="Nunito Sans"/>
                <w:color w:val="102E3B"/>
                <w:sz w:val="19"/>
                <w:szCs w:val="19"/>
                <w:highlight w:val="yellow"/>
              </w:rPr>
              <w:t xml:space="preserve">[1 día hábil]</w:t>
            </w:r>
            <w:r>
              <w:rPr>
                <w:rFonts w:ascii="Nunito Sans" w:cs="Nunito Sans" w:eastAsia="Nunito Sans" w:hAnsi="Nunito Sans"/>
                <w:color w:val="102E3B"/>
                <w:sz w:val="19"/>
                <w:szCs w:val="19"/>
              </w:rPr>
              <w:t xml:space="preserve">, para que el proceso no paralice tus comunicaciones.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3. Tono, voz y marca</w:t>
      </w:r>
    </w:p>
    <w:p>
      <w:pPr>
        <w:pStyle w:val="ListParagraph"/>
        <w:numPr>
          <w:ilvl w:val="0"/>
          <w:numId w:val="3"/>
        </w:numPr>
        <w:spacing w:after="80" w:line="290"/>
      </w:pPr>
      <w:r>
        <w:rPr>
          <w:rFonts w:ascii="Nunito Sans" w:cs="Nunito Sans" w:eastAsia="Nunito Sans" w:hAnsi="Nunito Sans"/>
          <w:color w:val="102E3B"/>
          <w:sz w:val="20"/>
          <w:szCs w:val="20"/>
        </w:rPr>
        <w:t xml:space="preserve">Somos </w:t>
      </w:r>
      <w:r>
        <w:rPr>
          <w:rFonts w:ascii="Nunito Sans" w:cs="Nunito Sans" w:eastAsia="Nunito Sans" w:hAnsi="Nunito Sans"/>
          <w:b/>
          <w:bCs/>
          <w:color w:val="102E3B"/>
          <w:sz w:val="20"/>
          <w:szCs w:val="20"/>
        </w:rPr>
        <w:t xml:space="preserve">honestos, cercanos, claros y respetuosos</w:t>
      </w:r>
      <w:r>
        <w:rPr>
          <w:rFonts w:ascii="Nunito Sans" w:cs="Nunito Sans" w:eastAsia="Nunito Sans" w:hAnsi="Nunito Sans"/>
          <w:color w:val="102E3B"/>
          <w:sz w:val="20"/>
          <w:szCs w:val="20"/>
        </w:rPr>
        <w:t xml:space="preserve">. Escribimos en lenguaje sencillo y evitamos la jerga.</w:t>
      </w:r>
    </w:p>
    <w:p>
      <w:pPr>
        <w:pStyle w:val="ListParagraph"/>
        <w:numPr>
          <w:ilvl w:val="0"/>
          <w:numId w:val="3"/>
        </w:numPr>
        <w:spacing w:after="80" w:line="290"/>
      </w:pPr>
      <w:r>
        <w:rPr>
          <w:rFonts w:ascii="Nunito Sans" w:cs="Nunito Sans" w:eastAsia="Nunito Sans" w:hAnsi="Nunito Sans"/>
          <w:color w:val="102E3B"/>
          <w:sz w:val="20"/>
          <w:szCs w:val="20"/>
        </w:rPr>
        <w:t xml:space="preserve">Describimos los resultados con exactitud. No exageramos el impacto, no nos atribuimos el trabajo de otras personas ni presentamos estimaciones como hechos.</w:t>
      </w:r>
    </w:p>
    <w:p>
      <w:pPr>
        <w:pStyle w:val="ListParagraph"/>
        <w:numPr>
          <w:ilvl w:val="0"/>
          <w:numId w:val="3"/>
        </w:numPr>
        <w:spacing w:after="80" w:line="290"/>
      </w:pPr>
      <w:r>
        <w:rPr>
          <w:rFonts w:ascii="Nunito Sans" w:cs="Nunito Sans" w:eastAsia="Nunito Sans" w:hAnsi="Nunito Sans"/>
          <w:color w:val="102E3B"/>
          <w:sz w:val="20"/>
          <w:szCs w:val="20"/>
        </w:rPr>
        <w:t xml:space="preserve">Reconocemos el mérito de socios, comunidades y fotógrafos, y usamos las propias palabras de las personas.</w:t>
      </w:r>
    </w:p>
    <w:p>
      <w:pPr>
        <w:pStyle w:val="ListParagraph"/>
        <w:numPr>
          <w:ilvl w:val="0"/>
          <w:numId w:val="3"/>
        </w:numPr>
        <w:spacing w:after="80" w:line="290"/>
      </w:pPr>
      <w:r>
        <w:rPr>
          <w:rFonts w:ascii="Nunito Sans" w:cs="Nunito Sans" w:eastAsia="Nunito Sans" w:hAnsi="Nunito Sans"/>
          <w:color w:val="102E3B"/>
          <w:sz w:val="20"/>
          <w:szCs w:val="20"/>
        </w:rPr>
        <w:t xml:space="preserve">Usamos nuestro logotipo, colores y tipografías según </w:t>
      </w:r>
      <w:r>
        <w:rPr>
          <w:rFonts w:ascii="Nunito Sans" w:cs="Nunito Sans" w:eastAsia="Nunito Sans" w:hAnsi="Nunito Sans"/>
          <w:color w:val="102E3B"/>
          <w:sz w:val="20"/>
          <w:szCs w:val="20"/>
          <w:highlight w:val="yellow"/>
        </w:rPr>
        <w:t xml:space="preserve">[nuestras directrices de marca]</w:t>
      </w:r>
      <w:r>
        <w:rPr>
          <w:rFonts w:ascii="Nunito Sans" w:cs="Nunito Sans" w:eastAsia="Nunito Sans" w:hAnsi="Nunito Sans"/>
          <w:color w:val="102E3B"/>
          <w:sz w:val="20"/>
          <w:szCs w:val="20"/>
        </w:rPr>
        <w:t xml:space="preserve">, y los logotipos de los financiadores según lo exijan sus acuerdos.</w:t>
      </w:r>
    </w:p>
    <w:p>
      <w:pPr>
        <w:pStyle w:val="ListParagraph"/>
        <w:numPr>
          <w:ilvl w:val="0"/>
          <w:numId w:val="3"/>
        </w:numPr>
        <w:spacing w:after="80" w:line="290"/>
      </w:pPr>
      <w:r>
        <w:rPr>
          <w:rFonts w:ascii="Nunito Sans" w:cs="Nunito Sans" w:eastAsia="Nunito Sans" w:hAnsi="Nunito Sans"/>
          <w:color w:val="102E3B"/>
          <w:sz w:val="20"/>
          <w:szCs w:val="20"/>
        </w:rPr>
        <w:t xml:space="preserve">Solo usamos imágenes, música, textos y videos que tenemos derecho a usar, y citamos su autoría. Que algo esté en internet no significa que se pueda usar libremente.</w:t>
      </w:r>
    </w:p>
    <w:p>
      <w:pPr>
        <w:pStyle w:val="ListParagraph"/>
        <w:numPr>
          <w:ilvl w:val="0"/>
          <w:numId w:val="3"/>
        </w:numPr>
        <w:spacing w:after="80" w:line="290"/>
      </w:pPr>
      <w:r>
        <w:rPr>
          <w:rFonts w:ascii="Nunito Sans" w:cs="Nunito Sans" w:eastAsia="Nunito Sans" w:hAnsi="Nunito Sans"/>
          <w:color w:val="102E3B"/>
          <w:sz w:val="20"/>
          <w:szCs w:val="20"/>
        </w:rPr>
        <w:t xml:space="preserve">No publicamos nada abusivo, discriminatorio, sexualmente explícito ni que ridiculice a ningún grupo, conforme a nuestro Código de Conducta y a la Política de Igualdad, Diversidad e Inclusión.</w:t>
      </w:r>
    </w:p>
    <w:p>
      <w:pPr>
        <w:pStyle w:val="Heading2"/>
        <w:keepNext/>
        <w:spacing w:after="120" w:before="280"/>
      </w:pPr>
      <w:r>
        <w:rPr>
          <w:rFonts w:ascii="DM Serif Display" w:cs="DM Serif Display" w:eastAsia="DM Serif Display" w:hAnsi="DM Serif Display"/>
          <w:color w:val="123C48"/>
          <w:sz w:val="28"/>
          <w:szCs w:val="28"/>
        </w:rPr>
        <w:t xml:space="preserve">4. Narrativa ética y consentimiento</w:t>
      </w:r>
    </w:p>
    <w:p>
      <w:pPr>
        <w:spacing w:after="120" w:before="0" w:line="300"/>
      </w:pPr>
      <w:r>
        <w:rPr>
          <w:rFonts w:ascii="Nunito Sans" w:cs="Nunito Sans" w:eastAsia="Nunito Sans" w:hAnsi="Nunito Sans"/>
          <w:color w:val="102E3B"/>
          <w:sz w:val="20"/>
          <w:szCs w:val="20"/>
        </w:rPr>
        <w:t xml:space="preserve">Las personas son dueñas de sus historias. Las contamos de una forma que la persona reconocería y con la que se sentiría cómoda.</w:t>
      </w:r>
    </w:p>
    <w:p>
      <w:pPr>
        <w:pStyle w:val="ListParagraph"/>
        <w:numPr>
          <w:ilvl w:val="0"/>
          <w:numId w:val="3"/>
        </w:numPr>
        <w:spacing w:after="80" w:line="290"/>
      </w:pPr>
      <w:r>
        <w:rPr>
          <w:rFonts w:ascii="Nunito Sans" w:cs="Nunito Sans" w:eastAsia="Nunito Sans" w:hAnsi="Nunito Sans"/>
          <w:color w:val="102E3B"/>
          <w:sz w:val="20"/>
          <w:szCs w:val="20"/>
        </w:rPr>
        <w:t xml:space="preserve">Usamos la imagen, la voz o la historia de una persona solo con su consentimiento informado, registrado en el Formulario de Consentimiento para Fotos e Historias, y solo para los usos que aceptó.</w:t>
      </w:r>
    </w:p>
    <w:p>
      <w:pPr>
        <w:pStyle w:val="ListParagraph"/>
        <w:numPr>
          <w:ilvl w:val="0"/>
          <w:numId w:val="3"/>
        </w:numPr>
        <w:spacing w:after="80" w:line="290"/>
      </w:pPr>
      <w:r>
        <w:rPr>
          <w:rFonts w:ascii="Nunito Sans" w:cs="Nunito Sans" w:eastAsia="Nunito Sans" w:hAnsi="Nunito Sans"/>
          <w:color w:val="102E3B"/>
          <w:sz w:val="20"/>
          <w:szCs w:val="20"/>
        </w:rPr>
        <w:t xml:space="preserve">En el caso de niñas y niños, necesitamos el consentimiento de su madre, padre o tutor legal y el asentimiento de la propia niña o niño.</w:t>
      </w:r>
    </w:p>
    <w:p>
      <w:pPr>
        <w:pStyle w:val="ListParagraph"/>
        <w:numPr>
          <w:ilvl w:val="0"/>
          <w:numId w:val="3"/>
        </w:numPr>
        <w:spacing w:after="80" w:line="290"/>
      </w:pPr>
      <w:r>
        <w:rPr>
          <w:rFonts w:ascii="Nunito Sans" w:cs="Nunito Sans" w:eastAsia="Nunito Sans" w:hAnsi="Nunito Sans"/>
          <w:color w:val="102E3B"/>
          <w:sz w:val="20"/>
          <w:szCs w:val="20"/>
        </w:rPr>
        <w:t xml:space="preserve">Mostramos a las personas como capaces y activas, no como indefensas. Evitamos las imágenes de sufrimiento usadas para provocar lástima, y nunca usamos imágenes de personas en situación de angustia sin un juicio cuidadoso y su consentimiento.</w:t>
      </w:r>
    </w:p>
    <w:p>
      <w:pPr>
        <w:pStyle w:val="ListParagraph"/>
        <w:numPr>
          <w:ilvl w:val="0"/>
          <w:numId w:val="3"/>
        </w:numPr>
        <w:spacing w:after="80" w:line="290"/>
      </w:pPr>
      <w:r>
        <w:rPr>
          <w:rFonts w:ascii="Nunito Sans" w:cs="Nunito Sans" w:eastAsia="Nunito Sans" w:hAnsi="Nunito Sans"/>
          <w:color w:val="102E3B"/>
          <w:sz w:val="20"/>
          <w:szCs w:val="20"/>
        </w:rPr>
        <w:t xml:space="preserve">Nunca ofrecemos ayuda, dinero ni servicios a cambio de una foto o una historia.</w:t>
      </w:r>
    </w:p>
    <w:p>
      <w:pPr>
        <w:pStyle w:val="ListParagraph"/>
        <w:numPr>
          <w:ilvl w:val="0"/>
          <w:numId w:val="3"/>
        </w:numPr>
        <w:spacing w:after="80" w:line="290"/>
      </w:pPr>
      <w:r>
        <w:rPr>
          <w:rFonts w:ascii="Nunito Sans" w:cs="Nunito Sans" w:eastAsia="Nunito Sans" w:hAnsi="Nunito Sans"/>
          <w:color w:val="102E3B"/>
          <w:sz w:val="20"/>
          <w:szCs w:val="20"/>
        </w:rPr>
        <w:t xml:space="preserve">Comprobamos que el consentimiento no haya vencido ni se haya retirado antes de reutilizar una imagen.</w:t>
      </w:r>
    </w:p>
    <w:p>
      <w:pPr>
        <w:pStyle w:val="Heading2"/>
        <w:keepNext/>
        <w:spacing w:after="120" w:before="280"/>
      </w:pPr>
      <w:r>
        <w:rPr>
          <w:rFonts w:ascii="DM Serif Display" w:cs="DM Serif Display" w:eastAsia="DM Serif Display" w:hAnsi="DM Serif Display"/>
          <w:color w:val="123C48"/>
          <w:sz w:val="28"/>
          <w:szCs w:val="28"/>
        </w:rPr>
        <w:t xml:space="preserve">5. Salvaguarda en línea</w:t>
      </w:r>
    </w:p>
    <w:p>
      <w:pPr>
        <w:pStyle w:val="ListParagraph"/>
        <w:numPr>
          <w:ilvl w:val="0"/>
          <w:numId w:val="3"/>
        </w:numPr>
        <w:spacing w:after="80" w:line="290"/>
      </w:pPr>
      <w:r>
        <w:rPr>
          <w:rFonts w:ascii="Nunito Sans" w:cs="Nunito Sans" w:eastAsia="Nunito Sans" w:hAnsi="Nunito Sans"/>
          <w:b/>
          <w:bCs/>
          <w:color w:val="102E3B"/>
          <w:sz w:val="20"/>
          <w:szCs w:val="20"/>
        </w:rPr>
        <w:t xml:space="preserve">Nunca publicamos imágenes identificables de niñas, niños o personas adultas en situación de riesgo</w:t>
      </w:r>
      <w:r>
        <w:rPr>
          <w:rFonts w:ascii="Nunito Sans" w:cs="Nunito Sans" w:eastAsia="Nunito Sans" w:hAnsi="Nunito Sans"/>
          <w:color w:val="102E3B"/>
          <w:sz w:val="20"/>
          <w:szCs w:val="20"/>
        </w:rPr>
        <w:t xml:space="preserve"> cuando esto pueda ponerles en peligro, por ejemplo supervivientes de violencia, niñas y niños bajo tutela, personas refugiadas que huyen de la persecución o personas cuyo estado de salud es privado.</w:t>
      </w:r>
    </w:p>
    <w:p>
      <w:pPr>
        <w:pStyle w:val="ListParagraph"/>
        <w:numPr>
          <w:ilvl w:val="0"/>
          <w:numId w:val="3"/>
        </w:numPr>
        <w:spacing w:after="80" w:line="290"/>
      </w:pPr>
      <w:r>
        <w:rPr>
          <w:rFonts w:ascii="Nunito Sans" w:cs="Nunito Sans" w:eastAsia="Nunito Sans" w:hAnsi="Nunito Sans"/>
          <w:color w:val="102E3B"/>
          <w:sz w:val="20"/>
          <w:szCs w:val="20"/>
        </w:rPr>
        <w:t xml:space="preserve">Nunca publicamos el nombre completo de una niña o un niño junto con su imagen, ni datos que muestren dónde vive, estudia o se reúne.</w:t>
      </w:r>
    </w:p>
    <w:p>
      <w:pPr>
        <w:pStyle w:val="ListParagraph"/>
        <w:numPr>
          <w:ilvl w:val="0"/>
          <w:numId w:val="3"/>
        </w:numPr>
        <w:spacing w:after="80" w:line="290"/>
      </w:pPr>
      <w:r>
        <w:rPr>
          <w:rFonts w:ascii="Nunito Sans" w:cs="Nunito Sans" w:eastAsia="Nunito Sans" w:hAnsi="Nunito Sans"/>
          <w:b/>
          <w:bCs/>
          <w:color w:val="102E3B"/>
          <w:sz w:val="20"/>
          <w:szCs w:val="20"/>
        </w:rPr>
        <w:t xml:space="preserve">Desactivamos el etiquetado de ubicación</w:t>
      </w:r>
      <w:r>
        <w:rPr>
          <w:rFonts w:ascii="Nunito Sans" w:cs="Nunito Sans" w:eastAsia="Nunito Sans" w:hAnsi="Nunito Sans"/>
          <w:color w:val="102E3B"/>
          <w:sz w:val="20"/>
          <w:szCs w:val="20"/>
        </w:rPr>
        <w:t xml:space="preserve"> y eliminamos los datos de ubicación de las imágenes antes de publicarlas. Publicamos sobre eventos y visitas después de que ocurran, salvo que sea necesario un anuncio público.</w:t>
      </w:r>
    </w:p>
    <w:p>
      <w:pPr>
        <w:pStyle w:val="ListParagraph"/>
        <w:numPr>
          <w:ilvl w:val="0"/>
          <w:numId w:val="3"/>
        </w:numPr>
        <w:spacing w:after="80" w:line="290"/>
      </w:pPr>
      <w:r>
        <w:rPr>
          <w:rFonts w:ascii="Nunito Sans" w:cs="Nunito Sans" w:eastAsia="Nunito Sans" w:hAnsi="Nunito Sans"/>
          <w:color w:val="102E3B"/>
          <w:sz w:val="20"/>
          <w:szCs w:val="20"/>
        </w:rPr>
        <w:t xml:space="preserve">Revisamos los fondos de las imágenes en busca de números de casa, nombres de escuelas, carteles, matrículas de vehículos, documentos o pantallas que puedan identificar a personas o lugares.</w:t>
      </w:r>
    </w:p>
    <w:p>
      <w:pPr>
        <w:pStyle w:val="ListParagraph"/>
        <w:numPr>
          <w:ilvl w:val="0"/>
          <w:numId w:val="3"/>
        </w:numPr>
        <w:spacing w:after="80" w:line="290"/>
      </w:pPr>
      <w:r>
        <w:rPr>
          <w:rFonts w:ascii="Nunito Sans" w:cs="Nunito Sans" w:eastAsia="Nunito Sans" w:hAnsi="Nunito Sans"/>
          <w:color w:val="102E3B"/>
          <w:sz w:val="20"/>
          <w:szCs w:val="20"/>
        </w:rPr>
        <w:t xml:space="preserve">No usamos cuentas personales para contactar con las personas a las que servimos, y nunca enviamos mensajes privados a niñas o niños por redes sociales, según lo establecido en nuestro 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Si alguien ve contenido que pueda poner a una persona en riesgo, incluidas publicaciones de terceros que identifiquen a las personas a las que servimos, se lo comunica a la persona responsable de salvaguarda el mismo día.</w:t>
      </w:r>
    </w:p>
    <w:p>
      <w:pPr>
        <w:pStyle w:val="Heading2"/>
        <w:keepNext/>
        <w:spacing w:after="120" w:before="280"/>
      </w:pPr>
      <w:r>
        <w:rPr>
          <w:rFonts w:ascii="DM Serif Display" w:cs="DM Serif Display" w:eastAsia="DM Serif Display" w:hAnsi="DM Serif Display"/>
          <w:color w:val="123C48"/>
          <w:sz w:val="28"/>
          <w:szCs w:val="28"/>
        </w:rPr>
        <w:t xml:space="preserve">6. Accesibilidad</w:t>
      </w:r>
    </w:p>
    <w:p>
      <w:pPr>
        <w:pStyle w:val="ListParagraph"/>
        <w:numPr>
          <w:ilvl w:val="0"/>
          <w:numId w:val="3"/>
        </w:numPr>
        <w:spacing w:after="80" w:line="290"/>
      </w:pPr>
      <w:r>
        <w:rPr>
          <w:rFonts w:ascii="Nunito Sans" w:cs="Nunito Sans" w:eastAsia="Nunito Sans" w:hAnsi="Nunito Sans"/>
          <w:color w:val="102E3B"/>
          <w:sz w:val="20"/>
          <w:szCs w:val="20"/>
        </w:rPr>
        <w:t xml:space="preserve">Añada </w:t>
      </w:r>
      <w:r>
        <w:rPr>
          <w:rFonts w:ascii="Nunito Sans" w:cs="Nunito Sans" w:eastAsia="Nunito Sans" w:hAnsi="Nunito Sans"/>
          <w:b/>
          <w:bCs/>
          <w:color w:val="102E3B"/>
          <w:sz w:val="20"/>
          <w:szCs w:val="20"/>
        </w:rPr>
        <w:t xml:space="preserve">texto alternativo</w:t>
      </w:r>
      <w:r>
        <w:rPr>
          <w:rFonts w:ascii="Nunito Sans" w:cs="Nunito Sans" w:eastAsia="Nunito Sans" w:hAnsi="Nunito Sans"/>
          <w:color w:val="102E3B"/>
          <w:sz w:val="20"/>
          <w:szCs w:val="20"/>
        </w:rPr>
        <w:t xml:space="preserve"> (una breve descripción escrita) a cada imagen.</w:t>
      </w:r>
    </w:p>
    <w:p>
      <w:pPr>
        <w:pStyle w:val="ListParagraph"/>
        <w:numPr>
          <w:ilvl w:val="0"/>
          <w:numId w:val="3"/>
        </w:numPr>
        <w:spacing w:after="80" w:line="290"/>
      </w:pPr>
      <w:r>
        <w:rPr>
          <w:rFonts w:ascii="Nunito Sans" w:cs="Nunito Sans" w:eastAsia="Nunito Sans" w:hAnsi="Nunito Sans"/>
          <w:color w:val="102E3B"/>
          <w:sz w:val="20"/>
          <w:szCs w:val="20"/>
        </w:rPr>
        <w:t xml:space="preserve">Añada </w:t>
      </w:r>
      <w:r>
        <w:rPr>
          <w:rFonts w:ascii="Nunito Sans" w:cs="Nunito Sans" w:eastAsia="Nunito Sans" w:hAnsi="Nunito Sans"/>
          <w:b/>
          <w:bCs/>
          <w:color w:val="102E3B"/>
          <w:sz w:val="20"/>
          <w:szCs w:val="20"/>
        </w:rPr>
        <w:t xml:space="preserve">subtítulos</w:t>
      </w:r>
      <w:r>
        <w:rPr>
          <w:rFonts w:ascii="Nunito Sans" w:cs="Nunito Sans" w:eastAsia="Nunito Sans" w:hAnsi="Nunito Sans"/>
          <w:color w:val="102E3B"/>
          <w:sz w:val="20"/>
          <w:szCs w:val="20"/>
        </w:rPr>
        <w:t xml:space="preserve"> a los videos y, cuando sea posible, una transcripción para el audio.</w:t>
      </w:r>
    </w:p>
    <w:p>
      <w:pPr>
        <w:pStyle w:val="ListParagraph"/>
        <w:numPr>
          <w:ilvl w:val="0"/>
          <w:numId w:val="3"/>
        </w:numPr>
        <w:spacing w:after="80" w:line="290"/>
      </w:pPr>
      <w:r>
        <w:rPr>
          <w:rFonts w:ascii="Nunito Sans" w:cs="Nunito Sans" w:eastAsia="Nunito Sans" w:hAnsi="Nunito Sans"/>
          <w:color w:val="102E3B"/>
          <w:sz w:val="20"/>
          <w:szCs w:val="20"/>
        </w:rPr>
        <w:t xml:space="preserve">Use tipografías claras, buen contraste de color y mayúscula al inicio de cada palabra en las etiquetas (hashtags), como #AguaLimpiaYa, para que los lectores de pantalla puedan leerlas.</w:t>
      </w:r>
    </w:p>
    <w:p>
      <w:pPr>
        <w:pStyle w:val="ListParagraph"/>
        <w:numPr>
          <w:ilvl w:val="0"/>
          <w:numId w:val="3"/>
        </w:numPr>
        <w:spacing w:after="80" w:line="290"/>
      </w:pPr>
      <w:r>
        <w:rPr>
          <w:rFonts w:ascii="Nunito Sans" w:cs="Nunito Sans" w:eastAsia="Nunito Sans" w:hAnsi="Nunito Sans"/>
          <w:color w:val="102E3B"/>
          <w:sz w:val="20"/>
          <w:szCs w:val="20"/>
        </w:rPr>
        <w:t xml:space="preserve">No ponga información importante solo en una imagen. Escríbala también en la publicación.</w:t>
      </w:r>
    </w:p>
    <w:p>
      <w:pPr>
        <w:pStyle w:val="ListParagraph"/>
        <w:numPr>
          <w:ilvl w:val="0"/>
          <w:numId w:val="3"/>
        </w:numPr>
        <w:spacing w:after="80" w:line="290"/>
      </w:pPr>
      <w:r>
        <w:rPr>
          <w:rFonts w:ascii="Nunito Sans" w:cs="Nunito Sans" w:eastAsia="Nunito Sans" w:hAnsi="Nunito Sans"/>
          <w:color w:val="102E3B"/>
          <w:sz w:val="20"/>
          <w:szCs w:val="20"/>
        </w:rPr>
        <w:t xml:space="preserve">Publique en </w:t>
      </w:r>
      <w:r>
        <w:rPr>
          <w:rFonts w:ascii="Nunito Sans" w:cs="Nunito Sans" w:eastAsia="Nunito Sans" w:hAnsi="Nunito Sans"/>
          <w:color w:val="102E3B"/>
          <w:sz w:val="20"/>
          <w:szCs w:val="20"/>
          <w:highlight w:val="yellow"/>
        </w:rPr>
        <w:t xml:space="preserve">[idiomas]</w:t>
      </w:r>
      <w:r>
        <w:rPr>
          <w:rFonts w:ascii="Nunito Sans" w:cs="Nunito Sans" w:eastAsia="Nunito Sans" w:hAnsi="Nunito Sans"/>
          <w:color w:val="102E3B"/>
          <w:sz w:val="20"/>
          <w:szCs w:val="20"/>
        </w:rPr>
        <w:t xml:space="preserve"> que usan las comunidades a las que servimos, cuando sea posible.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ACCESIBILIDAD E IDIOMA</w:t>
            </w:r>
          </w:p>
          <w:p>
            <w:pPr>
              <w:spacing w:after="120" w:before="0" w:line="300"/>
            </w:pPr>
            <w:r>
              <w:rPr>
                <w:rFonts w:ascii="Nunito Sans" w:cs="Nunito Sans" w:eastAsia="Nunito Sans" w:hAnsi="Nunito Sans"/>
                <w:color w:val="102E3B"/>
                <w:sz w:val="19"/>
                <w:szCs w:val="19"/>
              </w:rPr>
              <w:t xml:space="preserve">Muchas organizaciones siguen las Pautas de Accesibilidad para el Contenido Web (WCAG) en su sitio web, y algunos países las exigen a los organismos públicos o financiados con fondos públicos: consulta tu ley local sobre accesibilidad digital. Elige idiomas que lleguen a las comunidades a las que sirves, no solo a los financiadores. En contextos con bajos niveles de alfabetización, las notas de voz y los videos cortos suelen llegar a más personas que el texto.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7. Contenido generado y editado con IA</w:t>
      </w:r>
    </w:p>
    <w:p>
      <w:pPr>
        <w:pStyle w:val="ListParagraph"/>
        <w:numPr>
          <w:ilvl w:val="0"/>
          <w:numId w:val="3"/>
        </w:numPr>
        <w:spacing w:after="80" w:line="290"/>
      </w:pPr>
      <w:r>
        <w:rPr>
          <w:rFonts w:ascii="Nunito Sans" w:cs="Nunito Sans" w:eastAsia="Nunito Sans" w:hAnsi="Nunito Sans"/>
          <w:b/>
          <w:bCs/>
          <w:color w:val="102E3B"/>
          <w:sz w:val="20"/>
          <w:szCs w:val="20"/>
        </w:rPr>
        <w:t xml:space="preserve">Nunca creamos ni usamos imágenes, videos o audios generados o alterados con IA que muestren a personas reales</w:t>
      </w:r>
      <w:r>
        <w:rPr>
          <w:rFonts w:ascii="Nunito Sans" w:cs="Nunito Sans" w:eastAsia="Nunito Sans" w:hAnsi="Nunito Sans"/>
          <w:color w:val="102E3B"/>
          <w:sz w:val="20"/>
          <w:szCs w:val="20"/>
        </w:rPr>
        <w:t xml:space="preserve">, o que simulen mostrar a las personas a las que servimos, nuestras actividades o eventos.</w:t>
      </w:r>
    </w:p>
    <w:p>
      <w:pPr>
        <w:pStyle w:val="ListParagraph"/>
        <w:numPr>
          <w:ilvl w:val="0"/>
          <w:numId w:val="3"/>
        </w:numPr>
        <w:spacing w:after="80" w:line="290"/>
      </w:pPr>
      <w:r>
        <w:rPr>
          <w:rFonts w:ascii="Nunito Sans" w:cs="Nunito Sans" w:eastAsia="Nunito Sans" w:hAnsi="Nunito Sans"/>
          <w:color w:val="102E3B"/>
          <w:sz w:val="20"/>
          <w:szCs w:val="20"/>
        </w:rPr>
        <w:t xml:space="preserve">No usamos la IA para crear personas beneficiarias "típicas", testimonios o citas falsos.</w:t>
      </w:r>
    </w:p>
    <w:p>
      <w:pPr>
        <w:pStyle w:val="ListParagraph"/>
        <w:numPr>
          <w:ilvl w:val="0"/>
          <w:numId w:val="3"/>
        </w:numPr>
        <w:spacing w:after="80" w:line="290"/>
      </w:pPr>
      <w:r>
        <w:rPr>
          <w:rFonts w:ascii="Nunito Sans" w:cs="Nunito Sans" w:eastAsia="Nunito Sans" w:hAnsi="Nunito Sans"/>
          <w:color w:val="102E3B"/>
          <w:sz w:val="20"/>
          <w:szCs w:val="20"/>
        </w:rPr>
        <w:t xml:space="preserve">Si usamos la IA para ilustraciones, iconos o gráficos abstractos, los etiquetamos como generados con IA.</w:t>
      </w:r>
    </w:p>
    <w:p>
      <w:pPr>
        <w:pStyle w:val="ListParagraph"/>
        <w:numPr>
          <w:ilvl w:val="0"/>
          <w:numId w:val="3"/>
        </w:numPr>
        <w:spacing w:after="80" w:line="290"/>
      </w:pPr>
      <w:r>
        <w:rPr>
          <w:rFonts w:ascii="Nunito Sans" w:cs="Nunito Sans" w:eastAsia="Nunito Sans" w:hAnsi="Nunito Sans"/>
          <w:color w:val="102E3B"/>
          <w:sz w:val="20"/>
          <w:szCs w:val="20"/>
        </w:rPr>
        <w:t xml:space="preserve">Podemos usar herramientas de IA para ayudar a redactar textos, pero una persona verifica cada dato, y nunca introducimos información personal o confidencial en herramientas de IA que no estén aprobadas conforme a nuestra 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Solo editamos las fotos para correcciones básicas, como recortar, ajustar el brillo o difuminar rostros para proteger la identidad. Nunca las editamos para cambiar lo que ocurrió.</w:t>
      </w:r>
    </w:p>
    <w:p>
      <w:pPr>
        <w:pStyle w:val="Heading2"/>
        <w:keepNext/>
        <w:spacing w:after="120" w:before="280"/>
      </w:pPr>
      <w:r>
        <w:rPr>
          <w:rFonts w:ascii="DM Serif Display" w:cs="DM Serif Display" w:eastAsia="DM Serif Display" w:hAnsi="DM Serif Display"/>
          <w:color w:val="123C48"/>
          <w:sz w:val="28"/>
          <w:szCs w:val="28"/>
        </w:rPr>
        <w:t xml:space="preserve">8. Exactitud y desinformación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Verificamos los hechos, las cifras y las fuentes antes de publicar. Enlazamos a la fuente original cuando es posible.</w:t>
      </w:r>
    </w:p>
    <w:p>
      <w:pPr>
        <w:pStyle w:val="ListParagraph"/>
        <w:numPr>
          <w:ilvl w:val="0"/>
          <w:numId w:val="3"/>
        </w:numPr>
        <w:spacing w:after="80" w:line="290"/>
      </w:pPr>
      <w:r>
        <w:rPr>
          <w:rFonts w:ascii="Nunito Sans" w:cs="Nunito Sans" w:eastAsia="Nunito Sans" w:hAnsi="Nunito Sans"/>
          <w:color w:val="102E3B"/>
          <w:sz w:val="20"/>
          <w:szCs w:val="20"/>
        </w:rPr>
        <w:t xml:space="preserve">No compartimos afirmaciones no verificadas, rumores ni contenidos de fuentes desconocidas, sobre todo durante emergencias, elecciones o brotes de enfermedades.</w:t>
      </w:r>
    </w:p>
    <w:p>
      <w:pPr>
        <w:pStyle w:val="ListParagraph"/>
        <w:numPr>
          <w:ilvl w:val="0"/>
          <w:numId w:val="3"/>
        </w:numPr>
        <w:spacing w:after="80" w:line="290"/>
      </w:pPr>
      <w:r>
        <w:rPr>
          <w:rFonts w:ascii="Nunito Sans" w:cs="Nunito Sans" w:eastAsia="Nunito Sans" w:hAnsi="Nunito Sans"/>
          <w:color w:val="102E3B"/>
          <w:sz w:val="20"/>
          <w:szCs w:val="20"/>
        </w:rPr>
        <w:t xml:space="preserve">Si publicamos algo erróneo, lo corregimos de forma abierta y rápida. No lo eliminamos en silencio, salvo que ponga a alguien en riesgo.</w:t>
      </w:r>
    </w:p>
    <w:p>
      <w:pPr>
        <w:pStyle w:val="ListParagraph"/>
        <w:numPr>
          <w:ilvl w:val="0"/>
          <w:numId w:val="3"/>
        </w:numPr>
        <w:spacing w:after="80" w:line="290"/>
      </w:pPr>
      <w:r>
        <w:rPr>
          <w:rFonts w:ascii="Nunito Sans" w:cs="Nunito Sans" w:eastAsia="Nunito Sans" w:hAnsi="Nunito Sans"/>
          <w:color w:val="102E3B"/>
          <w:sz w:val="20"/>
          <w:szCs w:val="20"/>
        </w:rPr>
        <w:t xml:space="preserve">Si circula información falsa sobre nosotros, la persona responsable de comunicaciones se lo comunica a la dirección el mismo día, y decidimos juntos si responder y cómo, siguiendo el apartado Comunicación en situaciones de crisis más abajo.</w:t>
      </w:r>
    </w:p>
    <w:p>
      <w:pPr>
        <w:pStyle w:val="Heading2"/>
        <w:keepNext/>
        <w:spacing w:after="120" w:before="280"/>
      </w:pPr>
      <w:r>
        <w:rPr>
          <w:rFonts w:ascii="DM Serif Display" w:cs="DM Serif Display" w:eastAsia="DM Serif Display" w:hAnsi="DM Serif Display"/>
          <w:color w:val="123C48"/>
          <w:sz w:val="28"/>
          <w:szCs w:val="28"/>
        </w:rPr>
        <w:t xml:space="preserve">9. Actividad política y elecciones</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puede pronunciarse sobre asuntos vinculados a nuestra misión, como </w:t>
      </w:r>
      <w:r>
        <w:rPr>
          <w:rFonts w:ascii="Nunito Sans" w:cs="Nunito Sans" w:eastAsia="Nunito Sans" w:hAnsi="Nunito Sans"/>
          <w:color w:val="102E3B"/>
          <w:sz w:val="20"/>
          <w:szCs w:val="20"/>
          <w:highlight w:val="yellow"/>
        </w:rPr>
        <w:t xml:space="preserve">[ejemplos, p. ej. los derechos de la infancia, el acceso al agua potable]</w:t>
      </w:r>
      <w:r>
        <w:rPr>
          <w:rFonts w:ascii="Nunito Sans" w:cs="Nunito Sans" w:eastAsia="Nunito Sans" w:hAnsi="Nunito Sans"/>
          <w:color w:val="102E3B"/>
          <w:sz w:val="20"/>
          <w:szCs w:val="20"/>
        </w:rPr>
        <w:t xml:space="preserve">. Lo hacemos basándonos en la evidencia y en las opiniones de las comunidades a las que servimos.</w:t>
      </w:r>
    </w:p>
    <w:p>
      <w:pPr>
        <w:pStyle w:val="ListParagraph"/>
        <w:numPr>
          <w:ilvl w:val="0"/>
          <w:numId w:val="3"/>
        </w:numPr>
        <w:spacing w:after="80" w:line="290"/>
      </w:pPr>
      <w:r>
        <w:rPr>
          <w:rFonts w:ascii="Nunito Sans" w:cs="Nunito Sans" w:eastAsia="Nunito Sans" w:hAnsi="Nunito Sans"/>
          <w:color w:val="102E3B"/>
          <w:sz w:val="20"/>
          <w:szCs w:val="20"/>
        </w:rPr>
        <w:t xml:space="preserve">Somos </w:t>
      </w:r>
      <w:r>
        <w:rPr>
          <w:rFonts w:ascii="Nunito Sans" w:cs="Nunito Sans" w:eastAsia="Nunito Sans" w:hAnsi="Nunito Sans"/>
          <w:b/>
          <w:bCs/>
          <w:color w:val="102E3B"/>
          <w:sz w:val="20"/>
          <w:szCs w:val="20"/>
        </w:rPr>
        <w:t xml:space="preserve">apartidistas</w:t>
      </w:r>
      <w:r>
        <w:rPr>
          <w:rFonts w:ascii="Nunito Sans" w:cs="Nunito Sans" w:eastAsia="Nunito Sans" w:hAnsi="Nunito Sans"/>
          <w:color w:val="102E3B"/>
          <w:sz w:val="20"/>
          <w:szCs w:val="20"/>
        </w:rPr>
        <w:t xml:space="preserve">. Nunca apoyamos ni nos oponemos a un partido político o a una candidatura, y nunca pedimos a las personas que voten a favor o en contra de ninguno.</w:t>
      </w:r>
    </w:p>
    <w:p>
      <w:pPr>
        <w:pStyle w:val="ListParagraph"/>
        <w:numPr>
          <w:ilvl w:val="0"/>
          <w:numId w:val="3"/>
        </w:numPr>
        <w:spacing w:after="80" w:line="290"/>
      </w:pPr>
      <w:r>
        <w:rPr>
          <w:rFonts w:ascii="Nunito Sans" w:cs="Nunito Sans" w:eastAsia="Nunito Sans" w:hAnsi="Nunito Sans"/>
          <w:color w:val="102E3B"/>
          <w:sz w:val="20"/>
          <w:szCs w:val="20"/>
        </w:rPr>
        <w:t xml:space="preserve">No compartimos ni marcamos "me gusta" en contenidos político-partidistas desde las cuentas oficiales.</w:t>
      </w:r>
    </w:p>
    <w:p>
      <w:pPr>
        <w:pStyle w:val="ListParagraph"/>
        <w:numPr>
          <w:ilvl w:val="0"/>
          <w:numId w:val="3"/>
        </w:numPr>
        <w:spacing w:after="80" w:line="290"/>
      </w:pPr>
      <w:r>
        <w:rPr>
          <w:rFonts w:ascii="Nunito Sans" w:cs="Nunito Sans" w:eastAsia="Nunito Sans" w:hAnsi="Nunito Sans"/>
          <w:color w:val="102E3B"/>
          <w:sz w:val="20"/>
          <w:szCs w:val="20"/>
        </w:rPr>
        <w:t xml:space="preserve">Durante los períodos electorales, la dirección aprueba cada publicación sobre asuntos de política pública.</w:t>
      </w:r>
    </w:p>
    <w:p>
      <w:pPr>
        <w:pStyle w:val="ListParagraph"/>
        <w:numPr>
          <w:ilvl w:val="0"/>
          <w:numId w:val="3"/>
        </w:numPr>
        <w:spacing w:after="80" w:line="290"/>
      </w:pPr>
      <w:r>
        <w:rPr>
          <w:rFonts w:ascii="Nunito Sans" w:cs="Nunito Sans" w:eastAsia="Nunito Sans" w:hAnsi="Nunito Sans"/>
          <w:color w:val="102E3B"/>
          <w:sz w:val="20"/>
          <w:szCs w:val="20"/>
        </w:rPr>
        <w:t xml:space="preserve">Si se presenta a unas elecciones u ocupa un cargo político, informe a la dirección. Mantenga su actividad política separada de su trabajo y no use nuestro nombre, logotipo ni contactos.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ACTIVIDAD POLÍTICA Y NORMATIVA SOBRE CAMPAÑAS</w:t>
            </w:r>
          </w:p>
          <w:p>
            <w:pPr>
              <w:spacing w:after="120" w:before="0" w:line="300"/>
            </w:pPr>
            <w:r>
              <w:rPr>
                <w:rFonts w:ascii="Nunito Sans" w:cs="Nunito Sans" w:eastAsia="Nunito Sans" w:hAnsi="Nunito Sans"/>
                <w:color w:val="102E3B"/>
                <w:sz w:val="19"/>
                <w:szCs w:val="19"/>
              </w:rPr>
              <w:t xml:space="preserve">Las normas sobre la actividad política de las entidades sin ánimo de lucro varían mucho. Ejemplos: en Inglaterra y Gales, la guía de la Charity Commission sobre campañas y actividad política (CC9) permite las campañas que promueven los fines de una charity, pero nunca el apoyo político-partidista. La Transparency of Lobbying, Non-Party Campaigning and Trade Union Administration Act 2014 del Reino Unido (a menudo llamada Lobbying Act) regula el gasto en campañas antes de las elecciones. En Estados Unidos, las organizaciones 501(c)(3) tienen prohibido intervenir en campañas políticas a favor o en contra de candidaturas. En varios países, las leyes sobre ONG restringen la actividad política o de incidencia, sobre todo de las organizaciones con financiación extranjera. Consulta tu ley local sobre la actividad política de las ONG y las normas de los períodos electorales antes de hacer campaña, y revisa las condiciones de tus financiadores sobre incidencia.</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10. Cuentas personales del personal y del voluntariado</w:t>
      </w:r>
    </w:p>
    <w:p>
      <w:pPr>
        <w:spacing w:after="120" w:before="0" w:line="300"/>
      </w:pPr>
      <w:r>
        <w:rPr>
          <w:rFonts w:ascii="Nunito Sans" w:cs="Nunito Sans" w:eastAsia="Nunito Sans" w:hAnsi="Nunito Sans"/>
          <w:color w:val="102E3B"/>
          <w:sz w:val="20"/>
          <w:szCs w:val="20"/>
        </w:rPr>
        <w:t xml:space="preserve">Respetamos su derecho a la vida privada y a la libertad de expresión. Cuando use sus cuentas personales:</w:t>
      </w:r>
    </w:p>
    <w:p>
      <w:pPr>
        <w:pStyle w:val="ListParagraph"/>
        <w:numPr>
          <w:ilvl w:val="0"/>
          <w:numId w:val="3"/>
        </w:numPr>
        <w:spacing w:after="80" w:line="290"/>
      </w:pPr>
      <w:r>
        <w:rPr>
          <w:rFonts w:ascii="Nunito Sans" w:cs="Nunito Sans" w:eastAsia="Nunito Sans" w:hAnsi="Nunito Sans"/>
          <w:b/>
          <w:bCs/>
          <w:color w:val="102E3B"/>
          <w:sz w:val="20"/>
          <w:szCs w:val="20"/>
        </w:rPr>
        <w:t xml:space="preserve">Indique que sus opiniones son suyas</w:t>
      </w:r>
      <w:r>
        <w:rPr>
          <w:rFonts w:ascii="Nunito Sans" w:cs="Nunito Sans" w:eastAsia="Nunito Sans" w:hAnsi="Nunito Sans"/>
          <w:color w:val="102E3B"/>
          <w:sz w:val="20"/>
          <w:szCs w:val="20"/>
        </w:rPr>
        <w:t xml:space="preserve"> si menciona su trabajo o comenta sobre nuestro ámbito, por ejemplo con "Las opiniones son mías" en su perfil.</w:t>
      </w:r>
    </w:p>
    <w:p>
      <w:pPr>
        <w:pStyle w:val="ListParagraph"/>
        <w:numPr>
          <w:ilvl w:val="0"/>
          <w:numId w:val="3"/>
        </w:numPr>
        <w:spacing w:after="80" w:line="290"/>
      </w:pPr>
      <w:r>
        <w:rPr>
          <w:rFonts w:ascii="Nunito Sans" w:cs="Nunito Sans" w:eastAsia="Nunito Sans" w:hAnsi="Nunito Sans"/>
          <w:b/>
          <w:bCs/>
          <w:color w:val="102E3B"/>
          <w:sz w:val="20"/>
          <w:szCs w:val="20"/>
        </w:rPr>
        <w:t xml:space="preserve">Nunca comparta información confidencial</w:t>
      </w:r>
      <w:r>
        <w:rPr>
          <w:rFonts w:ascii="Nunito Sans" w:cs="Nunito Sans" w:eastAsia="Nunito Sans" w:hAnsi="Nunito Sans"/>
          <w:color w:val="102E3B"/>
          <w:sz w:val="20"/>
          <w:szCs w:val="20"/>
        </w:rPr>
        <w:t xml:space="preserve">: sobre las personas a las que servimos, colegas, socios, financiadores, negociaciones o asuntos internos.</w:t>
      </w:r>
    </w:p>
    <w:p>
      <w:pPr>
        <w:pStyle w:val="ListParagraph"/>
        <w:numPr>
          <w:ilvl w:val="0"/>
          <w:numId w:val="3"/>
        </w:numPr>
        <w:spacing w:after="80" w:line="290"/>
      </w:pPr>
      <w:r>
        <w:rPr>
          <w:rFonts w:ascii="Nunito Sans" w:cs="Nunito Sans" w:eastAsia="Nunito Sans" w:hAnsi="Nunito Sans"/>
          <w:b/>
          <w:bCs/>
          <w:color w:val="102E3B"/>
          <w:sz w:val="20"/>
          <w:szCs w:val="20"/>
        </w:rPr>
        <w:t xml:space="preserve">Nunca publique imágenes ni historias de las personas a las que servimos</w:t>
      </w:r>
      <w:r>
        <w:rPr>
          <w:rFonts w:ascii="Nunito Sans" w:cs="Nunito Sans" w:eastAsia="Nunito Sans" w:hAnsi="Nunito Sans"/>
          <w:color w:val="102E3B"/>
          <w:sz w:val="20"/>
          <w:szCs w:val="20"/>
        </w:rPr>
        <w:t xml:space="preserve"> en sus cuentas personales, salvo que las hayamos compartido antes en nuestras cuentas oficiales y usted comparta nuestra publicación.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No hable en nombre de </w:t>
      </w:r>
      <w:r>
        <w:rPr>
          <w:rFonts w:ascii="Nunito Sans" w:cs="Nunito Sans" w:eastAsia="Nunito Sans" w:hAnsi="Nunito Sans"/>
          <w:b/>
          <w:bCs/>
          <w:color w:val="102E3B"/>
          <w:sz w:val="20"/>
          <w:szCs w:val="20"/>
          <w:highlight w:val="yellow"/>
        </w:rPr>
        <w:t xml:space="preserve">[Nombre de la organización]</w:t>
      </w:r>
      <w:r>
        <w:rPr>
          <w:rFonts w:ascii="Nunito Sans" w:cs="Nunito Sans" w:eastAsia="Nunito Sans" w:hAnsi="Nunito Sans"/>
          <w:color w:val="102E3B"/>
          <w:sz w:val="20"/>
          <w:szCs w:val="20"/>
        </w:rPr>
        <w:t xml:space="preserve">, ni cree cuentas, páginas o grupos que parezcan oficiales, sin aprobación.</w:t>
      </w:r>
    </w:p>
    <w:p>
      <w:pPr>
        <w:pStyle w:val="ListParagraph"/>
        <w:numPr>
          <w:ilvl w:val="0"/>
          <w:numId w:val="3"/>
        </w:numPr>
        <w:spacing w:after="80" w:line="290"/>
      </w:pPr>
      <w:r>
        <w:rPr>
          <w:rFonts w:ascii="Nunito Sans" w:cs="Nunito Sans" w:eastAsia="Nunito Sans" w:hAnsi="Nunito Sans"/>
          <w:b/>
          <w:bCs/>
          <w:color w:val="102E3B"/>
          <w:sz w:val="20"/>
          <w:szCs w:val="20"/>
        </w:rPr>
        <w:t xml:space="preserve">No conecte con las personas a las que servimos ni las siga</w:t>
      </w:r>
      <w:r>
        <w:rPr>
          <w:rFonts w:ascii="Nunito Sans" w:cs="Nunito Sans" w:eastAsia="Nunito Sans" w:hAnsi="Nunito Sans"/>
          <w:color w:val="102E3B"/>
          <w:sz w:val="20"/>
          <w:szCs w:val="20"/>
        </w:rPr>
        <w:t xml:space="preserve"> desde sus cuentas personales, especialmente con niñas y niños, salvo que ya las conociera antes. Si se ponen en contacto con usted, informe a su responsable.</w:t>
      </w:r>
    </w:p>
    <w:p>
      <w:pPr>
        <w:pStyle w:val="ListParagraph"/>
        <w:numPr>
          <w:ilvl w:val="0"/>
          <w:numId w:val="3"/>
        </w:numPr>
        <w:spacing w:after="80" w:line="290"/>
      </w:pPr>
      <w:r>
        <w:rPr>
          <w:rFonts w:ascii="Nunito Sans" w:cs="Nunito Sans" w:eastAsia="Nunito Sans" w:hAnsi="Nunito Sans"/>
          <w:b/>
          <w:bCs/>
          <w:color w:val="102E3B"/>
          <w:sz w:val="20"/>
          <w:szCs w:val="20"/>
        </w:rPr>
        <w:t xml:space="preserve">Compórtese como lo haría en el trabajo.</w:t>
      </w:r>
      <w:r>
        <w:rPr>
          <w:rFonts w:ascii="Nunito Sans" w:cs="Nunito Sans" w:eastAsia="Nunito Sans" w:hAnsi="Nunito Sans"/>
          <w:color w:val="102E3B"/>
          <w:sz w:val="20"/>
          <w:szCs w:val="20"/>
        </w:rPr>
        <w:t xml:space="preserve"> El acoso, el hostigamiento o la discriminación en línea pueden infringir nuestro Código de Conducta, incluso desde una cuenta personal.</w:t>
      </w:r>
    </w:p>
    <w:p>
      <w:pPr>
        <w:pStyle w:val="ListParagraph"/>
        <w:numPr>
          <w:ilvl w:val="0"/>
          <w:numId w:val="3"/>
        </w:numPr>
        <w:spacing w:after="80" w:line="290"/>
      </w:pPr>
      <w:r>
        <w:rPr>
          <w:rFonts w:ascii="Nunito Sans" w:cs="Nunito Sans" w:eastAsia="Nunito Sans" w:hAnsi="Nunito Sans"/>
          <w:b/>
          <w:bCs/>
          <w:color w:val="102E3B"/>
          <w:sz w:val="20"/>
          <w:szCs w:val="20"/>
        </w:rPr>
        <w:t xml:space="preserve">Piense antes de publicar</w:t>
      </w:r>
      <w:r>
        <w:rPr>
          <w:rFonts w:ascii="Nunito Sans" w:cs="Nunito Sans" w:eastAsia="Nunito Sans" w:hAnsi="Nunito Sans"/>
          <w:color w:val="102E3B"/>
          <w:sz w:val="20"/>
          <w:szCs w:val="20"/>
        </w:rPr>
        <w:t xml:space="preserve"> sobre cuestiones políticas, conflictos o sobre nuestros socios y financiadores. Otras personas pueden relacionar sus opiniones con nosotros.</w:t>
      </w:r>
    </w:p>
    <w:p>
      <w:pPr>
        <w:spacing w:after="120" w:before="0" w:line="300"/>
      </w:pPr>
      <w:r>
        <w:rPr>
          <w:rFonts w:ascii="Nunito Sans" w:cs="Nunito Sans" w:eastAsia="Nunito Sans" w:hAnsi="Nunito Sans"/>
          <w:color w:val="102E3B"/>
          <w:sz w:val="20"/>
          <w:szCs w:val="20"/>
        </w:rPr>
        <w:t xml:space="preserve">No supervisamos sus cuentas personales. Solo las revisaremos si alguien plantea una inquietud.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CUENTAS PERSONALES Y DERECHO LABORAL</w:t>
            </w:r>
          </w:p>
          <w:p>
            <w:pPr>
              <w:spacing w:after="120" w:before="0" w:line="300"/>
            </w:pPr>
            <w:r>
              <w:rPr>
                <w:rFonts w:ascii="Nunito Sans" w:cs="Nunito Sans" w:eastAsia="Nunito Sans" w:hAnsi="Nunito Sans"/>
                <w:color w:val="102E3B"/>
                <w:sz w:val="19"/>
                <w:szCs w:val="19"/>
              </w:rPr>
              <w:t xml:space="preserve">Consulta tu legislación local laboral y de privacidad antes de fijar normas sobre las cuentas personales del personal o de actuar a partir de lo que publican. En muchos países, el empleador no puede supervisar las cuentas privadas ni sancionar al personal por opiniones lícitas expresadas en privado, salvo que exista un vínculo claro con su trabajo. Centra las normas en la confidencialidad, la salvaguarda y el daño a colegas.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respondemos</w:t>
      </w:r>
    </w:p>
    <w:p>
      <w:pPr>
        <w:pStyle w:val="Heading2"/>
        <w:keepNext/>
        <w:spacing w:after="120" w:before="280"/>
      </w:pPr>
      <w:r>
        <w:rPr>
          <w:rFonts w:ascii="DM Serif Display" w:cs="DM Serif Display" w:eastAsia="DM Serif Display" w:hAnsi="DM Serif Display"/>
          <w:color w:val="123C48"/>
          <w:sz w:val="28"/>
          <w:szCs w:val="28"/>
        </w:rPr>
        <w:t xml:space="preserve">11. Comentarios, críticas y troleo</w:t>
      </w:r>
    </w:p>
    <w:p>
      <w:pPr>
        <w:spacing w:after="120" w:before="0" w:line="300"/>
      </w:pPr>
      <w:r>
        <w:rPr>
          <w:rFonts w:ascii="Nunito Sans" w:cs="Nunito Sans" w:eastAsia="Nunito Sans" w:hAnsi="Nunito Sans"/>
          <w:color w:val="102E3B"/>
          <w:sz w:val="20"/>
          <w:szCs w:val="20"/>
        </w:rPr>
        <w:t xml:space="preserve">Agradecemos las preguntas y las críticas justas. Respondemos con calma y respeto, y nunca discutimos en público.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57"/>
        <w:gridCol w:w="6667"/>
      </w:tblGrid>
      <w:tr>
        <w:trPr>
          <w:cantSplit/>
          <w:tblHeader/>
        </w:trPr>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TIPO DE COMENTARIO</w:t>
            </w:r>
          </w:p>
        </w:tc>
        <w:tc>
          <w:tcPr>
            <w:tcW w:type="dxa" w:w="666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HACEMOS</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Pregunta o crítica justa</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Responder con cortesía en un plazo de </w:t>
            </w:r>
            <w:r>
              <w:rPr>
                <w:rFonts w:ascii="Nunito Sans" w:cs="Nunito Sans" w:eastAsia="Nunito Sans" w:hAnsi="Nunito Sans"/>
                <w:color w:val="102E3B"/>
                <w:sz w:val="18"/>
                <w:szCs w:val="18"/>
                <w:highlight w:val="yellow"/>
              </w:rPr>
              <w:t xml:space="preserve">[2 días hábiles]</w:t>
            </w:r>
            <w:r>
              <w:rPr>
                <w:rFonts w:ascii="Nunito Sans" w:cs="Nunito Sans" w:eastAsia="Nunito Sans" w:hAnsi="Nunito Sans"/>
                <w:color w:val="102E3B"/>
                <w:sz w:val="18"/>
                <w:szCs w:val="18"/>
              </w:rPr>
              <w:t xml:space="preserve">. Ofrecer continuar en privado si hay datos personales de por medio.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Queja sobre nuestro trabajo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Agradecerla e invitar a la persona a usar nuestro Procedimiento de Quejas y Retroalimentación. Registrarla.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Información falsa</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Responder una sola vez, brevemente, con los hechos y una fuente. No seguir discutiendo.</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Abuso, discurso de odio, amenazas, spam o acoso</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Ocultar o eliminar, bloquear y denunciar ante la plataforma. Hacer antes una captura de pantalla. Comunicar las amenazas a la dirección el mismo día y, si son graves, a la policía.</w:t>
            </w:r>
          </w:p>
        </w:tc>
      </w:tr>
      <w:tr>
        <w:trPr>
          <w:cantSplit/>
          <w:tblHeader w:val="off"/>
        </w:trPr>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Comentarios que identifican a una persona a la que servimos o la ponen en riesgo</w:t>
            </w:r>
          </w:p>
        </w:tc>
        <w:tc>
          <w:tcPr>
            <w:tcW w:type="dxa" w:w="666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Ocultar o eliminar de inmediato e informar a la persona responsable de salvaguarda.</w:t>
            </w:r>
          </w:p>
        </w:tc>
      </w:tr>
      <w:tr>
        <w:trPr>
          <w:cantSplit/>
          <w:tblHeader w:val="off"/>
        </w:trPr>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Ataques coordinados o un aumento repentino de comentarios negativos</w:t>
            </w:r>
          </w:p>
        </w:tc>
        <w:tc>
          <w:tcPr>
            <w:tcW w:type="dxa" w:w="666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la dirección. Pausar las publicaciones programadas. Seguir el apartado Comunicación en situaciones de crisis más abajo.</w:t>
            </w:r>
          </w:p>
        </w:tc>
      </w:tr>
    </w:tbl>
    <w:p>
      <w:pPr>
        <w:spacing w:after="120"/>
      </w:pPr>
    </w:p>
    <w:p>
      <w:pPr>
        <w:spacing w:after="120" w:before="0" w:line="300"/>
      </w:pPr>
      <w:r>
        <w:rPr>
          <w:rFonts w:ascii="Nunito Sans" w:cs="Nunito Sans" w:eastAsia="Nunito Sans" w:hAnsi="Nunito Sans"/>
          <w:color w:val="102E3B"/>
          <w:sz w:val="20"/>
          <w:szCs w:val="20"/>
        </w:rPr>
        <w:t xml:space="preserve">Si recibe ataques en línea por su trabajo con nosotros, informe a la persona responsable de comunicaciones. Le apoyaremos, por ejemplo denunciando cuentas, reforzando la configuración de privacidad y ofreciendo </w:t>
      </w:r>
      <w:r>
        <w:rPr>
          <w:rFonts w:ascii="Nunito Sans" w:cs="Nunito Sans" w:eastAsia="Nunito Sans" w:hAnsi="Nunito Sans"/>
          <w:color w:val="102E3B"/>
          <w:sz w:val="20"/>
          <w:szCs w:val="20"/>
          <w:highlight w:val="yellow"/>
        </w:rPr>
        <w:t xml:space="preserve">[apoyo]</w:t>
      </w:r>
      <w:r>
        <w:rPr>
          <w:rFonts w:ascii="Nunito Sans" w:cs="Nunito Sans" w:eastAsia="Nunito Sans" w:hAnsi="Nunito Sans"/>
          <w:color w:val="102E3B"/>
          <w:sz w:val="20"/>
          <w:szCs w:val="20"/>
        </w:rPr>
        <w:t xml:space="preserve">. No tiene que responder usted.</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MODERACIÓN DE COMENTARIOS</w:t>
            </w:r>
          </w:p>
          <w:p>
            <w:pPr>
              <w:spacing w:after="120" w:before="0" w:line="300"/>
            </w:pPr>
            <w:r>
              <w:rPr>
                <w:rFonts w:ascii="Nunito Sans" w:cs="Nunito Sans" w:eastAsia="Nunito Sans" w:hAnsi="Nunito Sans"/>
                <w:color w:val="102E3B"/>
                <w:sz w:val="19"/>
                <w:szCs w:val="19"/>
              </w:rPr>
              <w:t xml:space="preserve">Publica unas breves normas de la comunidad en tus páginas, por ejemplo "Eliminamos el abuso, el discurso de odio, el spam y la información personal". Así, las decisiones de moderación son más justas y fáciles de explicar. Configura filtros de palabras ofensivas en tus idiomas locales. Algunas plataformas permiten limitar quién puede comentar durante una crisis.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Consultas de los medios</w:t>
      </w:r>
    </w:p>
    <w:p>
      <w:pPr>
        <w:pStyle w:val="ListParagraph"/>
        <w:numPr>
          <w:ilvl w:val="0"/>
          <w:numId w:val="3"/>
        </w:numPr>
        <w:spacing w:after="80" w:line="290"/>
      </w:pPr>
      <w:r>
        <w:rPr>
          <w:rFonts w:ascii="Nunito Sans" w:cs="Nunito Sans" w:eastAsia="Nunito Sans" w:hAnsi="Nunito Sans"/>
          <w:color w:val="102E3B"/>
          <w:sz w:val="20"/>
          <w:szCs w:val="20"/>
        </w:rPr>
        <w:t xml:space="preserve">Solo la persona portavoz,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o alguien a quien autorice, habla con periodistas en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w:t>
      </w:r>
    </w:p>
    <w:p>
      <w:pPr>
        <w:pStyle w:val="ListParagraph"/>
        <w:numPr>
          <w:ilvl w:val="0"/>
          <w:numId w:val="3"/>
        </w:numPr>
        <w:spacing w:after="80" w:line="290"/>
      </w:pPr>
      <w:r>
        <w:rPr>
          <w:rFonts w:ascii="Nunito Sans" w:cs="Nunito Sans" w:eastAsia="Nunito Sans" w:hAnsi="Nunito Sans"/>
          <w:color w:val="102E3B"/>
          <w:sz w:val="20"/>
          <w:szCs w:val="20"/>
        </w:rPr>
        <w:t xml:space="preserve">Si un o una periodista se pone en contacto con usted, sea cortés, anote su nombre, medio, plazo y pregunta, y trasládelo a la persona portavoz </w:t>
      </w:r>
      <w:r>
        <w:rPr>
          <w:rFonts w:ascii="Nunito Sans" w:cs="Nunito Sans" w:eastAsia="Nunito Sans" w:hAnsi="Nunito Sans"/>
          <w:b/>
          <w:bCs/>
          <w:color w:val="102E3B"/>
          <w:sz w:val="20"/>
          <w:szCs w:val="20"/>
        </w:rPr>
        <w:t xml:space="preserve">el mismo día</w:t>
      </w:r>
      <w:r>
        <w:rPr>
          <w:rFonts w:ascii="Nunito Sans" w:cs="Nunito Sans" w:eastAsia="Nunito Sans" w:hAnsi="Nunito Sans"/>
          <w:color w:val="102E3B"/>
          <w:sz w:val="20"/>
          <w:szCs w:val="20"/>
        </w:rPr>
        <w:t xml:space="preserve">. No haga comentarios, ni siquiera "extraoficialmente".</w:t>
      </w:r>
    </w:p>
    <w:p>
      <w:pPr>
        <w:pStyle w:val="ListParagraph"/>
        <w:numPr>
          <w:ilvl w:val="0"/>
          <w:numId w:val="3"/>
        </w:numPr>
        <w:spacing w:after="80" w:line="290"/>
      </w:pPr>
      <w:r>
        <w:rPr>
          <w:rFonts w:ascii="Nunito Sans" w:cs="Nunito Sans" w:eastAsia="Nunito Sans" w:hAnsi="Nunito Sans"/>
          <w:color w:val="102E3B"/>
          <w:sz w:val="20"/>
          <w:szCs w:val="20"/>
        </w:rPr>
        <w:t xml:space="preserve">Nunca damos a periodistas acceso a las personas a las que servimos sin su consentimiento informado, y nunca a niñas o niños sin el consentimiento de su madre, padre o tutor legal y una comprobación de salvaguarda.</w:t>
      </w:r>
    </w:p>
    <w:p>
      <w:pPr>
        <w:pStyle w:val="Heading2"/>
        <w:keepNext/>
        <w:spacing w:after="120" w:before="280"/>
      </w:pPr>
      <w:r>
        <w:rPr>
          <w:rFonts w:ascii="DM Serif Display" w:cs="DM Serif Display" w:eastAsia="DM Serif Display" w:hAnsi="DM Serif Display"/>
          <w:color w:val="123C48"/>
          <w:sz w:val="28"/>
          <w:szCs w:val="28"/>
        </w:rPr>
        <w:t xml:space="preserve">13. Comunicación en situaciones de crisis</w:t>
      </w:r>
    </w:p>
    <w:p>
      <w:pPr>
        <w:spacing w:after="120" w:before="0" w:line="300"/>
      </w:pPr>
      <w:r>
        <w:rPr>
          <w:rFonts w:ascii="Nunito Sans" w:cs="Nunito Sans" w:eastAsia="Nunito Sans" w:hAnsi="Nunito Sans"/>
          <w:color w:val="102E3B"/>
          <w:sz w:val="20"/>
          <w:szCs w:val="20"/>
        </w:rPr>
        <w:t xml:space="preserve">Una crisis de comunicación es cualquier situación que pueda dañar gravemente nuestra reputación o la seguridad de las personas y que atraiga la atención pública. Por ejemplo, una acusación contra nosotros en redes sociales, un incidente grave difundido por los medios, una cuenta hackeada o una publicación negativa que se vuelve viral.</w:t>
      </w:r>
    </w:p>
    <w:p>
      <w:pPr>
        <w:pStyle w:val="ListParagraph"/>
        <w:numPr>
          <w:ilvl w:val="0"/>
          <w:numId w:val="4"/>
        </w:numPr>
        <w:spacing w:after="80" w:line="290"/>
      </w:pPr>
      <w:r>
        <w:rPr>
          <w:rFonts w:ascii="Nunito Sans" w:cs="Nunito Sans" w:eastAsia="Nunito Sans" w:hAnsi="Nunito Sans"/>
          <w:b/>
          <w:bCs/>
          <w:color w:val="102E3B"/>
          <w:sz w:val="20"/>
          <w:szCs w:val="20"/>
        </w:rPr>
        <w:t xml:space="preserve">Informe de inmediato a la persona portavoz y a la dirección</w:t>
      </w:r>
      <w:r>
        <w:rPr>
          <w:rFonts w:ascii="Nunito Sans" w:cs="Nunito Sans" w:eastAsia="Nunito Sans" w:hAnsi="Nunito Sans"/>
          <w:color w:val="102E3B"/>
          <w:sz w:val="20"/>
          <w:szCs w:val="20"/>
        </w:rPr>
        <w:t xml:space="preserve">, y notifíquelo conforme al Procedimiento de Notificación de Incidentes.</w:t>
      </w:r>
    </w:p>
    <w:p>
      <w:pPr>
        <w:pStyle w:val="ListParagraph"/>
        <w:numPr>
          <w:ilvl w:val="0"/>
          <w:numId w:val="4"/>
        </w:numPr>
        <w:spacing w:after="80" w:line="290"/>
      </w:pPr>
      <w:r>
        <w:rPr>
          <w:rFonts w:ascii="Nunito Sans" w:cs="Nunito Sans" w:eastAsia="Nunito Sans" w:hAnsi="Nunito Sans"/>
          <w:b/>
          <w:bCs/>
          <w:color w:val="102E3B"/>
          <w:sz w:val="20"/>
          <w:szCs w:val="20"/>
        </w:rPr>
        <w:t xml:space="preserve">Pause las publicaciones programadas y la publicidad</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[1 hora]</w:t>
      </w:r>
      <w:r>
        <w:rPr>
          <w:rFonts w:ascii="Nunito Sans" w:cs="Nunito Sans" w:eastAsia="Nunito Sans" w:hAnsi="Nunito Sans"/>
          <w:color w:val="102E3B"/>
          <w:sz w:val="20"/>
          <w:szCs w:val="20"/>
        </w:rPr>
        <w:t xml:space="preserve">.</w:t>
      </w:r>
    </w:p>
    <w:p>
      <w:pPr>
        <w:pStyle w:val="ListParagraph"/>
        <w:numPr>
          <w:ilvl w:val="0"/>
          <w:numId w:val="4"/>
        </w:numPr>
        <w:spacing w:after="80" w:line="290"/>
      </w:pPr>
      <w:r>
        <w:rPr>
          <w:rFonts w:ascii="Nunito Sans" w:cs="Nunito Sans" w:eastAsia="Nunito Sans" w:hAnsi="Nunito Sans"/>
          <w:b/>
          <w:bCs/>
          <w:color w:val="102E3B"/>
          <w:sz w:val="20"/>
          <w:szCs w:val="20"/>
        </w:rPr>
        <w:t xml:space="preserve">Verifique los hechos.</w:t>
      </w:r>
      <w:r>
        <w:rPr>
          <w:rFonts w:ascii="Nunito Sans" w:cs="Nunito Sans" w:eastAsia="Nunito Sans" w:hAnsi="Nunito Sans"/>
          <w:color w:val="102E3B"/>
          <w:sz w:val="20"/>
          <w:szCs w:val="20"/>
        </w:rPr>
        <w:t xml:space="preserve"> No especule, culpe ni niegue antes de saber qué ocurrió.</w:t>
      </w:r>
    </w:p>
    <w:p>
      <w:pPr>
        <w:pStyle w:val="ListParagraph"/>
        <w:numPr>
          <w:ilvl w:val="0"/>
          <w:numId w:val="4"/>
        </w:numPr>
        <w:spacing w:after="80" w:line="290"/>
      </w:pPr>
      <w:r>
        <w:rPr>
          <w:rFonts w:ascii="Nunito Sans" w:cs="Nunito Sans" w:eastAsia="Nunito Sans" w:hAnsi="Nunito Sans"/>
          <w:b/>
          <w:bCs/>
          <w:color w:val="102E3B"/>
          <w:sz w:val="20"/>
          <w:szCs w:val="20"/>
        </w:rPr>
        <w:t xml:space="preserve">Ponga primero la seguridad de las personas.</w:t>
      </w:r>
      <w:r>
        <w:rPr>
          <w:rFonts w:ascii="Nunito Sans" w:cs="Nunito Sans" w:eastAsia="Nunito Sans" w:hAnsi="Nunito Sans"/>
          <w:color w:val="102E3B"/>
          <w:sz w:val="20"/>
          <w:szCs w:val="20"/>
        </w:rPr>
        <w:t xml:space="preserve"> Nunca publique información que pueda identificar a una persona superviviente, a quien planteó una inquietud o a cualquier persona en riesgo.</w:t>
      </w:r>
    </w:p>
    <w:p>
      <w:pPr>
        <w:pStyle w:val="ListParagraph"/>
        <w:numPr>
          <w:ilvl w:val="0"/>
          <w:numId w:val="4"/>
        </w:numPr>
        <w:spacing w:after="80" w:line="290"/>
      </w:pPr>
      <w:r>
        <w:rPr>
          <w:rFonts w:ascii="Nunito Sans" w:cs="Nunito Sans" w:eastAsia="Nunito Sans" w:hAnsi="Nunito Sans"/>
          <w:b/>
          <w:bCs/>
          <w:color w:val="102E3B"/>
          <w:sz w:val="20"/>
          <w:szCs w:val="20"/>
        </w:rPr>
        <w:t xml:space="preserve">Publique una breve declaración provisional</w:t>
      </w:r>
      <w:r>
        <w:rPr>
          <w:rFonts w:ascii="Nunito Sans" w:cs="Nunito Sans" w:eastAsia="Nunito Sans" w:hAnsi="Nunito Sans"/>
          <w:color w:val="102E3B"/>
          <w:sz w:val="20"/>
          <w:szCs w:val="20"/>
        </w:rPr>
        <w:t xml:space="preserve">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si es necesario, aprobada por la dirección: lo que sabemos, lo que estamos haciendo y cuándo daremos novedades.</w:t>
      </w:r>
    </w:p>
    <w:p>
      <w:pPr>
        <w:pStyle w:val="ListParagraph"/>
        <w:numPr>
          <w:ilvl w:val="0"/>
          <w:numId w:val="4"/>
        </w:numPr>
        <w:spacing w:after="80" w:line="290"/>
      </w:pPr>
      <w:r>
        <w:rPr>
          <w:rFonts w:ascii="Nunito Sans" w:cs="Nunito Sans" w:eastAsia="Nunito Sans" w:hAnsi="Nunito Sans"/>
          <w:b/>
          <w:bCs/>
          <w:color w:val="102E3B"/>
          <w:sz w:val="20"/>
          <w:szCs w:val="20"/>
        </w:rPr>
        <w:t xml:space="preserve">Informe primero a las personas afectadas cuando sea posible</w:t>
      </w:r>
      <w:r>
        <w:rPr>
          <w:rFonts w:ascii="Nunito Sans" w:cs="Nunito Sans" w:eastAsia="Nunito Sans" w:hAnsi="Nunito Sans"/>
          <w:color w:val="102E3B"/>
          <w:sz w:val="20"/>
          <w:szCs w:val="20"/>
        </w:rPr>
        <w:t xml:space="preserve">: personal, socios, financiadores y comunidades implicadas, antes de que salga la declaración o al mismo tiempo.</w:t>
      </w:r>
    </w:p>
    <w:p>
      <w:pPr>
        <w:pStyle w:val="ListParagraph"/>
        <w:numPr>
          <w:ilvl w:val="0"/>
          <w:numId w:val="4"/>
        </w:numPr>
        <w:spacing w:after="80" w:line="290"/>
      </w:pPr>
      <w:r>
        <w:rPr>
          <w:rFonts w:ascii="Nunito Sans" w:cs="Nunito Sans" w:eastAsia="Nunito Sans" w:hAnsi="Nunito Sans"/>
          <w:b/>
          <w:bCs/>
          <w:color w:val="102E3B"/>
          <w:sz w:val="20"/>
          <w:szCs w:val="20"/>
        </w:rPr>
        <w:t xml:space="preserve">Actualice</w:t>
      </w:r>
      <w:r>
        <w:rPr>
          <w:rFonts w:ascii="Nunito Sans" w:cs="Nunito Sans" w:eastAsia="Nunito Sans" w:hAnsi="Nunito Sans"/>
          <w:color w:val="102E3B"/>
          <w:sz w:val="20"/>
          <w:szCs w:val="20"/>
        </w:rPr>
        <w:t xml:space="preserve"> la información según lo acordado, y cierre con una breve revisión de lo aprendido.</w:t>
      </w:r>
    </w:p>
    <w:p>
      <w:pPr>
        <w:spacing w:after="120" w:before="0" w:line="300"/>
      </w:pPr>
      <w:r>
        <w:rPr>
          <w:rFonts w:ascii="Nunito Sans" w:cs="Nunito Sans" w:eastAsia="Nunito Sans" w:hAnsi="Nunito Sans"/>
          <w:color w:val="102E3B"/>
          <w:sz w:val="20"/>
          <w:szCs w:val="20"/>
        </w:rPr>
        <w:t xml:space="preserve">Si una cuenta es hackeada, la segunda persona administradora cambia las contraseñas, contacta con la plataforma y publica un breve aviso cuando se recupera el acceso.</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685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comunicaciones, </w:t>
            </w:r>
            <w:r>
              <w:rPr>
                <w:rFonts w:ascii="Nunito Sans" w:cs="Nunito Sans" w:eastAsia="Nunito Sans" w:hAnsi="Nunito Sans"/>
                <w:color w:val="102E3B"/>
                <w:sz w:val="18"/>
                <w:szCs w:val="18"/>
                <w:highlight w:val="yellow"/>
              </w:rPr>
              <w:t xml:space="preserve">[Nombre]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Gestiona las cuentas y los accesos, aprueba las publicaciones, modera los comentarios, lleva los registros y forma al equipo.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Segunda persona administradora, </w:t>
            </w:r>
            <w:r>
              <w:rPr>
                <w:rFonts w:ascii="Nunito Sans" w:cs="Nunito Sans" w:eastAsia="Nunito Sans" w:hAnsi="Nunito Sans"/>
                <w:color w:val="102E3B"/>
                <w:sz w:val="18"/>
                <w:szCs w:val="18"/>
                <w:highlight w:val="yellow"/>
              </w:rPr>
              <w:t xml:space="preserve">[Nombre]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Tiene acceso de administración, aprueba cuando la persona responsable está ausente y dirige la recuperación si una cuenta es hackeada.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portavoz, </w:t>
            </w:r>
            <w:r>
              <w:rPr>
                <w:rFonts w:ascii="Nunito Sans" w:cs="Nunito Sans" w:eastAsia="Nunito Sans" w:hAnsi="Nunito Sans"/>
                <w:color w:val="102E3B"/>
                <w:sz w:val="18"/>
                <w:szCs w:val="18"/>
                <w:highlight w:val="yellow"/>
              </w:rPr>
              <w:t xml:space="preserve">[Nombre]</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Habla con los medios y dirige la comunicación en situaciones de crisis.</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 </w:t>
            </w:r>
            <w:r>
              <w:rPr>
                <w:rFonts w:ascii="Nunito Sans" w:cs="Nunito Sans" w:eastAsia="Nunito Sans" w:hAnsi="Nunito Sans"/>
                <w:color w:val="102E3B"/>
                <w:sz w:val="18"/>
                <w:szCs w:val="18"/>
                <w:highlight w:val="yellow"/>
              </w:rPr>
              <w:t xml:space="preserve">[Nombre]</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Asesora sobre historias e imágenes en las que aparecen niñas, niños y personas adultas en situación de riesgo; recibe las inquietudes de salvaguarda en línea.</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Dirección</w:t>
            </w:r>
          </w:p>
        </w:tc>
        <w:tc>
          <w:tcPr>
            <w:tcW w:type="dxa" w:w="685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los posicionamientos sobre asuntos públicos y las respuestas ante crisis; se asegura de que se cumpla esta política.</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Todas las personas</w:t>
            </w:r>
          </w:p>
        </w:tc>
        <w:tc>
          <w:tcPr>
            <w:tcW w:type="dxa" w:w="685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Cumplen esta política en las cuentas oficiales y personales; trasladan el mismo día las consultas de los medios y las inquietudes.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pStyle w:val="ListParagraph"/>
        <w:numPr>
          <w:ilvl w:val="0"/>
          <w:numId w:val="3"/>
        </w:numPr>
        <w:spacing w:after="80" w:line="290"/>
      </w:pPr>
      <w:r>
        <w:rPr>
          <w:rFonts w:ascii="Nunito Sans" w:cs="Nunito Sans" w:eastAsia="Nunito Sans" w:hAnsi="Nunito Sans"/>
          <w:color w:val="102E3B"/>
          <w:sz w:val="20"/>
          <w:szCs w:val="20"/>
        </w:rPr>
        <w:t xml:space="preserve">La persona responsable de comunicaciones conserva los formularios de consentimiento vinculados a cada imagen e historia que publicamos, en </w:t>
      </w:r>
      <w:r>
        <w:rPr>
          <w:rFonts w:ascii="Nunito Sans" w:cs="Nunito Sans" w:eastAsia="Nunito Sans" w:hAnsi="Nunito Sans"/>
          <w:color w:val="102E3B"/>
          <w:sz w:val="20"/>
          <w:szCs w:val="20"/>
          <w:highlight w:val="yellow"/>
        </w:rPr>
        <w:t xml:space="preserve">[ubicación segura]</w:t>
      </w:r>
      <w:r>
        <w:rPr>
          <w:rFonts w:ascii="Nunito Sans" w:cs="Nunito Sans" w:eastAsia="Nunito Sans" w:hAnsi="Nunito Sans"/>
          <w:color w:val="102E3B"/>
          <w:sz w:val="20"/>
          <w:szCs w:val="20"/>
        </w:rPr>
        <w:t xml:space="preserve">, con sus fechas de vencimiento.</w:t>
      </w:r>
    </w:p>
    <w:p>
      <w:pPr>
        <w:pStyle w:val="ListParagraph"/>
        <w:numPr>
          <w:ilvl w:val="0"/>
          <w:numId w:val="3"/>
        </w:numPr>
        <w:spacing w:after="80" w:line="290"/>
      </w:pPr>
      <w:r>
        <w:rPr>
          <w:rFonts w:ascii="Nunito Sans" w:cs="Nunito Sans" w:eastAsia="Nunito Sans" w:hAnsi="Nunito Sans"/>
          <w:color w:val="102E3B"/>
          <w:sz w:val="20"/>
          <w:szCs w:val="20"/>
        </w:rPr>
        <w:t xml:space="preserve">Conservamos durante </w:t>
      </w:r>
      <w:r>
        <w:rPr>
          <w:rFonts w:ascii="Nunito Sans" w:cs="Nunito Sans" w:eastAsia="Nunito Sans" w:hAnsi="Nunito Sans"/>
          <w:color w:val="102E3B"/>
          <w:sz w:val="20"/>
          <w:szCs w:val="20"/>
          <w:highlight w:val="yellow"/>
        </w:rPr>
        <w:t xml:space="preserve">[3 años]</w:t>
      </w:r>
      <w:r>
        <w:rPr>
          <w:rFonts w:ascii="Nunito Sans" w:cs="Nunito Sans" w:eastAsia="Nunito Sans" w:hAnsi="Nunito Sans"/>
          <w:color w:val="102E3B"/>
          <w:sz w:val="20"/>
          <w:szCs w:val="20"/>
        </w:rPr>
        <w:t xml:space="preserve"> un registro de las aprobaciones de publicaciones sensibles, capturas de pantalla de abusos o amenazas graves, y nuestras declaraciones en situaciones de crisis.</w:t>
      </w:r>
    </w:p>
    <w:p>
      <w:pPr>
        <w:pStyle w:val="ListParagraph"/>
        <w:numPr>
          <w:ilvl w:val="0"/>
          <w:numId w:val="3"/>
        </w:numPr>
        <w:spacing w:after="80" w:line="290"/>
      </w:pPr>
      <w:r>
        <w:rPr>
          <w:rFonts w:ascii="Nunito Sans" w:cs="Nunito Sans" w:eastAsia="Nunito Sans" w:hAnsi="Nunito Sans"/>
          <w:color w:val="102E3B"/>
          <w:sz w:val="20"/>
          <w:szCs w:val="20"/>
        </w:rPr>
        <w:t xml:space="preserve">Los datos personales de comentarios, mensajes y listas de simpatizantes se tratan conforme a nuestra Política de Protección de Datos. No copiamos los datos personales de las personas desde las redes sociales a nuestros registros sin un motivo claro.</w:t>
      </w:r>
    </w:p>
    <w:p>
      <w:pPr>
        <w:pStyle w:val="ListParagraph"/>
        <w:numPr>
          <w:ilvl w:val="0"/>
          <w:numId w:val="3"/>
        </w:numPr>
        <w:spacing w:after="80" w:line="290"/>
      </w:pPr>
      <w:r>
        <w:rPr>
          <w:rFonts w:ascii="Nunito Sans" w:cs="Nunito Sans" w:eastAsia="Nunito Sans" w:hAnsi="Nunito Sans"/>
          <w:color w:val="102E3B"/>
          <w:sz w:val="20"/>
          <w:szCs w:val="20"/>
        </w:rPr>
        <w:t xml:space="preserve">Eliminamos las imágenes y las historias cuando el consentimiento termina o se retira, y las retiramos de nuestras cuentas en un plazo de </w:t>
      </w:r>
      <w:r>
        <w:rPr>
          <w:rFonts w:ascii="Nunito Sans" w:cs="Nunito Sans" w:eastAsia="Nunito Sans" w:hAnsi="Nunito Sans"/>
          <w:color w:val="102E3B"/>
          <w:sz w:val="20"/>
          <w:szCs w:val="20"/>
          <w:highlight w:val="yellow"/>
        </w:rPr>
        <w:t xml:space="preserve">[10 días hábiles]</w:t>
      </w:r>
      <w:r>
        <w:rPr>
          <w:rFonts w:ascii="Nunito Sans" w:cs="Nunito Sans" w:eastAsia="Nunito Sans" w:hAnsi="Nunito Sans"/>
          <w:color w:val="102E3B"/>
          <w:sz w:val="20"/>
          <w:szCs w:val="20"/>
        </w:rPr>
        <w:t xml:space="preserve">.</w:t>
      </w: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Comunique los incumplimientos a la persona responsable de comunicaciones o, si afectan a la salvaguarda, a la persona responsable de salvaguarda,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Podemos retirar contenidos, retirar el acceso a las cuentas y adoptar medidas conforme a nuestro Código de Conducta, al Procedimiento Disciplinario y de Reclamaciones o al acuerdo de la persona con nosotros. Publicar contenido que ponga a alguien en riesgo o compartir información confidencial puede considerarse una falta grave.</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responsable de comunicaciones revisa el acceso y la seguridad de las cuentas </w:t>
      </w:r>
      <w:r>
        <w:rPr>
          <w:rFonts w:ascii="Nunito Sans" w:cs="Nunito Sans" w:eastAsia="Nunito Sans" w:hAnsi="Nunito Sans"/>
          <w:color w:val="102E3B"/>
          <w:sz w:val="20"/>
          <w:szCs w:val="20"/>
          <w:highlight w:val="yellow"/>
        </w:rPr>
        <w:t xml:space="preserve">[cada trimestre]</w:t>
      </w:r>
      <w:r>
        <w:rPr>
          <w:rFonts w:ascii="Nunito Sans" w:cs="Nunito Sans" w:eastAsia="Nunito Sans" w:hAnsi="Nunito Sans"/>
          <w:color w:val="102E3B"/>
          <w:sz w:val="20"/>
          <w:szCs w:val="20"/>
        </w:rPr>
        <w:t xml:space="preserve">, e informa a la dirección </w:t>
      </w:r>
      <w:r>
        <w:rPr>
          <w:rFonts w:ascii="Nunito Sans" w:cs="Nunito Sans" w:eastAsia="Nunito Sans" w:hAnsi="Nunito Sans"/>
          <w:color w:val="102E3B"/>
          <w:sz w:val="20"/>
          <w:szCs w:val="20"/>
          <w:highlight w:val="yellow"/>
        </w:rPr>
        <w:t xml:space="preserve">[cada año]</w:t>
      </w:r>
      <w:r>
        <w:rPr>
          <w:rFonts w:ascii="Nunito Sans" w:cs="Nunito Sans" w:eastAsia="Nunito Sans" w:hAnsi="Nunito Sans"/>
          <w:color w:val="102E3B"/>
          <w:sz w:val="20"/>
          <w:szCs w:val="20"/>
        </w:rPr>
        <w:t xml:space="preserve"> sobre el alcance, la interacción, las quejas, la moderación y cualquier incidente. Revisamos esta política cada año, después de una crisis o cuando empezamos a usar una nueva plataforma.</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Salvaguarda</w:t>
      </w:r>
    </w:p>
    <w:p>
      <w:pPr>
        <w:pStyle w:val="ListParagraph"/>
        <w:numPr>
          <w:ilvl w:val="0"/>
          <w:numId w:val="3"/>
        </w:numPr>
        <w:spacing w:after="80" w:line="290"/>
      </w:pPr>
      <w:r>
        <w:rPr>
          <w:rFonts w:ascii="Nunito Sans" w:cs="Nunito Sans" w:eastAsia="Nunito Sans" w:hAnsi="Nunito Sans"/>
          <w:color w:val="102E3B"/>
          <w:sz w:val="20"/>
          <w:szCs w:val="20"/>
        </w:rPr>
        <w:t xml:space="preserve">Formulario de Consentimiento para Fotos e Historias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TI y Seguridad de la Información</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Quejas y Retroalimentación</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Igualdad, Diversidad e Inclusión</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[Directrices de marca]</w:t>
      </w:r>
    </w:p>
    <w:p>
      <w:pPr>
        <w:pStyle w:val="Heading1"/>
        <w:keepNext/>
        <w:spacing w:after="160" w:before="360"/>
      </w:pPr>
      <w:r>
        <w:rPr>
          <w:rFonts w:ascii="DM Serif Display" w:cs="DM Serif Display" w:eastAsia="DM Serif Display" w:hAnsi="DM Serif Display"/>
          <w:color w:val="123C48"/>
          <w:sz w:val="40"/>
          <w:szCs w:val="40"/>
        </w:rPr>
        <w:t xml:space="preserve">Acuse de recibo</w:t>
      </w:r>
    </w:p>
    <w:p>
      <w:pPr>
        <w:spacing w:after="120" w:before="0" w:line="300"/>
      </w:pPr>
      <w:r>
        <w:rPr>
          <w:rFonts w:ascii="Nunito Sans" w:cs="Nunito Sans" w:eastAsia="Nunito Sans" w:hAnsi="Nunito Sans"/>
          <w:color w:val="102E3B"/>
          <w:sz w:val="20"/>
          <w:szCs w:val="20"/>
        </w:rPr>
        <w:t xml:space="preserve">Todas las personas que publican o hablan en nombre de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o que tienen acceso de administración a nuestras cuentas, confirman esta política al empezar y cada vez que cambia de forma significativa.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de Redes Sociales y Comunicaciones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La cumpliré en las cuentas oficiales y, cuando corresponda, en mis cuentas personales. Trasladaré el mismo día las consultas de los medios y las inquietudes.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Lista de verificación para aprobar publicaciones</w:t>
      </w:r>
    </w:p>
    <w:p>
      <w:pPr>
        <w:spacing w:after="120" w:before="0" w:line="300"/>
      </w:pPr>
      <w:r>
        <w:rPr>
          <w:rFonts w:ascii="Nunito Sans" w:cs="Nunito Sans" w:eastAsia="Nunito Sans" w:hAnsi="Nunito Sans"/>
          <w:color w:val="102E3B"/>
          <w:sz w:val="20"/>
          <w:szCs w:val="20"/>
        </w:rPr>
        <w:t xml:space="preserve">Revise cada publicación con esta lista antes de publicarla. Si no puede marcar una casilla, no publique y consulte a la persona responsable de comunicaciones.</w:t>
      </w:r>
    </w:p>
    <w:p>
      <w:pPr>
        <w:keepNext/>
        <w:spacing w:after="80" w:before="120"/>
      </w:pPr>
      <w:r>
        <w:rPr>
          <w:rFonts w:ascii="Nunito Sans" w:cs="Nunito Sans" w:eastAsia="Nunito Sans" w:hAnsi="Nunito Sans"/>
          <w:b/>
          <w:bCs/>
          <w:color w:val="16746E"/>
          <w:spacing w:val="30"/>
          <w:sz w:val="15"/>
          <w:szCs w:val="15"/>
        </w:rPr>
        <w:t xml:space="preserve">CONTENIDO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Los hechos, las cifras y los nombres son correctos, y tengo una fuente.</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Es honesta y no exagera nuestro impacto ni se atribuye el trabajo de otras personas.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El tono es respetuoso y coherente con nuestros valores y nuestra marca.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 contiene información confidencial.</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No es político-partidista y, si trata sobre un asunto de política pública, la ha aprobado la dirección.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Tenemos derecho a usar cada imagen, video, pista de música y cita, y se ha indicado su autoría.</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Se reconoce a los financiadores y socios según lo exigen sus acuerdos.</w:t>
      </w:r>
    </w:p>
    <w:p>
      <w:pPr>
        <w:keepNext/>
        <w:spacing w:after="80" w:before="120"/>
      </w:pPr>
      <w:r>
        <w:rPr>
          <w:rFonts w:ascii="Nunito Sans" w:cs="Nunito Sans" w:eastAsia="Nunito Sans" w:hAnsi="Nunito Sans"/>
          <w:b/>
          <w:bCs/>
          <w:color w:val="16746E"/>
          <w:spacing w:val="30"/>
          <w:sz w:val="15"/>
          <w:szCs w:val="15"/>
        </w:rPr>
        <w:t xml:space="preserve">PERSONAS Y SEGURIDAD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Todas las personas identificables han dado su consentimiento mediante el Formulario de Consentimiento para Fotos e Historias, para este uso, y no ha vencido.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En el caso de niñas y niños, contamos con el consentimiento de su madre, padre o tutor legal y con el asentimiento de la niña o el niño.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Ninguna niña, niño o persona adulta en situación de riesgo puede ser identificada cuando esto pueda ponerla en peligro.</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El etiquetado de ubicación está desactivado, y ningún fondo, cartel o documento revela dónde viven o se reúnen las personas.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Las personas aparecen con dignidad, no como indefensas.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Ninguna imagen generada o alterada con IA muestra a una persona real ni simula mostrar nuestro trabajo.</w:t>
      </w:r>
    </w:p>
    <w:p>
      <w:pPr>
        <w:keepNext/>
        <w:spacing w:after="80" w:before="120"/>
      </w:pPr>
      <w:r>
        <w:rPr>
          <w:rFonts w:ascii="Nunito Sans" w:cs="Nunito Sans" w:eastAsia="Nunito Sans" w:hAnsi="Nunito Sans"/>
          <w:b/>
          <w:bCs/>
          <w:color w:val="16746E"/>
          <w:spacing w:val="30"/>
          <w:sz w:val="15"/>
          <w:szCs w:val="15"/>
        </w:rPr>
        <w:t xml:space="preserve">ACCESIBILIDAD</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Las imágenes tienen texto alternativo y los videos tienen subtítulos.</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La información clave está en el texto, no solo en una imagen.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Está en el idioma adecuado para el público.</w:t>
      </w:r>
    </w:p>
    <w:p>
      <w:pPr>
        <w:keepNext/>
        <w:spacing w:after="80" w:before="120"/>
      </w:pPr>
      <w:r>
        <w:rPr>
          <w:rFonts w:ascii="Nunito Sans" w:cs="Nunito Sans" w:eastAsia="Nunito Sans" w:hAnsi="Nunito Sans"/>
          <w:b/>
          <w:bCs/>
          <w:color w:val="16746E"/>
          <w:spacing w:val="30"/>
          <w:sz w:val="15"/>
          <w:szCs w:val="15"/>
        </w:rPr>
        <w:t xml:space="preserve">APROBACIÓN</w:t>
      </w:r>
    </w:p>
    <w:p>
      <w:pPr>
        <w:tabs>
          <w:tab w:val="left" w:pos="400"/>
        </w:tabs>
        <w:spacing w:after="100" w:line="290"/>
        <w:ind w:left="400" w:hanging="400"/>
      </w:pPr>
      <w:r>
        <w:rPr>
          <w:rFonts w:ascii="Segoe UI Symbol" w:cs="Segoe UI Symbol" w:eastAsia="Segoe UI Symbol" w:hAnsi="Segoe UI Symbol"/>
          <w:color w:val="123C48"/>
          <w:sz w:val="24"/>
          <w:szCs w:val="24"/>
        </w:rPr>
        <w:t xml:space="preserve">☐</w:t>
      </w:r>
      <w:r>
        <w:rPr>
          <w:rFonts w:ascii="Nunito Sans" w:cs="Nunito Sans" w:eastAsia="Nunito Sans" w:hAnsi="Nunito Sans"/>
        </w:rPr>
        <w:t xml:space="preserve">	</w:t>
      </w:r>
      <w:r>
        <w:rPr>
          <w:rFonts w:ascii="Nunito Sans" w:cs="Nunito Sans" w:eastAsia="Nunito Sans" w:hAnsi="Nunito Sans"/>
          <w:color w:val="102E3B"/>
          <w:sz w:val="20"/>
          <w:szCs w:val="20"/>
        </w:rPr>
        <w:t xml:space="preserve">Una segunda persona la ha aprobado, si se trata de una historia sobre personas, un posicionamiento público, un llamamiento o una respuesta a críticas.</w:t>
      </w:r>
    </w:p>
    <w:p>
      <w:pPr>
        <w:spacing w:after="120" w:before="0" w:line="300"/>
      </w:pPr>
      <w:r>
        <w:rPr>
          <w:rFonts w:ascii="Nunito Sans" w:cs="Nunito Sans" w:eastAsia="Nunito Sans" w:hAnsi="Nunito Sans"/>
          <w:color w:val="102E3B"/>
          <w:sz w:val="20"/>
          <w:szCs w:val="20"/>
        </w:rPr>
        <w:t xml:space="preserve">Aprobado por: </w:t>
      </w:r>
      <w:r>
        <w:rPr>
          <w:rFonts w:ascii="Nunito Sans" w:cs="Nunito Sans" w:eastAsia="Nunito Sans" w:hAnsi="Nunito Sans"/>
          <w:color w:val="102E3B"/>
          <w:sz w:val="20"/>
          <w:szCs w:val="20"/>
          <w:highlight w:val="yellow"/>
        </w:rPr>
        <w:t xml:space="preserve">[nombre]</w:t>
      </w:r>
      <w:r>
        <w:rPr>
          <w:rFonts w:ascii="Nunito Sans" w:cs="Nunito Sans" w:eastAsia="Nunito Sans" w:hAnsi="Nunito Sans"/>
          <w:color w:val="102E3B"/>
          <w:sz w:val="20"/>
          <w:szCs w:val="20"/>
        </w:rPr>
        <w:t xml:space="preserve"> · Fecha: </w:t>
      </w:r>
      <w:r>
        <w:rPr>
          <w:rFonts w:ascii="Nunito Sans" w:cs="Nunito Sans" w:eastAsia="Nunito Sans" w:hAnsi="Nunito Sans"/>
          <w:color w:val="102E3B"/>
          <w:sz w:val="20"/>
          <w:szCs w:val="20"/>
          <w:highlight w:val="yellow"/>
        </w:rPr>
        <w:t xml:space="preserve">[fecha]</w:t>
      </w: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de Redes Sociales y Comunicaciones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22E9238C-843D-D805-04C1-E2B508A07D52}"/>
  </w:font>
  <w:font w:name="DM Serif Display">
    <w:family w:val="auto"/>
    <w:pitch w:val="variable"/>
    <w:sig w:usb0="E0002AFF" w:usb1="C000247B" w:usb2="00000009" w:usb3="00000000" w:csb0="000001FF" w:csb1="00000000"/>
    <w:embedRegular r:id="rId2" w:fontKey="{F07789B5-B243-F6D0-F977-E7ACFC47FC0C}"/>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de Redes Sociales y Comunicaciones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DE REDES SOCIALES Y COMUNICACIONES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Redes Sociales y Comunicaciones</dc:title>
  <dc:creator>Method into Impact</dc:creator>
  <dc:description>Cómo gestiona [[Nombre de la organización]] sus redes sociales y comunicaciones públicas de forma segura y honesta: quién publica, cómo protegemos a las personas de nuestras historias, cómo usa el personal sus cuentas personales y qué hacemos en una crisis.</dc:description>
  <cp:lastModifiedBy>Un-named</cp:lastModifiedBy>
  <cp:revision>1</cp:revision>
  <dcterms:created xsi:type="dcterms:W3CDTF">2026-10-29T06:04:37.270Z</dcterms:created>
  <dcterms:modified xsi:type="dcterms:W3CDTF">2026-10-29T06:04:37.271Z</dcterms:modified>
</cp:coreProperties>
</file>

<file path=docProps/custom.xml><?xml version="1.0" encoding="utf-8"?>
<Properties xmlns="http://schemas.openxmlformats.org/officeDocument/2006/custom-properties" xmlns:vt="http://schemas.openxmlformats.org/officeDocument/2006/docPropsVTypes"/>
</file>