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5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200" w:before="0"/>
      </w:pPr>
      <w:r>
        <w:rPr>
          <w:rFonts w:ascii="Nunito Sans" w:cs="Nunito Sans" w:eastAsia="Nunito Sans" w:hAnsi="Nunito Sans"/>
          <w:b/>
          <w:bCs/>
          <w:color w:val="D8EEE2"/>
          <w:spacing w:val="40"/>
          <w:sz w:val="17"/>
          <w:szCs w:val="17"/>
        </w:rPr>
        <w:t xml:space="preserve">GOVERNANCE TEMPLATE · BOARD AND TRUSTEES</w:t>
      </w:r>
    </w:p>
    <w:p>
      <w:pPr>
        <w:spacing w:after="360" w:line="360" w:lineRule="atLeast"/>
      </w:pPr>
      <w:r>
        <w:rPr>
          <w:rFonts w:ascii="Nunito Sans" w:cs="Nunito Sans" w:eastAsia="Nunito Sans" w:hAnsi="Nunito Sans"/>
          <w:b/>
          <w:bCs/>
          <w:color w:val="102E3B"/>
          <w:sz w:val="24"/>
          <w:szCs w:val="24"/>
          <w:highlight w:val="yellow"/>
        </w:rPr>
        <w:t xml:space="preserve">[Organisation name]</w:t>
      </w:r>
    </w:p>
    <w:p>
      <w:pPr>
        <w:spacing w:after="280" w:before="120" w:line="920" w:lineRule="atLeast"/>
      </w:pPr>
      <w:r>
        <w:rPr>
          <w:rFonts w:ascii="DM Serif Display" w:cs="DM Serif Display" w:eastAsia="DM Serif Display" w:hAnsi="DM Serif Display"/>
          <w:color w:val="FFFAF3"/>
          <w:sz w:val="76"/>
          <w:szCs w:val="76"/>
        </w:rPr>
        <w:t xml:space="preserve">Governing Body Terms of Reference</w:t>
      </w:r>
    </w:p>
    <w:p>
      <w:pPr>
        <w:spacing w:after="280"/>
      </w:pPr>
      <w:r>
        <w:rPr>
          <w:rFonts w:ascii="Nunito Sans" w:cs="Nunito Sans" w:eastAsia="Nunito Sans" w:hAnsi="Nunito Sans"/>
          <w:color w:val="E56F4A"/>
          <w:sz w:val="20"/>
          <w:szCs w:val="20"/>
        </w:rPr>
        <w:t xml:space="preserve">————</w:t>
      </w:r>
    </w:p>
    <w:p>
      <w:pPr>
        <w:spacing w:after="0" w:line="320"/>
        <w:ind w:right="3200"/>
      </w:pPr>
      <w:r>
        <w:rPr>
          <w:rFonts w:ascii="Nunito Sans" w:cs="Nunito Sans" w:eastAsia="Nunito Sans" w:hAnsi="Nunito Sans"/>
          <w:color w:val="D8EEE2"/>
          <w:sz w:val="21"/>
          <w:szCs w:val="21"/>
        </w:rPr>
        <w:t xml:space="preserve">How the </w:t>
      </w:r>
      <w:r>
        <w:rPr>
          <w:rFonts w:ascii="Nunito Sans" w:cs="Nunito Sans" w:eastAsia="Nunito Sans" w:hAnsi="Nunito Sans"/>
          <w:color w:val="102E3B"/>
          <w:sz w:val="21"/>
          <w:szCs w:val="21"/>
          <w:highlight w:val="yellow"/>
        </w:rPr>
        <w:t xml:space="preserve">[board of trustees / board of directors / management committee]</w:t>
      </w:r>
      <w:r>
        <w:rPr>
          <w:rFonts w:ascii="Nunito Sans" w:cs="Nunito Sans" w:eastAsia="Nunito Sans" w:hAnsi="Nunito Sans"/>
          <w:color w:val="D8EEE2"/>
          <w:sz w:val="21"/>
          <w:szCs w:val="21"/>
        </w:rPr>
        <w:t xml:space="preserve"> of </w:t>
      </w:r>
      <w:r>
        <w:rPr>
          <w:rFonts w:ascii="Nunito Sans" w:cs="Nunito Sans" w:eastAsia="Nunito Sans" w:hAnsi="Nunito Sans"/>
          <w:color w:val="102E3B"/>
          <w:sz w:val="21"/>
          <w:szCs w:val="21"/>
          <w:highlight w:val="yellow"/>
        </w:rPr>
        <w:t xml:space="preserve">[Organisation name]</w:t>
      </w:r>
      <w:r>
        <w:rPr>
          <w:rFonts w:ascii="Nunito Sans" w:cs="Nunito Sans" w:eastAsia="Nunito Sans" w:hAnsi="Nunito Sans"/>
          <w:color w:val="D8EEE2"/>
          <w:sz w:val="21"/>
          <w:szCs w:val="21"/>
        </w:rPr>
        <w:t xml:space="preserve"> works: what it decides, who sits on it, how it meets, and how it oversees the people who run the organisation day to day.</w:t>
      </w:r>
    </w:p>
    <w:p>
      <w:pPr>
        <w:sectPr>
          <w:pgSz w:w="11906" w:h="16838" w:orient="portrait"/>
          <w:pgMar w:top="5300" w:right="1200" w:bottom="1000" w:left="1410" w:header="0" w:footer="0" w:gutter="0"/>
          <w:pgNumType/>
          <w:docGrid w:linePitch="360"/>
        </w:sectPr>
      </w:pPr>
    </w:p>
    <w:p>
      <w:pPr>
        <w:spacing w:after="120"/>
      </w:pPr>
      <w:r>
        <w:rPr>
          <w:rFonts w:ascii="Nunito Sans" w:cs="Nunito Sans" w:eastAsia="Nunito Sans" w:hAnsi="Nunito Sans"/>
          <w:b/>
          <w:bCs/>
          <w:color w:val="FFFFFF"/>
          <w:spacing w:val="30"/>
          <w:sz w:val="15"/>
          <w:szCs w:val="15"/>
          <w:shd w:fill="E56F4A" w:color="auto" w:val="clear"/>
        </w:rPr>
        <w:t xml:space="preserve">DELETE THIS PAGE BEFORE USE</w:t>
      </w:r>
    </w:p>
    <w:p>
      <w:pPr>
        <w:keepNext/>
        <w:spacing w:after="80" w:before="0"/>
      </w:pPr>
      <w:r>
        <w:rPr>
          <w:rFonts w:ascii="Nunito Sans" w:cs="Nunito Sans" w:eastAsia="Nunito Sans" w:hAnsi="Nunito Sans"/>
          <w:b/>
          <w:bCs/>
          <w:color w:val="16746E"/>
          <w:spacing w:val="30"/>
          <w:sz w:val="15"/>
          <w:szCs w:val="15"/>
        </w:rPr>
        <w:t xml:space="preserve">METHOD INTO IMPACT · TEMPLATE GUIDE</w:t>
      </w:r>
    </w:p>
    <w:p>
      <w:pPr>
        <w:spacing w:after="160"/>
      </w:pPr>
      <w:r>
        <w:rPr>
          <w:rFonts w:ascii="DM Serif Display" w:cs="DM Serif Display" w:eastAsia="DM Serif Display" w:hAnsi="DM Serif Display"/>
          <w:color w:val="123C48"/>
          <w:sz w:val="40"/>
          <w:szCs w:val="40"/>
        </w:rPr>
        <w:t xml:space="preserve">How to use this template</w:t>
      </w:r>
    </w:p>
    <w:p>
      <w:pPr>
        <w:spacing w:after="120" w:before="0" w:line="270"/>
      </w:pPr>
      <w:r>
        <w:rPr>
          <w:rFonts w:ascii="Nunito Sans" w:cs="Nunito Sans" w:eastAsia="Nunito Sans" w:hAnsi="Nunito Sans"/>
          <w:color w:val="102E3B"/>
          <w:sz w:val="18"/>
          <w:szCs w:val="18"/>
        </w:rPr>
        <w:t xml:space="preserve">Terms of reference turn the legal duties in your constitution into a practical way of working. They show funders, regulators and partners that someone independent oversees the money, the risks and the people you serve. They also protect the founder: clear roles prevent both a passive board and a board that tries to run the office.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YOU WILL SEE</w:t>
            </w:r>
          </w:p>
        </w:tc>
        <w:tc>
          <w:tcPr>
            <w:tcW w:type="dxa" w:w="6858"/>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WHAT TO DO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highlight w:val="yellow"/>
              </w:rPr>
              <w:t xml:space="preserve">[Yellow highlight]</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Replace with your own details, then remove the highlight (in Word: Home › Text Highlight Colour › No Colour).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Orange-bar boxes headed “Adapt this”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Guidance for you. Make the decision it describes, edit the text around it, then delete the box.</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Square brackets with options, e.g. </w:t>
            </w:r>
            <w:r>
              <w:rPr>
                <w:rFonts w:ascii="Nunito Sans" w:cs="Nunito Sans" w:eastAsia="Nunito Sans" w:hAnsi="Nunito Sans"/>
                <w:color w:val="102E3B"/>
                <w:sz w:val="16"/>
                <w:szCs w:val="16"/>
                <w:highlight w:val="yellow"/>
              </w:rPr>
              <w:t xml:space="preserve">[24 hours / 48 hours]</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Choose one option, or write your own, and delete the rest.</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Green and cream boxes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Part of the finished document. Keep them, and update the wording.</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WHO USUALLY ASKS FOR IT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Institutional and foundation funders in due diligence; registrars and regulators of non-profits; banks opening accounts; auditors; new board members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TIME TO ADAPT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3–4 hours to adapt; one board meeting to discuss and approve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LEARN IT IN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Course 2 · Organise, Module 3 (structure and governance)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USE IT WITH</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Delegation of Authority Matrix · Board Interest Declaration · Conflict of Interest Policy · Risk Register · Financial Controls Policy · Reserves Policy · Safeguarding Policy and Procedure · Whistleblowing Policy and Procedure · Independent Contact Role Note · Code of Conduct · Policy Approval and Review Procedure</w:t>
            </w:r>
          </w:p>
        </w:tc>
      </w:tr>
    </w:tbl>
    <w:p>
      <w:pPr>
        <w:spacing w:after="40"/>
      </w:pPr>
    </w:p>
    <w:p>
      <w:pPr>
        <w:keepNext/>
        <w:spacing w:after="80" w:before="120"/>
      </w:pPr>
      <w:r>
        <w:rPr>
          <w:rFonts w:ascii="Nunito Sans" w:cs="Nunito Sans" w:eastAsia="Nunito Sans" w:hAnsi="Nunito Sans"/>
          <w:b/>
          <w:bCs/>
          <w:color w:val="16746E"/>
          <w:spacing w:val="30"/>
          <w:sz w:val="15"/>
          <w:szCs w:val="15"/>
        </w:rPr>
        <w:t xml:space="preserve">FIVE STEPS TO A FINISHED DOCUMENT</w:t>
      </w:r>
    </w:p>
    <w:p>
      <w:pPr>
        <w:pStyle w:val="ListParagraph"/>
        <w:numPr>
          <w:ilvl w:val="0"/>
          <w:numId w:val="2"/>
        </w:numPr>
        <w:spacing w:after="40" w:line="260"/>
      </w:pPr>
      <w:r>
        <w:rPr>
          <w:rFonts w:ascii="Nunito Sans" w:cs="Nunito Sans" w:eastAsia="Nunito Sans" w:hAnsi="Nunito Sans"/>
          <w:color w:val="102E3B"/>
          <w:sz w:val="17"/>
          <w:szCs w:val="17"/>
        </w:rPr>
        <w:t xml:space="preserve">Fill in every yellow field and work through each “Adapt this” box.</w:t>
      </w:r>
    </w:p>
    <w:p>
      <w:pPr>
        <w:pStyle w:val="ListParagraph"/>
        <w:numPr>
          <w:ilvl w:val="0"/>
          <w:numId w:val="2"/>
        </w:numPr>
        <w:spacing w:after="40" w:line="260"/>
      </w:pPr>
      <w:r>
        <w:rPr>
          <w:rFonts w:ascii="Nunito Sans" w:cs="Nunito Sans" w:eastAsia="Nunito Sans" w:hAnsi="Nunito Sans"/>
          <w:color w:val="102E3B"/>
          <w:sz w:val="17"/>
          <w:szCs w:val="17"/>
        </w:rPr>
        <w:t xml:space="preserve">Cut what does not apply to you, and keep the document proportionate to your size.</w:t>
      </w:r>
    </w:p>
    <w:p>
      <w:pPr>
        <w:pStyle w:val="ListParagraph"/>
        <w:numPr>
          <w:ilvl w:val="0"/>
          <w:numId w:val="2"/>
        </w:numPr>
        <w:spacing w:after="40" w:line="260"/>
      </w:pPr>
      <w:r>
        <w:rPr>
          <w:rFonts w:ascii="Nunito Sans" w:cs="Nunito Sans" w:eastAsia="Nunito Sans" w:hAnsi="Nunito Sans"/>
          <w:color w:val="102E3B"/>
          <w:sz w:val="17"/>
          <w:szCs w:val="17"/>
        </w:rPr>
        <w:t xml:space="preserve">Ask a qualified adviser in your country to check it against local law, your funders’ conditions and your sector’s rules. The legal review checklist template can guide that conversation.</w:t>
      </w:r>
    </w:p>
    <w:p>
      <w:pPr>
        <w:pStyle w:val="ListParagraph"/>
        <w:numPr>
          <w:ilvl w:val="0"/>
          <w:numId w:val="2"/>
        </w:numPr>
        <w:spacing w:after="40" w:line="260"/>
      </w:pPr>
      <w:r>
        <w:rPr>
          <w:rFonts w:ascii="Nunito Sans" w:cs="Nunito Sans" w:eastAsia="Nunito Sans" w:hAnsi="Nunito Sans"/>
          <w:color w:val="102E3B"/>
          <w:sz w:val="17"/>
          <w:szCs w:val="17"/>
        </w:rPr>
        <w:t xml:space="preserve">Approve it formally (for example, a board or founder decision), date it and set a review date.</w:t>
      </w:r>
    </w:p>
    <w:p>
      <w:pPr>
        <w:pStyle w:val="ListParagraph"/>
        <w:numPr>
          <w:ilvl w:val="0"/>
          <w:numId w:val="2"/>
        </w:numPr>
        <w:spacing w:after="40" w:line="260"/>
      </w:pPr>
      <w:r>
        <w:rPr>
          <w:rFonts w:ascii="Nunito Sans" w:cs="Nunito Sans" w:eastAsia="Nunito Sans" w:hAnsi="Nunito Sans"/>
          <w:color w:val="102E3B"/>
          <w:sz w:val="17"/>
          <w:szCs w:val="17"/>
        </w:rPr>
        <w:t xml:space="preserve">Tell people about it, ask them to confirm they have read it, and keep it where everyone can find it.</w:t>
      </w:r>
    </w:p>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5B6F78" w:sz="24"/>
              <w:bottom w:val="none" w:color="FFFFFF" w:sz="0"/>
              <w:right w:val="none" w:color="FFFFFF" w:sz="0"/>
            </w:tcBorders>
            <w:shd w:fill="F3F1EC"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5B6F78"/>
                <w:spacing w:val="30"/>
                <w:sz w:val="15"/>
                <w:szCs w:val="15"/>
              </w:rPr>
              <w:t xml:space="preserve">IMPORTANT</w:t>
            </w:r>
          </w:p>
          <w:p>
            <w:pPr>
              <w:spacing w:after="120" w:before="0" w:line="260"/>
            </w:pPr>
            <w:r>
              <w:rPr>
                <w:rFonts w:ascii="Nunito Sans" w:cs="Nunito Sans" w:eastAsia="Nunito Sans" w:hAnsi="Nunito Sans"/>
                <w:color w:val="102E3B"/>
                <w:sz w:val="16"/>
                <w:szCs w:val="16"/>
              </w:rPr>
              <w:t xml:space="preserve">This is a template, not legal advice. It is a general starting point written for small purpose-led organisations working in different countries. Laws, regulators and funders differ, and they change. Method into Impact does not guarantee that this template is complete, current or suitable for your circumstances, and using it does not create an adviser–client relationship. You are responsible for adapting it, getting local advice and approving the final version. Licensed for use within one organisation; please do not resell or republish it.</w:t>
            </w:r>
          </w:p>
        </w:tc>
      </w:tr>
    </w:tbl>
    <w:p>
      <w:r>
        <w:br w:type="page"/>
      </w:r>
    </w:p>
    <w:p>
      <w:pPr>
        <w:keepNext/>
        <w:spacing w:after="80" w:before="0"/>
      </w:pPr>
      <w:r>
        <w:rPr>
          <w:rFonts w:ascii="Nunito Sans" w:cs="Nunito Sans" w:eastAsia="Nunito Sans" w:hAnsi="Nunito Sans"/>
          <w:b/>
          <w:bCs/>
          <w:color w:val="16746E"/>
          <w:spacing w:val="30"/>
          <w:sz w:val="15"/>
          <w:szCs w:val="15"/>
        </w:rPr>
        <w:t xml:space="preserve">DOCUMENT CONTROL</w:t>
      </w:r>
    </w:p>
    <w:p>
      <w:pPr>
        <w:spacing w:after="200"/>
      </w:pPr>
      <w:r>
        <w:rPr>
          <w:rFonts w:ascii="DM Serif Display" w:cs="DM Serif Display" w:eastAsia="DM Serif Display" w:hAnsi="DM Serif Display"/>
          <w:color w:val="123C48"/>
          <w:sz w:val="40"/>
          <w:szCs w:val="40"/>
        </w:rPr>
        <w:t xml:space="preserve">About this document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DOCUMENT</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Governing Body Terms of Reference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TYPE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Terms of reference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OWNER</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[Name and role of the person responsible]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APPROVED BY</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[Name, role and body, e.g. the board of trustees]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VERSION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[1.0]</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DATE OF APPROVAL</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[DD Month YYYY]</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NEXT REVIEW</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[Month YYYY]</w:t>
            </w:r>
            <w:r>
              <w:rPr>
                <w:rFonts w:ascii="Nunito Sans" w:cs="Nunito Sans" w:eastAsia="Nunito Sans" w:hAnsi="Nunito Sans"/>
                <w:color w:val="102E3B"/>
                <w:sz w:val="19"/>
                <w:szCs w:val="19"/>
              </w:rPr>
              <w:t xml:space="preserve">, or sooner after a serious incident, a change in the law or a major change in how we work</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APPLIES TO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Members of the </w:t>
            </w:r>
            <w:r>
              <w:rPr>
                <w:rFonts w:ascii="Nunito Sans" w:cs="Nunito Sans" w:eastAsia="Nunito Sans" w:hAnsi="Nunito Sans"/>
                <w:color w:val="102E3B"/>
                <w:sz w:val="19"/>
                <w:szCs w:val="19"/>
                <w:highlight w:val="yellow"/>
              </w:rPr>
              <w:t xml:space="preserve">[board of trustees / board of directors / management committee]</w:t>
            </w:r>
            <w:r>
              <w:rPr>
                <w:rFonts w:ascii="Nunito Sans" w:cs="Nunito Sans" w:eastAsia="Nunito Sans" w:hAnsi="Nunito Sans"/>
                <w:color w:val="102E3B"/>
                <w:sz w:val="19"/>
                <w:szCs w:val="19"/>
              </w:rPr>
              <w:t xml:space="preserve">, its committees and officers, and the </w:t>
            </w:r>
            <w:r>
              <w:rPr>
                <w:rFonts w:ascii="Nunito Sans" w:cs="Nunito Sans" w:eastAsia="Nunito Sans" w:hAnsi="Nunito Sans"/>
                <w:color w:val="102E3B"/>
                <w:sz w:val="19"/>
                <w:szCs w:val="19"/>
                <w:highlight w:val="yellow"/>
              </w:rPr>
              <w:t xml:space="preserve">[Executive Director / founder]</w:t>
            </w:r>
            <w:r>
              <w:rPr>
                <w:rFonts w:ascii="Nunito Sans" w:cs="Nunito Sans" w:eastAsia="Nunito Sans" w:hAnsi="Nunito Sans"/>
                <w:color w:val="102E3B"/>
                <w:sz w:val="19"/>
                <w:szCs w:val="19"/>
              </w:rPr>
              <w:t xml:space="preserve"> in their dealings with the board</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ORGANISATION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[Legal name, legal form, country of registration and registration number]</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CONTACT</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[board@yourorganisation.org]</w:t>
            </w:r>
            <w:r>
              <w:rPr>
                <w:rFonts w:ascii="Nunito Sans" w:cs="Nunito Sans" w:eastAsia="Nunito Sans" w:hAnsi="Nunito Sans"/>
                <w:color w:val="102E3B"/>
                <w:sz w:val="19"/>
                <w:szCs w:val="19"/>
              </w:rPr>
              <w:t xml:space="preserve"> · </w:t>
            </w:r>
            <w:r>
              <w:rPr>
                <w:rFonts w:ascii="Nunito Sans" w:cs="Nunito Sans" w:eastAsia="Nunito Sans" w:hAnsi="Nunito Sans"/>
                <w:color w:val="102E3B"/>
                <w:sz w:val="19"/>
                <w:szCs w:val="19"/>
                <w:highlight w:val="yellow"/>
              </w:rPr>
              <w:t xml:space="preserve">[chair@yourorganisation.org]</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LANGUAGE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[English]</w:t>
            </w:r>
            <w:r>
              <w:rPr>
                <w:rFonts w:ascii="Nunito Sans" w:cs="Nunito Sans" w:eastAsia="Nunito Sans" w:hAnsi="Nunito Sans"/>
                <w:color w:val="102E3B"/>
                <w:sz w:val="19"/>
                <w:szCs w:val="19"/>
              </w:rPr>
              <w:t xml:space="preserve">. Translations: </w:t>
            </w:r>
            <w:r>
              <w:rPr>
                <w:rFonts w:ascii="Nunito Sans" w:cs="Nunito Sans" w:eastAsia="Nunito Sans" w:hAnsi="Nunito Sans"/>
                <w:color w:val="102E3B"/>
                <w:sz w:val="19"/>
                <w:szCs w:val="19"/>
                <w:highlight w:val="yellow"/>
              </w:rPr>
              <w:t xml:space="preserve">[languages, or “none”]</w:t>
            </w:r>
            <w:r>
              <w:rPr>
                <w:rFonts w:ascii="Nunito Sans" w:cs="Nunito Sans" w:eastAsia="Nunito Sans" w:hAnsi="Nunito Sans"/>
                <w:color w:val="102E3B"/>
                <w:sz w:val="19"/>
                <w:szCs w:val="19"/>
              </w:rPr>
              <w:t xml:space="preserve">. If versions differ, the </w:t>
            </w:r>
            <w:r>
              <w:rPr>
                <w:rFonts w:ascii="Nunito Sans" w:cs="Nunito Sans" w:eastAsia="Nunito Sans" w:hAnsi="Nunito Sans"/>
                <w:color w:val="102E3B"/>
                <w:sz w:val="19"/>
                <w:szCs w:val="19"/>
                <w:highlight w:val="yellow"/>
              </w:rPr>
              <w:t xml:space="preserve">[English]</w:t>
            </w:r>
            <w:r>
              <w:rPr>
                <w:rFonts w:ascii="Nunito Sans" w:cs="Nunito Sans" w:eastAsia="Nunito Sans" w:hAnsi="Nunito Sans"/>
                <w:color w:val="102E3B"/>
                <w:sz w:val="19"/>
                <w:szCs w:val="19"/>
              </w:rPr>
              <w:t xml:space="preserve"> version applies.</w:t>
            </w:r>
          </w:p>
        </w:tc>
      </w:tr>
    </w:tbl>
    <w:p>
      <w:pPr>
        <w:keepNext/>
        <w:spacing w:after="100" w:before="360"/>
      </w:pPr>
      <w:r>
        <w:rPr>
          <w:rFonts w:ascii="Nunito Sans" w:cs="Nunito Sans" w:eastAsia="Nunito Sans" w:hAnsi="Nunito Sans"/>
          <w:b/>
          <w:bCs/>
          <w:color w:val="16746E"/>
          <w:spacing w:val="30"/>
          <w:sz w:val="15"/>
          <w:szCs w:val="15"/>
        </w:rPr>
        <w:t xml:space="preserve">CONTENTS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62"/>
        <w:gridCol w:w="4762"/>
      </w:tblGrid>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Status of these terms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Relationship with the [[Executive Director / founder]]</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Purpose and duties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Induction, training and evaluation</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Powers and reserved matters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Confidentiality</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Composition</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Expenses and payment</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Appointment, terms and rotation</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Review of these terms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Officers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Annex A: Board skills matrix</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Meetings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Annex B: Annual board calendar</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Committees and lead roles</w:t>
            </w:r>
          </w:p>
        </w:tc>
        <w:tc>
          <w:tcPr>
            <w:tcW w:type="dxa" w:w="4762"/>
            <w:tcBorders>
              <w:top w:val="none" w:color="FFFFFF" w:sz="0"/>
              <w:left w:val="none" w:color="FFFFFF" w:sz="0"/>
              <w:bottom w:val="none" w:color="FFFFFF" w:sz="0"/>
              <w:right w:val="none" w:color="FFFFFF" w:sz="0"/>
            </w:tcBorders>
            <w:tcMar>
              <w:top w:type="dxa" w:w="60"/>
              <w:left w:type="dxa" w:w="300"/>
              <w:bottom w:type="dxa" w:w="60"/>
              <w:right w:type="dxa" w:w="120"/>
            </w:tcMar>
          </w:tcPr>
          <w:p>
            <w:pPr>
              <w:spacing w:after="0"/>
            </w:pPr>
          </w:p>
        </w:tc>
      </w:tr>
    </w:tbl>
    <w:p>
      <w:r>
        <w:br w:type="page"/>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PROPORTIONATE TO OUR SIZE</w:t>
            </w:r>
          </w:p>
          <w:p>
            <w:pPr>
              <w:spacing w:after="120" w:before="0" w:line="300"/>
            </w:pP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is a </w:t>
            </w:r>
            <w:r>
              <w:rPr>
                <w:rFonts w:ascii="Nunito Sans" w:cs="Nunito Sans" w:eastAsia="Nunito Sans" w:hAnsi="Nunito Sans"/>
                <w:color w:val="102E3B"/>
                <w:sz w:val="19"/>
                <w:szCs w:val="19"/>
                <w:highlight w:val="yellow"/>
              </w:rPr>
              <w:t xml:space="preserve">[small organisation of X people / start-up run by its founders]</w:t>
            </w:r>
            <w:r>
              <w:rPr>
                <w:rFonts w:ascii="Nunito Sans" w:cs="Nunito Sans" w:eastAsia="Nunito Sans" w:hAnsi="Nunito Sans"/>
                <w:color w:val="102E3B"/>
                <w:sz w:val="19"/>
                <w:szCs w:val="19"/>
              </w:rPr>
              <w:t xml:space="preserve">. Our </w:t>
            </w:r>
            <w:r>
              <w:rPr>
                <w:rFonts w:ascii="Nunito Sans" w:cs="Nunito Sans" w:eastAsia="Nunito Sans" w:hAnsi="Nunito Sans"/>
                <w:color w:val="102E3B"/>
                <w:sz w:val="19"/>
                <w:szCs w:val="19"/>
                <w:highlight w:val="yellow"/>
              </w:rPr>
              <w:t xml:space="preserve">[board of trustees / board of directors / management committee]</w:t>
            </w:r>
            <w:r>
              <w:rPr>
                <w:rFonts w:ascii="Nunito Sans" w:cs="Nunito Sans" w:eastAsia="Nunito Sans" w:hAnsi="Nunito Sans"/>
                <w:color w:val="102E3B"/>
                <w:sz w:val="19"/>
                <w:szCs w:val="19"/>
              </w:rPr>
              <w:t xml:space="preserve"> (in this document, "the board") has </w:t>
            </w:r>
            <w:r>
              <w:rPr>
                <w:rFonts w:ascii="Nunito Sans" w:cs="Nunito Sans" w:eastAsia="Nunito Sans" w:hAnsi="Nunito Sans"/>
                <w:color w:val="102E3B"/>
                <w:sz w:val="19"/>
                <w:szCs w:val="19"/>
                <w:highlight w:val="yellow"/>
              </w:rPr>
              <w:t xml:space="preserve">[number]</w:t>
            </w:r>
            <w:r>
              <w:rPr>
                <w:rFonts w:ascii="Nunito Sans" w:cs="Nunito Sans" w:eastAsia="Nunito Sans" w:hAnsi="Nunito Sans"/>
                <w:color w:val="102E3B"/>
                <w:sz w:val="19"/>
                <w:szCs w:val="19"/>
              </w:rPr>
              <w:t xml:space="preserve"> members. These terms describe how the board works now. We will add committees and detail as we grow. Until then:</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[Name]</w:t>
            </w:r>
            <w:r>
              <w:rPr>
                <w:rFonts w:ascii="Nunito Sans" w:cs="Nunito Sans" w:eastAsia="Nunito Sans" w:hAnsi="Nunito Sans"/>
                <w:b/>
                <w:bCs/>
                <w:color w:val="102E3B"/>
                <w:sz w:val="19"/>
                <w:szCs w:val="19"/>
              </w:rPr>
              <w:t xml:space="preserve"> is our chair.</w:t>
            </w:r>
            <w:r>
              <w:rPr>
                <w:rFonts w:ascii="Nunito Sans" w:cs="Nunito Sans" w:eastAsia="Nunito Sans" w:hAnsi="Nunito Sans"/>
                <w:color w:val="102E3B"/>
                <w:sz w:val="19"/>
                <w:szCs w:val="19"/>
              </w:rPr>
              <w:t xml:space="preserve"> They lead the board and are the main link with the </w:t>
            </w:r>
            <w:r>
              <w:rPr>
                <w:rFonts w:ascii="Nunito Sans" w:cs="Nunito Sans" w:eastAsia="Nunito Sans" w:hAnsi="Nunito Sans"/>
                <w:color w:val="102E3B"/>
                <w:sz w:val="19"/>
                <w:szCs w:val="19"/>
                <w:highlight w:val="yellow"/>
              </w:rPr>
              <w:t xml:space="preserve">[Executive Director / founder]</w:t>
            </w:r>
            <w:r>
              <w:rPr>
                <w:rFonts w:ascii="Nunito Sans" w:cs="Nunito Sans" w:eastAsia="Nunito Sans" w:hAnsi="Nunito Sans"/>
                <w:color w:val="102E3B"/>
                <w:sz w:val="19"/>
                <w:szCs w:val="19"/>
              </w:rPr>
              <w:t xml:space="preserve">.</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[Name]</w:t>
            </w:r>
            <w:r>
              <w:rPr>
                <w:rFonts w:ascii="Nunito Sans" w:cs="Nunito Sans" w:eastAsia="Nunito Sans" w:hAnsi="Nunito Sans"/>
                <w:b/>
                <w:bCs/>
                <w:color w:val="102E3B"/>
                <w:sz w:val="19"/>
                <w:szCs w:val="19"/>
              </w:rPr>
              <w:t xml:space="preserve"> is our treasurer</w:t>
            </w:r>
            <w:r>
              <w:rPr>
                <w:rFonts w:ascii="Nunito Sans" w:cs="Nunito Sans" w:eastAsia="Nunito Sans" w:hAnsi="Nunito Sans"/>
                <w:color w:val="102E3B"/>
                <w:sz w:val="19"/>
                <w:szCs w:val="19"/>
              </w:rPr>
              <w:t xml:space="preserve"> and </w:t>
            </w:r>
            <w:r>
              <w:rPr>
                <w:rFonts w:ascii="Nunito Sans" w:cs="Nunito Sans" w:eastAsia="Nunito Sans" w:hAnsi="Nunito Sans"/>
                <w:b/>
                <w:bCs/>
                <w:color w:val="102E3B"/>
                <w:sz w:val="19"/>
                <w:szCs w:val="19"/>
                <w:highlight w:val="yellow"/>
              </w:rPr>
              <w:t xml:space="preserve">[Name]</w:t>
            </w:r>
            <w:r>
              <w:rPr>
                <w:rFonts w:ascii="Nunito Sans" w:cs="Nunito Sans" w:eastAsia="Nunito Sans" w:hAnsi="Nunito Sans"/>
                <w:b/>
                <w:bCs/>
                <w:color w:val="102E3B"/>
                <w:sz w:val="19"/>
                <w:szCs w:val="19"/>
              </w:rPr>
              <w:t xml:space="preserve"> is our secretary</w:t>
            </w:r>
            <w:r>
              <w:rPr>
                <w:rFonts w:ascii="Nunito Sans" w:cs="Nunito Sans" w:eastAsia="Nunito Sans" w:hAnsi="Nunito Sans"/>
                <w:color w:val="102E3B"/>
                <w:sz w:val="19"/>
                <w:szCs w:val="19"/>
              </w:rPr>
              <w:t xml:space="preserve"> </w:t>
            </w:r>
            <w:r>
              <w:rPr>
                <w:rFonts w:ascii="Nunito Sans" w:cs="Nunito Sans" w:eastAsia="Nunito Sans" w:hAnsi="Nunito Sans"/>
                <w:color w:val="102E3B"/>
                <w:sz w:val="19"/>
                <w:szCs w:val="19"/>
                <w:highlight w:val="yellow"/>
              </w:rPr>
              <w:t xml:space="preserve">[or: a staff member takes minutes and does not vote]</w:t>
            </w:r>
            <w:r>
              <w:rPr>
                <w:rFonts w:ascii="Nunito Sans" w:cs="Nunito Sans" w:eastAsia="Nunito Sans" w:hAnsi="Nunito Sans"/>
                <w:color w:val="102E3B"/>
                <w:sz w:val="19"/>
                <w:szCs w:val="19"/>
              </w:rPr>
              <w:t xml:space="preserve">.</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[Name]</w:t>
            </w:r>
            <w:r>
              <w:rPr>
                <w:rFonts w:ascii="Nunito Sans" w:cs="Nunito Sans" w:eastAsia="Nunito Sans" w:hAnsi="Nunito Sans"/>
                <w:b/>
                <w:bCs/>
                <w:color w:val="102E3B"/>
                <w:sz w:val="19"/>
                <w:szCs w:val="19"/>
              </w:rPr>
              <w:t xml:space="preserve"> is our safeguarding lead board member.</w:t>
            </w:r>
            <w:r>
              <w:rPr>
                <w:rFonts w:ascii="Nunito Sans" w:cs="Nunito Sans" w:eastAsia="Nunito Sans" w:hAnsi="Nunito Sans"/>
                <w:color w:val="102E3B"/>
                <w:sz w:val="19"/>
                <w:szCs w:val="19"/>
              </w:rPr>
              <w:t xml:space="preserve"> They oversee safeguarding and receive concerns about the </w:t>
            </w:r>
            <w:r>
              <w:rPr>
                <w:rFonts w:ascii="Nunito Sans" w:cs="Nunito Sans" w:eastAsia="Nunito Sans" w:hAnsi="Nunito Sans"/>
                <w:color w:val="102E3B"/>
                <w:sz w:val="19"/>
                <w:szCs w:val="19"/>
                <w:highlight w:val="yellow"/>
              </w:rPr>
              <w:t xml:space="preserve">[Executive Director / founder]</w:t>
            </w:r>
            <w:r>
              <w:rPr>
                <w:rFonts w:ascii="Nunito Sans" w:cs="Nunito Sans" w:eastAsia="Nunito Sans" w:hAnsi="Nunito Sans"/>
                <w:color w:val="102E3B"/>
                <w:sz w:val="19"/>
                <w:szCs w:val="19"/>
              </w:rPr>
              <w:t xml:space="preserve">.</w:t>
            </w:r>
          </w:p>
          <w:p>
            <w:pPr>
              <w:pStyle w:val="ListParagraph"/>
              <w:numPr>
                <w:ilvl w:val="0"/>
                <w:numId w:val="3"/>
              </w:numPr>
              <w:spacing w:after="80" w:line="290"/>
            </w:pPr>
            <w:r>
              <w:rPr>
                <w:rFonts w:ascii="Nunito Sans" w:cs="Nunito Sans" w:eastAsia="Nunito Sans" w:hAnsi="Nunito Sans"/>
                <w:b/>
                <w:bCs/>
                <w:color w:val="102E3B"/>
                <w:sz w:val="19"/>
                <w:szCs w:val="19"/>
              </w:rPr>
              <w:t xml:space="preserve">We review these terms</w:t>
            </w:r>
            <w:r>
              <w:rPr>
                <w:rFonts w:ascii="Nunito Sans" w:cs="Nunito Sans" w:eastAsia="Nunito Sans" w:hAnsi="Nunito Sans"/>
                <w:color w:val="102E3B"/>
                <w:sz w:val="19"/>
                <w:szCs w:val="19"/>
              </w:rPr>
              <w:t xml:space="preserve"> every </w:t>
            </w:r>
            <w:r>
              <w:rPr>
                <w:rFonts w:ascii="Nunito Sans" w:cs="Nunito Sans" w:eastAsia="Nunito Sans" w:hAnsi="Nunito Sans"/>
                <w:color w:val="102E3B"/>
                <w:sz w:val="19"/>
                <w:szCs w:val="19"/>
                <w:highlight w:val="yellow"/>
              </w:rPr>
              <w:t xml:space="preserve">[two years]</w:t>
            </w:r>
            <w:r>
              <w:rPr>
                <w:rFonts w:ascii="Nunito Sans" w:cs="Nunito Sans" w:eastAsia="Nunito Sans" w:hAnsi="Nunito Sans"/>
                <w:color w:val="102E3B"/>
                <w:sz w:val="19"/>
                <w:szCs w:val="19"/>
              </w:rPr>
              <w:t xml:space="preserve">, and whenever our governing document, the law or our size changes.</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WHO HOLDS THESE ROLES</w:t>
            </w:r>
          </w:p>
          <w:p>
            <w:pPr>
              <w:spacing w:after="120" w:before="0" w:line="300"/>
            </w:pPr>
            <w:r>
              <w:rPr>
                <w:rFonts w:ascii="Nunito Sans" w:cs="Nunito Sans" w:eastAsia="Nunito Sans" w:hAnsi="Nunito Sans"/>
                <w:color w:val="102E3B"/>
                <w:sz w:val="19"/>
                <w:szCs w:val="19"/>
              </w:rPr>
              <w:t xml:space="preserve">Name real people. One person may hold two roles in a very small board, but the chair and the treasurer should be different people, and neither should be the founder if the founder is paid staff. The safeguarding lead board member must not be managed by, or closely related to, the founder. If no one can take this role yet, name an independent contact (see the Independent Contact Role Note) and plan to recruit someone with safeguarding experience.</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EAF5EF"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AT A GLANCE</w:t>
            </w:r>
          </w:p>
          <w:p>
            <w:pPr>
              <w:pStyle w:val="ListParagraph"/>
              <w:numPr>
                <w:ilvl w:val="0"/>
                <w:numId w:val="3"/>
              </w:numPr>
              <w:spacing w:after="80" w:line="290"/>
            </w:pPr>
            <w:r>
              <w:rPr>
                <w:rFonts w:ascii="Nunito Sans" w:cs="Nunito Sans" w:eastAsia="Nunito Sans" w:hAnsi="Nunito Sans"/>
                <w:color w:val="102E3B"/>
                <w:sz w:val="19"/>
                <w:szCs w:val="19"/>
              </w:rPr>
              <w:t xml:space="preserve">The board is legally responsible for </w:t>
            </w: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its mission, money, people and reputation.</w:t>
            </w:r>
          </w:p>
          <w:p>
            <w:pPr>
              <w:pStyle w:val="ListParagraph"/>
              <w:numPr>
                <w:ilvl w:val="0"/>
                <w:numId w:val="3"/>
              </w:numPr>
              <w:spacing w:after="80" w:line="290"/>
            </w:pPr>
            <w:r>
              <w:rPr>
                <w:rFonts w:ascii="Nunito Sans" w:cs="Nunito Sans" w:eastAsia="Nunito Sans" w:hAnsi="Nunito Sans"/>
                <w:color w:val="102E3B"/>
                <w:sz w:val="19"/>
                <w:szCs w:val="19"/>
              </w:rPr>
              <w:t xml:space="preserve">The board sets direction and oversees. The </w:t>
            </w:r>
            <w:r>
              <w:rPr>
                <w:rFonts w:ascii="Nunito Sans" w:cs="Nunito Sans" w:eastAsia="Nunito Sans" w:hAnsi="Nunito Sans"/>
                <w:color w:val="102E3B"/>
                <w:sz w:val="19"/>
                <w:szCs w:val="19"/>
                <w:highlight w:val="yellow"/>
              </w:rPr>
              <w:t xml:space="preserve">[Executive Director / founder]</w:t>
            </w:r>
            <w:r>
              <w:rPr>
                <w:rFonts w:ascii="Nunito Sans" w:cs="Nunito Sans" w:eastAsia="Nunito Sans" w:hAnsi="Nunito Sans"/>
                <w:color w:val="102E3B"/>
                <w:sz w:val="19"/>
                <w:szCs w:val="19"/>
              </w:rPr>
              <w:t xml:space="preserve"> and staff manage the work.</w:t>
            </w:r>
          </w:p>
          <w:p>
            <w:pPr>
              <w:pStyle w:val="ListParagraph"/>
              <w:numPr>
                <w:ilvl w:val="0"/>
                <w:numId w:val="3"/>
              </w:numPr>
              <w:spacing w:after="80" w:line="290"/>
            </w:pPr>
            <w:r>
              <w:rPr>
                <w:rFonts w:ascii="Nunito Sans" w:cs="Nunito Sans" w:eastAsia="Nunito Sans" w:hAnsi="Nunito Sans"/>
                <w:color w:val="102E3B"/>
                <w:sz w:val="19"/>
                <w:szCs w:val="19"/>
              </w:rPr>
              <w:t xml:space="preserve">Some decisions are reserved to the board. Everything else is delegated through the Delegation of Authority Matrix.</w:t>
            </w:r>
          </w:p>
          <w:p>
            <w:pPr>
              <w:pStyle w:val="ListParagraph"/>
              <w:numPr>
                <w:ilvl w:val="0"/>
                <w:numId w:val="3"/>
              </w:numPr>
              <w:spacing w:after="80" w:line="290"/>
            </w:pPr>
            <w:r>
              <w:rPr>
                <w:rFonts w:ascii="Nunito Sans" w:cs="Nunito Sans" w:eastAsia="Nunito Sans" w:hAnsi="Nunito Sans"/>
                <w:color w:val="102E3B"/>
                <w:sz w:val="19"/>
                <w:szCs w:val="19"/>
              </w:rPr>
              <w:t xml:space="preserve">We have </w:t>
            </w:r>
            <w:r>
              <w:rPr>
                <w:rFonts w:ascii="Nunito Sans" w:cs="Nunito Sans" w:eastAsia="Nunito Sans" w:hAnsi="Nunito Sans"/>
                <w:color w:val="102E3B"/>
                <w:sz w:val="19"/>
                <w:szCs w:val="19"/>
                <w:highlight w:val="yellow"/>
              </w:rPr>
              <w:t xml:space="preserve">[3 to 9]</w:t>
            </w:r>
            <w:r>
              <w:rPr>
                <w:rFonts w:ascii="Nunito Sans" w:cs="Nunito Sans" w:eastAsia="Nunito Sans" w:hAnsi="Nunito Sans"/>
                <w:color w:val="102E3B"/>
                <w:sz w:val="19"/>
                <w:szCs w:val="19"/>
              </w:rPr>
              <w:t xml:space="preserve"> members, most of them independent, with the skills in Annex A and voices from the communities we serve.</w:t>
            </w:r>
          </w:p>
          <w:p>
            <w:pPr>
              <w:pStyle w:val="ListParagraph"/>
              <w:numPr>
                <w:ilvl w:val="0"/>
                <w:numId w:val="3"/>
              </w:numPr>
              <w:spacing w:after="80" w:line="290"/>
            </w:pPr>
            <w:r>
              <w:rPr>
                <w:rFonts w:ascii="Nunito Sans" w:cs="Nunito Sans" w:eastAsia="Nunito Sans" w:hAnsi="Nunito Sans"/>
                <w:color w:val="102E3B"/>
                <w:sz w:val="19"/>
                <w:szCs w:val="19"/>
              </w:rPr>
              <w:t xml:space="preserve">Members serve terms of </w:t>
            </w:r>
            <w:r>
              <w:rPr>
                <w:rFonts w:ascii="Nunito Sans" w:cs="Nunito Sans" w:eastAsia="Nunito Sans" w:hAnsi="Nunito Sans"/>
                <w:color w:val="102E3B"/>
                <w:sz w:val="19"/>
                <w:szCs w:val="19"/>
                <w:highlight w:val="yellow"/>
              </w:rPr>
              <w:t xml:space="preserve">[3]</w:t>
            </w:r>
            <w:r>
              <w:rPr>
                <w:rFonts w:ascii="Nunito Sans" w:cs="Nunito Sans" w:eastAsia="Nunito Sans" w:hAnsi="Nunito Sans"/>
                <w:color w:val="102E3B"/>
                <w:sz w:val="19"/>
                <w:szCs w:val="19"/>
              </w:rPr>
              <w:t xml:space="preserve"> years, up to </w:t>
            </w:r>
            <w:r>
              <w:rPr>
                <w:rFonts w:ascii="Nunito Sans" w:cs="Nunito Sans" w:eastAsia="Nunito Sans" w:hAnsi="Nunito Sans"/>
                <w:color w:val="102E3B"/>
                <w:sz w:val="19"/>
                <w:szCs w:val="19"/>
                <w:highlight w:val="yellow"/>
              </w:rPr>
              <w:t xml:space="preserve">[3]</w:t>
            </w:r>
            <w:r>
              <w:rPr>
                <w:rFonts w:ascii="Nunito Sans" w:cs="Nunito Sans" w:eastAsia="Nunito Sans" w:hAnsi="Nunito Sans"/>
                <w:color w:val="102E3B"/>
                <w:sz w:val="19"/>
                <w:szCs w:val="19"/>
              </w:rPr>
              <w:t xml:space="preserve"> terms in a row.</w:t>
            </w:r>
          </w:p>
          <w:p>
            <w:pPr>
              <w:pStyle w:val="ListParagraph"/>
              <w:numPr>
                <w:ilvl w:val="0"/>
                <w:numId w:val="3"/>
              </w:numPr>
              <w:spacing w:after="80" w:line="290"/>
            </w:pPr>
            <w:r>
              <w:rPr>
                <w:rFonts w:ascii="Nunito Sans" w:cs="Nunito Sans" w:eastAsia="Nunito Sans" w:hAnsi="Nunito Sans"/>
                <w:color w:val="102E3B"/>
                <w:sz w:val="19"/>
                <w:szCs w:val="19"/>
              </w:rPr>
              <w:t xml:space="preserve">We meet at least </w:t>
            </w:r>
            <w:r>
              <w:rPr>
                <w:rFonts w:ascii="Nunito Sans" w:cs="Nunito Sans" w:eastAsia="Nunito Sans" w:hAnsi="Nunito Sans"/>
                <w:color w:val="102E3B"/>
                <w:sz w:val="19"/>
                <w:szCs w:val="19"/>
                <w:highlight w:val="yellow"/>
              </w:rPr>
              <w:t xml:space="preserve">[four]</w:t>
            </w:r>
            <w:r>
              <w:rPr>
                <w:rFonts w:ascii="Nunito Sans" w:cs="Nunito Sans" w:eastAsia="Nunito Sans" w:hAnsi="Nunito Sans"/>
                <w:color w:val="102E3B"/>
                <w:sz w:val="19"/>
                <w:szCs w:val="19"/>
              </w:rPr>
              <w:t xml:space="preserve"> times a year. A meeting needs a quorum of </w:t>
            </w:r>
            <w:r>
              <w:rPr>
                <w:rFonts w:ascii="Nunito Sans" w:cs="Nunito Sans" w:eastAsia="Nunito Sans" w:hAnsi="Nunito Sans"/>
                <w:color w:val="102E3B"/>
                <w:sz w:val="19"/>
                <w:szCs w:val="19"/>
                <w:highlight w:val="yellow"/>
              </w:rPr>
              <w:t xml:space="preserve">[3 members]</w:t>
            </w:r>
            <w:r>
              <w:rPr>
                <w:rFonts w:ascii="Nunito Sans" w:cs="Nunito Sans" w:eastAsia="Nunito Sans" w:hAnsi="Nunito Sans"/>
                <w:color w:val="102E3B"/>
                <w:sz w:val="19"/>
                <w:szCs w:val="19"/>
              </w:rPr>
              <w:t xml:space="preserve">.</w:t>
            </w:r>
          </w:p>
          <w:p>
            <w:pPr>
              <w:pStyle w:val="ListParagraph"/>
              <w:numPr>
                <w:ilvl w:val="0"/>
                <w:numId w:val="3"/>
              </w:numPr>
              <w:spacing w:after="80" w:line="290"/>
            </w:pPr>
            <w:r>
              <w:rPr>
                <w:rFonts w:ascii="Nunito Sans" w:cs="Nunito Sans" w:eastAsia="Nunito Sans" w:hAnsi="Nunito Sans"/>
                <w:color w:val="102E3B"/>
                <w:sz w:val="19"/>
                <w:szCs w:val="19"/>
              </w:rPr>
              <w:t xml:space="preserve">Members declare their interests every year and step out of decisions where they are conflicted.</w:t>
            </w:r>
          </w:p>
          <w:p>
            <w:pPr>
              <w:pStyle w:val="ListParagraph"/>
              <w:numPr>
                <w:ilvl w:val="0"/>
                <w:numId w:val="3"/>
              </w:numPr>
              <w:spacing w:after="80" w:line="290"/>
            </w:pPr>
            <w:r>
              <w:rPr>
                <w:rFonts w:ascii="Nunito Sans" w:cs="Nunito Sans" w:eastAsia="Nunito Sans" w:hAnsi="Nunito Sans"/>
                <w:color w:val="102E3B"/>
                <w:sz w:val="19"/>
                <w:szCs w:val="19"/>
              </w:rPr>
              <w:t xml:space="preserve">Board members are </w:t>
            </w:r>
            <w:r>
              <w:rPr>
                <w:rFonts w:ascii="Nunito Sans" w:cs="Nunito Sans" w:eastAsia="Nunito Sans" w:hAnsi="Nunito Sans"/>
                <w:color w:val="102E3B"/>
                <w:sz w:val="19"/>
                <w:szCs w:val="19"/>
                <w:highlight w:val="yellow"/>
              </w:rPr>
              <w:t xml:space="preserve">[unpaid]</w:t>
            </w:r>
            <w:r>
              <w:rPr>
                <w:rFonts w:ascii="Nunito Sans" w:cs="Nunito Sans" w:eastAsia="Nunito Sans" w:hAnsi="Nunito Sans"/>
                <w:color w:val="102E3B"/>
                <w:sz w:val="19"/>
                <w:szCs w:val="19"/>
              </w:rPr>
              <w:t xml:space="preserve">. We reimburse reasonable expenses.</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Status of these terms</w:t>
      </w:r>
    </w:p>
    <w:p>
      <w:pPr>
        <w:spacing w:after="120" w:before="0" w:line="300"/>
      </w:pPr>
      <w:r>
        <w:rPr>
          <w:rFonts w:ascii="Nunito Sans" w:cs="Nunito Sans" w:eastAsia="Nunito Sans" w:hAnsi="Nunito Sans"/>
          <w:color w:val="102E3B"/>
          <w:sz w:val="20"/>
          <w:szCs w:val="20"/>
        </w:rPr>
        <w:t xml:space="preserve">These terms sit under the </w:t>
      </w:r>
      <w:r>
        <w:rPr>
          <w:rFonts w:ascii="Nunito Sans" w:cs="Nunito Sans" w:eastAsia="Nunito Sans" w:hAnsi="Nunito Sans"/>
          <w:color w:val="102E3B"/>
          <w:sz w:val="20"/>
          <w:szCs w:val="20"/>
          <w:highlight w:val="yellow"/>
        </w:rPr>
        <w:t xml:space="preserve">[constitution / articles of association / trust deed / statute]</w:t>
      </w:r>
      <w:r>
        <w:rPr>
          <w:rFonts w:ascii="Nunito Sans" w:cs="Nunito Sans" w:eastAsia="Nunito Sans" w:hAnsi="Nunito Sans"/>
          <w:color w:val="102E3B"/>
          <w:sz w:val="20"/>
          <w:szCs w:val="20"/>
        </w:rPr>
        <w:t xml:space="preserve"> of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(the "governing document") and the law of </w:t>
      </w:r>
      <w:r>
        <w:rPr>
          <w:rFonts w:ascii="Nunito Sans" w:cs="Nunito Sans" w:eastAsia="Nunito Sans" w:hAnsi="Nunito Sans"/>
          <w:color w:val="102E3B"/>
          <w:sz w:val="20"/>
          <w:szCs w:val="20"/>
          <w:highlight w:val="yellow"/>
        </w:rPr>
        <w:t xml:space="preserve">[country]</w:t>
      </w:r>
      <w:r>
        <w:rPr>
          <w:rFonts w:ascii="Nunito Sans" w:cs="Nunito Sans" w:eastAsia="Nunito Sans" w:hAnsi="Nunito Sans"/>
          <w:color w:val="102E3B"/>
          <w:sz w:val="20"/>
          <w:szCs w:val="20"/>
        </w:rPr>
        <w:t xml:space="preserve">. If anything here conflicts with the governing document or the law, the governing document or the law prevails, and the board corrects these terms at its next meeting.</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YOUR GOVERNING DOCUMENT AND LOCAL LAW</w:t>
            </w:r>
          </w:p>
          <w:p>
            <w:pPr>
              <w:spacing w:after="120" w:before="0" w:line="300"/>
            </w:pPr>
            <w:r>
              <w:rPr>
                <w:rFonts w:ascii="Nunito Sans" w:cs="Nunito Sans" w:eastAsia="Nunito Sans" w:hAnsi="Nunito Sans"/>
                <w:color w:val="102E3B"/>
                <w:sz w:val="19"/>
                <w:szCs w:val="19"/>
              </w:rPr>
              <w:t xml:space="preserve">Read your governing document first and copy its rules on numbers, terms, quorum and voting into the sections below. Local law often fixes some points. Examples to check:</w:t>
            </w:r>
          </w:p>
          <w:p>
            <w:pPr>
              <w:pStyle w:val="ListParagraph"/>
              <w:numPr>
                <w:ilvl w:val="0"/>
                <w:numId w:val="3"/>
              </w:numPr>
              <w:spacing w:after="80" w:line="290"/>
            </w:pPr>
            <w:r>
              <w:rPr>
                <w:rFonts w:ascii="Nunito Sans" w:cs="Nunito Sans" w:eastAsia="Nunito Sans" w:hAnsi="Nunito Sans"/>
                <w:b/>
                <w:bCs/>
                <w:color w:val="102E3B"/>
                <w:sz w:val="19"/>
                <w:szCs w:val="19"/>
              </w:rPr>
              <w:t xml:space="preserve">England and Wales:</w:t>
            </w:r>
            <w:r>
              <w:rPr>
                <w:rFonts w:ascii="Nunito Sans" w:cs="Nunito Sans" w:eastAsia="Nunito Sans" w:hAnsi="Nunito Sans"/>
                <w:color w:val="102E3B"/>
                <w:sz w:val="19"/>
                <w:szCs w:val="19"/>
              </w:rPr>
              <w:t xml:space="preserve"> charity trustees' duties come from the Charities Act 2011 and Charity Commission guidance ("The essential trustee"). Trustees cannot normally be paid unless the governing document, the Commission or the law allows it.</w:t>
            </w:r>
          </w:p>
          <w:p>
            <w:pPr>
              <w:pStyle w:val="ListParagraph"/>
              <w:numPr>
                <w:ilvl w:val="0"/>
                <w:numId w:val="3"/>
              </w:numPr>
              <w:spacing w:after="80" w:line="290"/>
            </w:pPr>
            <w:r>
              <w:rPr>
                <w:rFonts w:ascii="Nunito Sans" w:cs="Nunito Sans" w:eastAsia="Nunito Sans" w:hAnsi="Nunito Sans"/>
                <w:b/>
                <w:bCs/>
                <w:color w:val="102E3B"/>
                <w:sz w:val="19"/>
                <w:szCs w:val="19"/>
              </w:rPr>
              <w:t xml:space="preserve">South Africa:</w:t>
            </w:r>
            <w:r>
              <w:rPr>
                <w:rFonts w:ascii="Nunito Sans" w:cs="Nunito Sans" w:eastAsia="Nunito Sans" w:hAnsi="Nunito Sans"/>
                <w:color w:val="102E3B"/>
                <w:sz w:val="19"/>
                <w:szCs w:val="19"/>
              </w:rPr>
              <w:t xml:space="preserve"> a non-profit company under the Companies Act 2008 needs at least three directors. Organisations registered under the Nonprofit Organisations Act 1997 report to the NPO Directorate.</w:t>
            </w:r>
          </w:p>
          <w:p>
            <w:pPr>
              <w:pStyle w:val="ListParagraph"/>
              <w:numPr>
                <w:ilvl w:val="0"/>
                <w:numId w:val="3"/>
              </w:numPr>
              <w:spacing w:after="80" w:line="290"/>
            </w:pPr>
            <w:r>
              <w:rPr>
                <w:rFonts w:ascii="Nunito Sans" w:cs="Nunito Sans" w:eastAsia="Nunito Sans" w:hAnsi="Nunito Sans"/>
                <w:b/>
                <w:bCs/>
                <w:color w:val="102E3B"/>
                <w:sz w:val="19"/>
                <w:szCs w:val="19"/>
              </w:rPr>
              <w:t xml:space="preserve">Nigeria:</w:t>
            </w:r>
            <w:r>
              <w:rPr>
                <w:rFonts w:ascii="Nunito Sans" w:cs="Nunito Sans" w:eastAsia="Nunito Sans" w:hAnsi="Nunito Sans"/>
                <w:color w:val="102E3B"/>
                <w:sz w:val="19"/>
                <w:szCs w:val="19"/>
              </w:rPr>
              <w:t xml:space="preserve"> incorporated trustees are registered with the Corporate Affairs Commission under Part F of the Companies and Allied Matters Act 2020.</w:t>
            </w:r>
          </w:p>
          <w:p>
            <w:pPr>
              <w:pStyle w:val="ListParagraph"/>
              <w:numPr>
                <w:ilvl w:val="0"/>
                <w:numId w:val="3"/>
              </w:numPr>
              <w:spacing w:after="80" w:line="290"/>
            </w:pPr>
            <w:r>
              <w:rPr>
                <w:rFonts w:ascii="Nunito Sans" w:cs="Nunito Sans" w:eastAsia="Nunito Sans" w:hAnsi="Nunito Sans"/>
                <w:b/>
                <w:bCs/>
                <w:color w:val="102E3B"/>
                <w:sz w:val="19"/>
                <w:szCs w:val="19"/>
              </w:rPr>
              <w:t xml:space="preserve">Kenya:</w:t>
            </w:r>
            <w:r>
              <w:rPr>
                <w:rFonts w:ascii="Nunito Sans" w:cs="Nunito Sans" w:eastAsia="Nunito Sans" w:hAnsi="Nunito Sans"/>
                <w:color w:val="102E3B"/>
                <w:sz w:val="19"/>
                <w:szCs w:val="19"/>
              </w:rPr>
              <w:t xml:space="preserve"> check your registration category and the Public Benefit Organizations Act 2013, which came into force in 2024 and replaces the NGO Coordination Act. Societies and companies limited by guarantee follow other rules.</w:t>
            </w:r>
          </w:p>
          <w:p>
            <w:pPr>
              <w:pStyle w:val="ListParagraph"/>
              <w:numPr>
                <w:ilvl w:val="0"/>
                <w:numId w:val="3"/>
              </w:numPr>
              <w:spacing w:after="80" w:line="290"/>
            </w:pPr>
            <w:r>
              <w:rPr>
                <w:rFonts w:ascii="Nunito Sans" w:cs="Nunito Sans" w:eastAsia="Nunito Sans" w:hAnsi="Nunito Sans"/>
                <w:b/>
                <w:bCs/>
                <w:color w:val="102E3B"/>
                <w:sz w:val="19"/>
                <w:szCs w:val="19"/>
              </w:rPr>
              <w:t xml:space="preserve">India:</w:t>
            </w:r>
            <w:r>
              <w:rPr>
                <w:rFonts w:ascii="Nunito Sans" w:cs="Nunito Sans" w:eastAsia="Nunito Sans" w:hAnsi="Nunito Sans"/>
                <w:color w:val="102E3B"/>
                <w:sz w:val="19"/>
                <w:szCs w:val="19"/>
              </w:rPr>
              <w:t xml:space="preserve"> trusts, societies and Section 8 companies (Companies Act 2013) have different board rules.</w:t>
            </w:r>
          </w:p>
          <w:p>
            <w:pPr>
              <w:pStyle w:val="ListParagraph"/>
              <w:numPr>
                <w:ilvl w:val="0"/>
                <w:numId w:val="3"/>
              </w:numPr>
              <w:spacing w:after="80" w:line="290"/>
            </w:pPr>
            <w:r>
              <w:rPr>
                <w:rFonts w:ascii="Nunito Sans" w:cs="Nunito Sans" w:eastAsia="Nunito Sans" w:hAnsi="Nunito Sans"/>
                <w:b/>
                <w:bCs/>
                <w:color w:val="102E3B"/>
                <w:sz w:val="19"/>
                <w:szCs w:val="19"/>
              </w:rPr>
              <w:t xml:space="preserve">Brazil and much of Latin America:</w:t>
            </w:r>
            <w:r>
              <w:rPr>
                <w:rFonts w:ascii="Nunito Sans" w:cs="Nunito Sans" w:eastAsia="Nunito Sans" w:hAnsi="Nunito Sans"/>
                <w:color w:val="102E3B"/>
                <w:sz w:val="19"/>
                <w:szCs w:val="19"/>
              </w:rPr>
              <w:t xml:space="preserve"> associations usually have a general assembly, a board (diretoria) and often a fiscal council, set by the statute and the Civil Code.</w:t>
            </w:r>
          </w:p>
          <w:p>
            <w:pPr>
              <w:spacing w:after="120" w:before="0" w:line="300"/>
            </w:pPr>
            <w:r>
              <w:rPr>
                <w:rFonts w:ascii="Nunito Sans" w:cs="Nunito Sans" w:eastAsia="Nunito Sans" w:hAnsi="Nunito Sans"/>
                <w:color w:val="102E3B"/>
                <w:sz w:val="19"/>
                <w:szCs w:val="19"/>
              </w:rPr>
              <w:t xml:space="preserve">If your highest body is a general assembly of members, add a short section on its powers (usually electing the board, approving the accounts and changing the statute).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Purpose and duties</w:t>
      </w:r>
    </w:p>
    <w:p>
      <w:pPr>
        <w:spacing w:after="120" w:before="0" w:line="300"/>
      </w:pPr>
      <w:r>
        <w:rPr>
          <w:rFonts w:ascii="Nunito Sans" w:cs="Nunito Sans" w:eastAsia="Nunito Sans" w:hAnsi="Nunito Sans"/>
          <w:color w:val="102E3B"/>
          <w:sz w:val="20"/>
          <w:szCs w:val="20"/>
        </w:rPr>
        <w:t xml:space="preserve">The board holds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in trust for its mission and the people it serves. It makes sure that the organisation:</w:t>
      </w:r>
    </w:p>
    <w:p>
      <w:pPr>
        <w:pStyle w:val="ListParagraph"/>
        <w:numPr>
          <w:ilvl w:val="0"/>
          <w:numId w:val="3"/>
        </w:numPr>
        <w:spacing w:after="80" w:line="290"/>
      </w:pPr>
      <w:r>
        <w:rPr>
          <w:rFonts w:ascii="Nunito Sans" w:cs="Nunito Sans" w:eastAsia="Nunito Sans" w:hAnsi="Nunito Sans"/>
          <w:color w:val="102E3B"/>
          <w:sz w:val="20"/>
          <w:szCs w:val="20"/>
        </w:rPr>
        <w:t xml:space="preserve">pursues the purposes in its governing document;</w:t>
      </w:r>
    </w:p>
    <w:p>
      <w:pPr>
        <w:pStyle w:val="ListParagraph"/>
        <w:numPr>
          <w:ilvl w:val="0"/>
          <w:numId w:val="3"/>
        </w:numPr>
        <w:spacing w:after="80" w:line="290"/>
      </w:pPr>
      <w:r>
        <w:rPr>
          <w:rFonts w:ascii="Nunito Sans" w:cs="Nunito Sans" w:eastAsia="Nunito Sans" w:hAnsi="Nunito Sans"/>
          <w:color w:val="102E3B"/>
          <w:sz w:val="20"/>
          <w:szCs w:val="20"/>
        </w:rPr>
        <w:t xml:space="preserve">stays solvent, uses its money and assets properly and keeps proper accounts;</w:t>
      </w:r>
    </w:p>
    <w:p>
      <w:pPr>
        <w:pStyle w:val="ListParagraph"/>
        <w:numPr>
          <w:ilvl w:val="0"/>
          <w:numId w:val="3"/>
        </w:numPr>
        <w:spacing w:after="80" w:line="290"/>
      </w:pPr>
      <w:r>
        <w:rPr>
          <w:rFonts w:ascii="Nunito Sans" w:cs="Nunito Sans" w:eastAsia="Nunito Sans" w:hAnsi="Nunito Sans"/>
          <w:color w:val="102E3B"/>
          <w:sz w:val="20"/>
          <w:szCs w:val="20"/>
        </w:rPr>
        <w:t xml:space="preserve">complies with the law, its registration conditions and its funding agreements;</w:t>
      </w:r>
    </w:p>
    <w:p>
      <w:pPr>
        <w:pStyle w:val="ListParagraph"/>
        <w:numPr>
          <w:ilvl w:val="0"/>
          <w:numId w:val="3"/>
        </w:numPr>
        <w:spacing w:after="80" w:line="290"/>
      </w:pPr>
      <w:r>
        <w:rPr>
          <w:rFonts w:ascii="Nunito Sans" w:cs="Nunito Sans" w:eastAsia="Nunito Sans" w:hAnsi="Nunito Sans"/>
          <w:color w:val="102E3B"/>
          <w:sz w:val="20"/>
          <w:szCs w:val="20"/>
        </w:rPr>
        <w:t xml:space="preserve">keeps people safe, especially children and adults at risk;</w:t>
      </w:r>
    </w:p>
    <w:p>
      <w:pPr>
        <w:pStyle w:val="ListParagraph"/>
        <w:numPr>
          <w:ilvl w:val="0"/>
          <w:numId w:val="3"/>
        </w:numPr>
        <w:spacing w:after="80" w:line="290"/>
      </w:pPr>
      <w:r>
        <w:rPr>
          <w:rFonts w:ascii="Nunito Sans" w:cs="Nunito Sans" w:eastAsia="Nunito Sans" w:hAnsi="Nunito Sans"/>
          <w:color w:val="102E3B"/>
          <w:sz w:val="20"/>
          <w:szCs w:val="20"/>
        </w:rPr>
        <w:t xml:space="preserve">manages its risks and protects its reputation;</w:t>
      </w:r>
    </w:p>
    <w:p>
      <w:pPr>
        <w:pStyle w:val="ListParagraph"/>
        <w:numPr>
          <w:ilvl w:val="0"/>
          <w:numId w:val="3"/>
        </w:numPr>
        <w:spacing w:after="80" w:line="290"/>
      </w:pPr>
      <w:r>
        <w:rPr>
          <w:rFonts w:ascii="Nunito Sans" w:cs="Nunito Sans" w:eastAsia="Nunito Sans" w:hAnsi="Nunito Sans"/>
          <w:color w:val="102E3B"/>
          <w:sz w:val="20"/>
          <w:szCs w:val="20"/>
        </w:rPr>
        <w:t xml:space="preserve">has a </w:t>
      </w:r>
      <w:r>
        <w:rPr>
          <w:rFonts w:ascii="Nunito Sans" w:cs="Nunito Sans" w:eastAsia="Nunito Sans" w:hAnsi="Nunito Sans"/>
          <w:color w:val="102E3B"/>
          <w:sz w:val="20"/>
          <w:szCs w:val="20"/>
          <w:highlight w:val="yellow"/>
        </w:rPr>
        <w:t xml:space="preserve">[Executive Director / founder]</w:t>
      </w:r>
      <w:r>
        <w:rPr>
          <w:rFonts w:ascii="Nunito Sans" w:cs="Nunito Sans" w:eastAsia="Nunito Sans" w:hAnsi="Nunito Sans"/>
          <w:color w:val="102E3B"/>
          <w:sz w:val="20"/>
          <w:szCs w:val="20"/>
        </w:rPr>
        <w:t xml:space="preserve"> who is supported and held to account.</w:t>
      </w:r>
    </w:p>
    <w:p>
      <w:pPr>
        <w:spacing w:after="120" w:before="0" w:line="300"/>
      </w:pPr>
      <w:r>
        <w:rPr>
          <w:rFonts w:ascii="Nunito Sans" w:cs="Nunito Sans" w:eastAsia="Nunito Sans" w:hAnsi="Nunito Sans"/>
          <w:color w:val="102E3B"/>
          <w:sz w:val="20"/>
          <w:szCs w:val="20"/>
        </w:rPr>
        <w:t xml:space="preserve">The board acts collectively. No individual member can act for the board unless the board has delegated that authority in writing. Each member must act in the best interests of the organisation, not their own or those of anyone who nominated them; act within the governing document and the law; use reasonable care and skill; declare conflicts of interest; keep board business confidential; prepare for and attend meetings; and follow our Code of Conduct.</w:t>
      </w:r>
    </w:p>
    <w:p>
      <w:pPr>
        <w:pStyle w:val="Heading1"/>
        <w:keepNext/>
        <w:spacing w:after="160" w:before="360"/>
      </w:pPr>
      <w:r>
        <w:rPr>
          <w:rFonts w:ascii="DM Serif Display" w:cs="DM Serif Display" w:eastAsia="DM Serif Display" w:hAnsi="DM Serif Display"/>
          <w:color w:val="123C48"/>
          <w:sz w:val="40"/>
          <w:szCs w:val="40"/>
        </w:rPr>
        <w:t xml:space="preserve">Powers and reserved matters</w:t>
      </w:r>
    </w:p>
    <w:p>
      <w:pPr>
        <w:spacing w:after="120" w:before="0" w:line="300"/>
      </w:pPr>
      <w:r>
        <w:rPr>
          <w:rFonts w:ascii="Nunito Sans" w:cs="Nunito Sans" w:eastAsia="Nunito Sans" w:hAnsi="Nunito Sans"/>
          <w:color w:val="102E3B"/>
          <w:sz w:val="20"/>
          <w:szCs w:val="20"/>
        </w:rPr>
        <w:t xml:space="preserve">The board delegates day-to-day running to the </w:t>
      </w:r>
      <w:r>
        <w:rPr>
          <w:rFonts w:ascii="Nunito Sans" w:cs="Nunito Sans" w:eastAsia="Nunito Sans" w:hAnsi="Nunito Sans"/>
          <w:color w:val="102E3B"/>
          <w:sz w:val="20"/>
          <w:szCs w:val="20"/>
          <w:highlight w:val="yellow"/>
        </w:rPr>
        <w:t xml:space="preserve">[Executive Director / founder]</w:t>
      </w:r>
      <w:r>
        <w:rPr>
          <w:rFonts w:ascii="Nunito Sans" w:cs="Nunito Sans" w:eastAsia="Nunito Sans" w:hAnsi="Nunito Sans"/>
          <w:color w:val="102E3B"/>
          <w:sz w:val="20"/>
          <w:szCs w:val="20"/>
        </w:rPr>
        <w:t xml:space="preserve"> through the Delegation of Authority Matrix. The following decisions are </w:t>
      </w:r>
      <w:r>
        <w:rPr>
          <w:rFonts w:ascii="Nunito Sans" w:cs="Nunito Sans" w:eastAsia="Nunito Sans" w:hAnsi="Nunito Sans"/>
          <w:b/>
          <w:bCs/>
          <w:color w:val="102E3B"/>
          <w:sz w:val="20"/>
          <w:szCs w:val="20"/>
        </w:rPr>
        <w:t xml:space="preserve">reserved to the board</w:t>
      </w:r>
      <w:r>
        <w:rPr>
          <w:rFonts w:ascii="Nunito Sans" w:cs="Nunito Sans" w:eastAsia="Nunito Sans" w:hAnsi="Nunito Sans"/>
          <w:color w:val="102E3B"/>
          <w:sz w:val="20"/>
          <w:szCs w:val="20"/>
        </w:rPr>
        <w:t xml:space="preserve">. Only the board, at a quorate meeting or by written resolution, may take them.</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AREA</w:t>
            </w:r>
          </w:p>
        </w:tc>
        <w:tc>
          <w:tcPr>
            <w:tcW w:type="dxa" w:w="6858"/>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DECISIONS ONLY THE BOARD TAKES</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Mission and strategy</w:t>
            </w:r>
          </w:p>
        </w:tc>
        <w:tc>
          <w:tcPr>
            <w:tcW w:type="dxa" w:w="6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Approve the strategy and any major change of direction; start or close a programme or country of operation</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Legal form</w:t>
            </w:r>
          </w:p>
        </w:tc>
        <w:tc>
          <w:tcPr>
            <w:tcW w:type="dxa" w:w="685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Propose changes to the governing document; change legal form; merge with or create another entity; dissolve the organisation</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Money</w:t>
            </w:r>
          </w:p>
        </w:tc>
        <w:tc>
          <w:tcPr>
            <w:tcW w:type="dxa" w:w="6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Approve the annual budget and any change of more than </w:t>
            </w:r>
            <w:r>
              <w:rPr>
                <w:rFonts w:ascii="Nunito Sans" w:cs="Nunito Sans" w:eastAsia="Nunito Sans" w:hAnsi="Nunito Sans"/>
                <w:color w:val="102E3B"/>
                <w:sz w:val="18"/>
                <w:szCs w:val="18"/>
                <w:highlight w:val="yellow"/>
              </w:rPr>
              <w:t xml:space="preserve">[10%]</w:t>
            </w:r>
            <w:r>
              <w:rPr>
                <w:rFonts w:ascii="Nunito Sans" w:cs="Nunito Sans" w:eastAsia="Nunito Sans" w:hAnsi="Nunito Sans"/>
                <w:color w:val="102E3B"/>
                <w:sz w:val="18"/>
                <w:szCs w:val="18"/>
              </w:rPr>
              <w:t xml:space="preserve">; approve the annual accounts; appoint the auditor or examiner; approve the Reserves Policy</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Commitments</w:t>
            </w:r>
          </w:p>
        </w:tc>
        <w:tc>
          <w:tcPr>
            <w:tcW w:type="dxa" w:w="685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Approve any contract, grant or loan above </w:t>
            </w:r>
            <w:r>
              <w:rPr>
                <w:rFonts w:ascii="Nunito Sans" w:cs="Nunito Sans" w:eastAsia="Nunito Sans" w:hAnsi="Nunito Sans"/>
                <w:color w:val="102E3B"/>
                <w:sz w:val="18"/>
                <w:szCs w:val="18"/>
                <w:highlight w:val="yellow"/>
              </w:rPr>
              <w:t xml:space="preserve">[amount and currency]</w:t>
            </w:r>
            <w:r>
              <w:rPr>
                <w:rFonts w:ascii="Nunito Sans" w:cs="Nunito Sans" w:eastAsia="Nunito Sans" w:hAnsi="Nunito Sans"/>
                <w:color w:val="102E3B"/>
                <w:sz w:val="18"/>
                <w:szCs w:val="18"/>
              </w:rPr>
              <w:t xml:space="preserve"> or longer than </w:t>
            </w:r>
            <w:r>
              <w:rPr>
                <w:rFonts w:ascii="Nunito Sans" w:cs="Nunito Sans" w:eastAsia="Nunito Sans" w:hAnsi="Nunito Sans"/>
                <w:color w:val="102E3B"/>
                <w:sz w:val="18"/>
                <w:szCs w:val="18"/>
                <w:highlight w:val="yellow"/>
              </w:rPr>
              <w:t xml:space="preserve">[3 years]</w:t>
            </w:r>
            <w:r>
              <w:rPr>
                <w:rFonts w:ascii="Nunito Sans" w:cs="Nunito Sans" w:eastAsia="Nunito Sans" w:hAnsi="Nunito Sans"/>
                <w:color w:val="102E3B"/>
                <w:sz w:val="18"/>
                <w:szCs w:val="18"/>
              </w:rPr>
              <w:t xml:space="preserve">; any borrowing or guarantee; buying, selling or leasing property</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People</w:t>
            </w:r>
          </w:p>
        </w:tc>
        <w:tc>
          <w:tcPr>
            <w:tcW w:type="dxa" w:w="6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Appoint, set the pay of, appraise and dismiss the </w:t>
            </w:r>
            <w:r>
              <w:rPr>
                <w:rFonts w:ascii="Nunito Sans" w:cs="Nunito Sans" w:eastAsia="Nunito Sans" w:hAnsi="Nunito Sans"/>
                <w:color w:val="102E3B"/>
                <w:sz w:val="18"/>
                <w:szCs w:val="18"/>
                <w:highlight w:val="yellow"/>
              </w:rPr>
              <w:t xml:space="preserve">[Executive Director / founder]</w:t>
            </w:r>
            <w:r>
              <w:rPr>
                <w:rFonts w:ascii="Nunito Sans" w:cs="Nunito Sans" w:eastAsia="Nunito Sans" w:hAnsi="Nunito Sans"/>
                <w:color w:val="102E3B"/>
                <w:sz w:val="18"/>
                <w:szCs w:val="18"/>
              </w:rPr>
              <w:t xml:space="preserve">; approve the staff structure and pay policy</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Policies and risk</w:t>
            </w:r>
          </w:p>
        </w:tc>
        <w:tc>
          <w:tcPr>
            <w:tcW w:type="dxa" w:w="685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Approve core policies, including the Code of Conduct, Safeguarding Policy and Procedure, Financial Controls Policy and these terms; approve the Risk Register each year</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Delegation and banking</w:t>
            </w:r>
          </w:p>
        </w:tc>
        <w:tc>
          <w:tcPr>
            <w:tcW w:type="dxa" w:w="6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Approve the Delegation of Authority Matrix; set up committees; open or close bank accounts and appoint signatories</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Governance</w:t>
            </w:r>
          </w:p>
        </w:tc>
        <w:tc>
          <w:tcPr>
            <w:tcW w:type="dxa" w:w="685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Appoint and remove members and officers within the governing document; approve related-party transactions; decide on serious incident reports to regulators and funders</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RESERVED MATTERS AND THRESHOLDS</w:t>
            </w:r>
          </w:p>
          <w:p>
            <w:pPr>
              <w:spacing w:after="120" w:before="0" w:line="300"/>
            </w:pPr>
            <w:r>
              <w:rPr>
                <w:rFonts w:ascii="Nunito Sans" w:cs="Nunito Sans" w:eastAsia="Nunito Sans" w:hAnsi="Nunito Sans"/>
                <w:color w:val="102E3B"/>
                <w:sz w:val="19"/>
                <w:szCs w:val="19"/>
              </w:rPr>
              <w:t xml:space="preserve">Set thresholds against your annual budget, so the board sees big decisions without approving every purchase. A common rule for a small organisation is that any commitment above 5–10% of annual income, or any contract longer than the current funding, goes to the board. Make sure the thresholds match the Delegation of Authority Matrix exactly.</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Composition</w:t>
      </w:r>
    </w:p>
    <w:p>
      <w:pPr>
        <w:pStyle w:val="Heading2"/>
        <w:keepNext/>
        <w:spacing w:after="120" w:before="280"/>
      </w:pPr>
      <w:r>
        <w:rPr>
          <w:rFonts w:ascii="DM Serif Display" w:cs="DM Serif Display" w:eastAsia="DM Serif Display" w:hAnsi="DM Serif Display"/>
          <w:color w:val="123C48"/>
          <w:sz w:val="28"/>
          <w:szCs w:val="28"/>
        </w:rPr>
        <w:t xml:space="preserve">1. Size and skills</w:t>
      </w:r>
    </w:p>
    <w:p>
      <w:pPr>
        <w:spacing w:after="120" w:before="0" w:line="300"/>
      </w:pPr>
      <w:r>
        <w:rPr>
          <w:rFonts w:ascii="Nunito Sans" w:cs="Nunito Sans" w:eastAsia="Nunito Sans" w:hAnsi="Nunito Sans"/>
          <w:color w:val="102E3B"/>
          <w:sz w:val="20"/>
          <w:szCs w:val="20"/>
        </w:rPr>
        <w:t xml:space="preserve">The board has at least </w:t>
      </w:r>
      <w:r>
        <w:rPr>
          <w:rFonts w:ascii="Nunito Sans" w:cs="Nunito Sans" w:eastAsia="Nunito Sans" w:hAnsi="Nunito Sans"/>
          <w:color w:val="102E3B"/>
          <w:sz w:val="20"/>
          <w:szCs w:val="20"/>
          <w:highlight w:val="yellow"/>
        </w:rPr>
        <w:t xml:space="preserve">[3]</w:t>
      </w:r>
      <w:r>
        <w:rPr>
          <w:rFonts w:ascii="Nunito Sans" w:cs="Nunito Sans" w:eastAsia="Nunito Sans" w:hAnsi="Nunito Sans"/>
          <w:color w:val="102E3B"/>
          <w:sz w:val="20"/>
          <w:szCs w:val="20"/>
        </w:rPr>
        <w:t xml:space="preserve"> and no more than </w:t>
      </w:r>
      <w:r>
        <w:rPr>
          <w:rFonts w:ascii="Nunito Sans" w:cs="Nunito Sans" w:eastAsia="Nunito Sans" w:hAnsi="Nunito Sans"/>
          <w:color w:val="102E3B"/>
          <w:sz w:val="20"/>
          <w:szCs w:val="20"/>
          <w:highlight w:val="yellow"/>
        </w:rPr>
        <w:t xml:space="preserve">[9]</w:t>
      </w:r>
      <w:r>
        <w:rPr>
          <w:rFonts w:ascii="Nunito Sans" w:cs="Nunito Sans" w:eastAsia="Nunito Sans" w:hAnsi="Nunito Sans"/>
          <w:color w:val="102E3B"/>
          <w:sz w:val="20"/>
          <w:szCs w:val="20"/>
        </w:rPr>
        <w:t xml:space="preserve"> members, as the governing document allows. We aim for </w:t>
      </w:r>
      <w:r>
        <w:rPr>
          <w:rFonts w:ascii="Nunito Sans" w:cs="Nunito Sans" w:eastAsia="Nunito Sans" w:hAnsi="Nunito Sans"/>
          <w:color w:val="102E3B"/>
          <w:sz w:val="20"/>
          <w:szCs w:val="20"/>
          <w:highlight w:val="yellow"/>
        </w:rPr>
        <w:t xml:space="preserve">[5 to 7]</w:t>
      </w:r>
      <w:r>
        <w:rPr>
          <w:rFonts w:ascii="Nunito Sans" w:cs="Nunito Sans" w:eastAsia="Nunito Sans" w:hAnsi="Nunito Sans"/>
          <w:color w:val="102E3B"/>
          <w:sz w:val="20"/>
          <w:szCs w:val="20"/>
        </w:rPr>
        <w:t xml:space="preserve">: enough to share the work and hear different views, few enough to decide quickly. Together, members should have the skills in Annex A. Each year the chair updates the skills matrix and uses it to plan recruitment and training.</w:t>
      </w:r>
    </w:p>
    <w:p>
      <w:pPr>
        <w:pStyle w:val="Heading2"/>
        <w:keepNext/>
        <w:spacing w:after="120" w:before="280"/>
      </w:pPr>
      <w:r>
        <w:rPr>
          <w:rFonts w:ascii="DM Serif Display" w:cs="DM Serif Display" w:eastAsia="DM Serif Display" w:hAnsi="DM Serif Display"/>
          <w:color w:val="123C48"/>
          <w:sz w:val="28"/>
          <w:szCs w:val="28"/>
        </w:rPr>
        <w:t xml:space="preserve">2. Independence</w:t>
      </w:r>
    </w:p>
    <w:p>
      <w:pPr>
        <w:spacing w:after="120" w:before="0" w:line="300"/>
      </w:pPr>
      <w:r>
        <w:rPr>
          <w:rFonts w:ascii="Nunito Sans" w:cs="Nunito Sans" w:eastAsia="Nunito Sans" w:hAnsi="Nunito Sans"/>
          <w:color w:val="102E3B"/>
          <w:sz w:val="20"/>
          <w:szCs w:val="20"/>
        </w:rPr>
        <w:t xml:space="preserve">Most members, and always the chair and treasurer, must be </w:t>
      </w:r>
      <w:r>
        <w:rPr>
          <w:rFonts w:ascii="Nunito Sans" w:cs="Nunito Sans" w:eastAsia="Nunito Sans" w:hAnsi="Nunito Sans"/>
          <w:b/>
          <w:bCs/>
          <w:color w:val="102E3B"/>
          <w:sz w:val="20"/>
          <w:szCs w:val="20"/>
        </w:rPr>
        <w:t xml:space="preserve">independent</w:t>
      </w:r>
      <w:r>
        <w:rPr>
          <w:rFonts w:ascii="Nunito Sans" w:cs="Nunito Sans" w:eastAsia="Nunito Sans" w:hAnsi="Nunito Sans"/>
          <w:color w:val="102E3B"/>
          <w:sz w:val="20"/>
          <w:szCs w:val="20"/>
        </w:rPr>
        <w:t xml:space="preserve">. Independent means the person:</w:t>
      </w:r>
    </w:p>
    <w:p>
      <w:pPr>
        <w:pStyle w:val="ListParagraph"/>
        <w:numPr>
          <w:ilvl w:val="0"/>
          <w:numId w:val="3"/>
        </w:numPr>
        <w:spacing w:after="80" w:line="290"/>
      </w:pPr>
      <w:r>
        <w:rPr>
          <w:rFonts w:ascii="Nunito Sans" w:cs="Nunito Sans" w:eastAsia="Nunito Sans" w:hAnsi="Nunito Sans"/>
          <w:color w:val="102E3B"/>
          <w:sz w:val="20"/>
          <w:szCs w:val="20"/>
        </w:rPr>
        <w:t xml:space="preserve">is not, and has not been in the last </w:t>
      </w:r>
      <w:r>
        <w:rPr>
          <w:rFonts w:ascii="Nunito Sans" w:cs="Nunito Sans" w:eastAsia="Nunito Sans" w:hAnsi="Nunito Sans"/>
          <w:color w:val="102E3B"/>
          <w:sz w:val="20"/>
          <w:szCs w:val="20"/>
          <w:highlight w:val="yellow"/>
        </w:rPr>
        <w:t xml:space="preserve">[3]</w:t>
      </w:r>
      <w:r>
        <w:rPr>
          <w:rFonts w:ascii="Nunito Sans" w:cs="Nunito Sans" w:eastAsia="Nunito Sans" w:hAnsi="Nunito Sans"/>
          <w:color w:val="102E3B"/>
          <w:sz w:val="20"/>
          <w:szCs w:val="20"/>
        </w:rPr>
        <w:t xml:space="preserve"> years, paid by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as staff or contractor;</w:t>
      </w:r>
    </w:p>
    <w:p>
      <w:pPr>
        <w:pStyle w:val="ListParagraph"/>
        <w:numPr>
          <w:ilvl w:val="0"/>
          <w:numId w:val="3"/>
        </w:numPr>
        <w:spacing w:after="80" w:line="290"/>
      </w:pPr>
      <w:r>
        <w:rPr>
          <w:rFonts w:ascii="Nunito Sans" w:cs="Nunito Sans" w:eastAsia="Nunito Sans" w:hAnsi="Nunito Sans"/>
          <w:color w:val="102E3B"/>
          <w:sz w:val="20"/>
          <w:szCs w:val="20"/>
        </w:rPr>
        <w:t xml:space="preserve">is not a close family member or partner of a staff member, especially the </w:t>
      </w:r>
      <w:r>
        <w:rPr>
          <w:rFonts w:ascii="Nunito Sans" w:cs="Nunito Sans" w:eastAsia="Nunito Sans" w:hAnsi="Nunito Sans"/>
          <w:color w:val="102E3B"/>
          <w:sz w:val="20"/>
          <w:szCs w:val="20"/>
          <w:highlight w:val="yellow"/>
        </w:rPr>
        <w:t xml:space="preserve">[Executive Director / founder]</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has no business link with us, our main funders or suppliers that could affect their judgement.</w:t>
      </w:r>
    </w:p>
    <w:p>
      <w:pPr>
        <w:spacing w:after="120" w:before="0" w:line="300"/>
      </w:pPr>
      <w:r>
        <w:rPr>
          <w:rFonts w:ascii="Nunito Sans" w:cs="Nunito Sans" w:eastAsia="Nunito Sans" w:hAnsi="Nunito Sans"/>
          <w:color w:val="102E3B"/>
          <w:sz w:val="20"/>
          <w:szCs w:val="20"/>
        </w:rPr>
        <w:t xml:space="preserve">Members who are not independent may sit on the board if the governing document allows. They do not take part in decisions about their own pay, role or performance.</w:t>
      </w:r>
    </w:p>
    <w:p>
      <w:pPr>
        <w:pStyle w:val="Heading2"/>
        <w:keepNext/>
        <w:spacing w:after="120" w:before="280"/>
      </w:pPr>
      <w:r>
        <w:rPr>
          <w:rFonts w:ascii="DM Serif Display" w:cs="DM Serif Display" w:eastAsia="DM Serif Display" w:hAnsi="DM Serif Display"/>
          <w:color w:val="123C48"/>
          <w:sz w:val="28"/>
          <w:szCs w:val="28"/>
        </w:rPr>
        <w:t xml:space="preserve">3. Diversity and community representation</w:t>
      </w:r>
    </w:p>
    <w:p>
      <w:pPr>
        <w:spacing w:after="120" w:before="0" w:line="300"/>
      </w:pPr>
      <w:r>
        <w:rPr>
          <w:rFonts w:ascii="Nunito Sans" w:cs="Nunito Sans" w:eastAsia="Nunito Sans" w:hAnsi="Nunito Sans"/>
          <w:color w:val="102E3B"/>
          <w:sz w:val="20"/>
          <w:szCs w:val="20"/>
        </w:rPr>
        <w:t xml:space="preserve">We want a board that reflects the communities we serve, with different experience, ages, genders and backgrounds. At least </w:t>
      </w:r>
      <w:r>
        <w:rPr>
          <w:rFonts w:ascii="Nunito Sans" w:cs="Nunito Sans" w:eastAsia="Nunito Sans" w:hAnsi="Nunito Sans"/>
          <w:color w:val="102E3B"/>
          <w:sz w:val="20"/>
          <w:szCs w:val="20"/>
          <w:highlight w:val="yellow"/>
        </w:rPr>
        <w:t xml:space="preserve">[one / two]</w:t>
      </w:r>
      <w:r>
        <w:rPr>
          <w:rFonts w:ascii="Nunito Sans" w:cs="Nunito Sans" w:eastAsia="Nunito Sans" w:hAnsi="Nunito Sans"/>
          <w:color w:val="102E3B"/>
          <w:sz w:val="20"/>
          <w:szCs w:val="20"/>
        </w:rPr>
        <w:t xml:space="preserve"> members should have lived experience of the issues we work on or come from the communities where we work. We make taking part practical: meetings in </w:t>
      </w:r>
      <w:r>
        <w:rPr>
          <w:rFonts w:ascii="Nunito Sans" w:cs="Nunito Sans" w:eastAsia="Nunito Sans" w:hAnsi="Nunito Sans"/>
          <w:color w:val="102E3B"/>
          <w:sz w:val="20"/>
          <w:szCs w:val="20"/>
          <w:highlight w:val="yellow"/>
        </w:rPr>
        <w:t xml:space="preserve">[language(s)]</w:t>
      </w:r>
      <w:r>
        <w:rPr>
          <w:rFonts w:ascii="Nunito Sans" w:cs="Nunito Sans" w:eastAsia="Nunito Sans" w:hAnsi="Nunito Sans"/>
          <w:color w:val="102E3B"/>
          <w:sz w:val="20"/>
          <w:szCs w:val="20"/>
        </w:rPr>
        <w:t xml:space="preserve">, plain-language papers, interpretation where needed, suitable meeting times and costs paid in advance where needed. Our Equality, Diversity and Inclusion Policy applies to board recruitment.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LOCAL AND COMMUNITY VOICE</w:t>
            </w:r>
          </w:p>
          <w:p>
            <w:pPr>
              <w:spacing w:after="120" w:before="0" w:line="300"/>
            </w:pPr>
            <w:r>
              <w:rPr>
                <w:rFonts w:ascii="Nunito Sans" w:cs="Nunito Sans" w:eastAsia="Nunito Sans" w:hAnsi="Nunito Sans"/>
                <w:color w:val="102E3B"/>
                <w:sz w:val="19"/>
                <w:szCs w:val="19"/>
              </w:rPr>
              <w:t xml:space="preserve">Decide how community voice reaches the board: reserved seats for people from the communities you serve; a community advisory group whose chair attends board meetings; or participants invited to one meeting a year. Avoid token seats: give these members the same papers, induction and vote as everyone else. If you work in several countries, consider a member based in each main country of operation.</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Appointment, terms and rotation</w:t>
      </w:r>
    </w:p>
    <w:p>
      <w:pPr>
        <w:pStyle w:val="Heading2"/>
        <w:keepNext/>
        <w:spacing w:after="120" w:before="280"/>
      </w:pPr>
      <w:r>
        <w:rPr>
          <w:rFonts w:ascii="DM Serif Display" w:cs="DM Serif Display" w:eastAsia="DM Serif Display" w:hAnsi="DM Serif Display"/>
          <w:color w:val="123C48"/>
          <w:sz w:val="28"/>
          <w:szCs w:val="28"/>
        </w:rPr>
        <w:t xml:space="preserve">4. Appointment</w:t>
      </w:r>
    </w:p>
    <w:p>
      <w:pPr>
        <w:pStyle w:val="ListParagraph"/>
        <w:numPr>
          <w:ilvl w:val="0"/>
          <w:numId w:val="4"/>
        </w:numPr>
        <w:spacing w:after="80" w:line="290"/>
      </w:pPr>
      <w:r>
        <w:rPr>
          <w:rFonts w:ascii="Nunito Sans" w:cs="Nunito Sans" w:eastAsia="Nunito Sans" w:hAnsi="Nunito Sans"/>
          <w:color w:val="102E3B"/>
          <w:sz w:val="20"/>
          <w:szCs w:val="20"/>
        </w:rPr>
        <w:t xml:space="preserve">The board identifies gaps using the skills matrix and agrees a role description.</w:t>
      </w:r>
    </w:p>
    <w:p>
      <w:pPr>
        <w:pStyle w:val="ListParagraph"/>
        <w:numPr>
          <w:ilvl w:val="0"/>
          <w:numId w:val="4"/>
        </w:numPr>
        <w:spacing w:after="80" w:line="290"/>
      </w:pPr>
      <w:r>
        <w:rPr>
          <w:rFonts w:ascii="Nunito Sans" w:cs="Nunito Sans" w:eastAsia="Nunito Sans" w:hAnsi="Nunito Sans"/>
          <w:color w:val="102E3B"/>
          <w:sz w:val="20"/>
          <w:szCs w:val="20"/>
        </w:rPr>
        <w:t xml:space="preserve">We advertise vacancies openly </w:t>
      </w:r>
      <w:r>
        <w:rPr>
          <w:rFonts w:ascii="Nunito Sans" w:cs="Nunito Sans" w:eastAsia="Nunito Sans" w:hAnsi="Nunito Sans"/>
          <w:color w:val="102E3B"/>
          <w:sz w:val="20"/>
          <w:szCs w:val="20"/>
          <w:highlight w:val="yellow"/>
        </w:rPr>
        <w:t xml:space="preserve">[through our networks, website and partners]</w:t>
      </w:r>
      <w:r>
        <w:rPr>
          <w:rFonts w:ascii="Nunito Sans" w:cs="Nunito Sans" w:eastAsia="Nunito Sans" w:hAnsi="Nunito Sans"/>
          <w:color w:val="102E3B"/>
          <w:sz w:val="20"/>
          <w:szCs w:val="20"/>
        </w:rPr>
        <w:t xml:space="preserve">, not only through personal contacts.</w:t>
      </w:r>
    </w:p>
    <w:p>
      <w:pPr>
        <w:pStyle w:val="ListParagraph"/>
        <w:numPr>
          <w:ilvl w:val="0"/>
          <w:numId w:val="4"/>
        </w:numPr>
        <w:spacing w:after="80" w:line="290"/>
      </w:pPr>
      <w:r>
        <w:rPr>
          <w:rFonts w:ascii="Nunito Sans" w:cs="Nunito Sans" w:eastAsia="Nunito Sans" w:hAnsi="Nunito Sans"/>
          <w:color w:val="102E3B"/>
          <w:sz w:val="20"/>
          <w:szCs w:val="20"/>
        </w:rPr>
        <w:t xml:space="preserve">At least two board members meet each candidate, who also meets the </w:t>
      </w:r>
      <w:r>
        <w:rPr>
          <w:rFonts w:ascii="Nunito Sans" w:cs="Nunito Sans" w:eastAsia="Nunito Sans" w:hAnsi="Nunito Sans"/>
          <w:color w:val="102E3B"/>
          <w:sz w:val="20"/>
          <w:szCs w:val="20"/>
          <w:highlight w:val="yellow"/>
        </w:rPr>
        <w:t xml:space="preserve">[Executive Director / founder]</w:t>
      </w:r>
      <w:r>
        <w:rPr>
          <w:rFonts w:ascii="Nunito Sans" w:cs="Nunito Sans" w:eastAsia="Nunito Sans" w:hAnsi="Nunito Sans"/>
          <w:color w:val="102E3B"/>
          <w:sz w:val="20"/>
          <w:szCs w:val="20"/>
        </w:rPr>
        <w:t xml:space="preserve"> and receives these terms, the governing document, the latest accounts and the strategy.</w:t>
      </w:r>
    </w:p>
    <w:p>
      <w:pPr>
        <w:pStyle w:val="ListParagraph"/>
        <w:numPr>
          <w:ilvl w:val="0"/>
          <w:numId w:val="4"/>
        </w:numPr>
        <w:spacing w:after="80" w:line="290"/>
      </w:pPr>
      <w:r>
        <w:rPr>
          <w:rFonts w:ascii="Nunito Sans" w:cs="Nunito Sans" w:eastAsia="Nunito Sans" w:hAnsi="Nunito Sans"/>
          <w:color w:val="102E3B"/>
          <w:sz w:val="20"/>
          <w:szCs w:val="20"/>
        </w:rPr>
        <w:t xml:space="preserve">Before appointment, the candidate completes a Board Interest Declaration and confirms they are not disqualified by law. We carry out </w:t>
      </w:r>
      <w:r>
        <w:rPr>
          <w:rFonts w:ascii="Nunito Sans" w:cs="Nunito Sans" w:eastAsia="Nunito Sans" w:hAnsi="Nunito Sans"/>
          <w:color w:val="102E3B"/>
          <w:sz w:val="20"/>
          <w:szCs w:val="20"/>
          <w:highlight w:val="yellow"/>
        </w:rPr>
        <w:t xml:space="preserve">[references / safeguarding checks where lawful]</w:t>
      </w:r>
      <w:r>
        <w:rPr>
          <w:rFonts w:ascii="Nunito Sans" w:cs="Nunito Sans" w:eastAsia="Nunito Sans" w:hAnsi="Nunito Sans"/>
          <w:color w:val="102E3B"/>
          <w:sz w:val="20"/>
          <w:szCs w:val="20"/>
        </w:rPr>
        <w:t xml:space="preserve"> under our Safeguarding Policy and Procedure.</w:t>
      </w:r>
    </w:p>
    <w:p>
      <w:pPr>
        <w:pStyle w:val="ListParagraph"/>
        <w:numPr>
          <w:ilvl w:val="0"/>
          <w:numId w:val="4"/>
        </w:numPr>
        <w:spacing w:after="80" w:line="290"/>
      </w:pPr>
      <w:r>
        <w:rPr>
          <w:rFonts w:ascii="Nunito Sans" w:cs="Nunito Sans" w:eastAsia="Nunito Sans" w:hAnsi="Nunito Sans"/>
          <w:color w:val="102E3B"/>
          <w:sz w:val="20"/>
          <w:szCs w:val="20"/>
        </w:rPr>
        <w:t xml:space="preserve">The board appoints by </w:t>
      </w:r>
      <w:r>
        <w:rPr>
          <w:rFonts w:ascii="Nunito Sans" w:cs="Nunito Sans" w:eastAsia="Nunito Sans" w:hAnsi="Nunito Sans"/>
          <w:color w:val="102E3B"/>
          <w:sz w:val="20"/>
          <w:szCs w:val="20"/>
          <w:highlight w:val="yellow"/>
        </w:rPr>
        <w:t xml:space="preserve">[majority vote / election at the general assembly]</w:t>
      </w:r>
      <w:r>
        <w:rPr>
          <w:rFonts w:ascii="Nunito Sans" w:cs="Nunito Sans" w:eastAsia="Nunito Sans" w:hAnsi="Nunito Sans"/>
          <w:color w:val="102E3B"/>
          <w:sz w:val="20"/>
          <w:szCs w:val="20"/>
        </w:rPr>
        <w:t xml:space="preserve">. The secretary records the appointment and files any notice the regulator requires within </w:t>
      </w:r>
      <w:r>
        <w:rPr>
          <w:rFonts w:ascii="Nunito Sans" w:cs="Nunito Sans" w:eastAsia="Nunito Sans" w:hAnsi="Nunito Sans"/>
          <w:color w:val="102E3B"/>
          <w:sz w:val="20"/>
          <w:szCs w:val="20"/>
          <w:highlight w:val="yellow"/>
        </w:rPr>
        <w:t xml:space="preserve">[number]</w:t>
      </w:r>
      <w:r>
        <w:rPr>
          <w:rFonts w:ascii="Nunito Sans" w:cs="Nunito Sans" w:eastAsia="Nunito Sans" w:hAnsi="Nunito Sans"/>
          <w:color w:val="102E3B"/>
          <w:sz w:val="20"/>
          <w:szCs w:val="20"/>
        </w:rPr>
        <w:t xml:space="preserve"> days.</w:t>
      </w:r>
    </w:p>
    <w:p>
      <w:pPr>
        <w:pStyle w:val="Heading2"/>
        <w:keepNext/>
        <w:spacing w:after="120" w:before="280"/>
      </w:pPr>
      <w:r>
        <w:rPr>
          <w:rFonts w:ascii="DM Serif Display" w:cs="DM Serif Display" w:eastAsia="DM Serif Display" w:hAnsi="DM Serif Display"/>
          <w:color w:val="123C48"/>
          <w:sz w:val="28"/>
          <w:szCs w:val="28"/>
        </w:rPr>
        <w:t xml:space="preserve">5. Terms of office and rotation</w:t>
      </w:r>
    </w:p>
    <w:p>
      <w:pPr>
        <w:pStyle w:val="ListParagraph"/>
        <w:numPr>
          <w:ilvl w:val="0"/>
          <w:numId w:val="3"/>
        </w:numPr>
        <w:spacing w:after="80" w:line="290"/>
      </w:pPr>
      <w:r>
        <w:rPr>
          <w:rFonts w:ascii="Nunito Sans" w:cs="Nunito Sans" w:eastAsia="Nunito Sans" w:hAnsi="Nunito Sans"/>
          <w:color w:val="102E3B"/>
          <w:sz w:val="20"/>
          <w:szCs w:val="20"/>
        </w:rPr>
        <w:t xml:space="preserve">Each member serves </w:t>
      </w:r>
      <w:r>
        <w:rPr>
          <w:rFonts w:ascii="Nunito Sans" w:cs="Nunito Sans" w:eastAsia="Nunito Sans" w:hAnsi="Nunito Sans"/>
          <w:color w:val="102E3B"/>
          <w:sz w:val="20"/>
          <w:szCs w:val="20"/>
          <w:highlight w:val="yellow"/>
        </w:rPr>
        <w:t xml:space="preserve">[3]</w:t>
      </w:r>
      <w:r>
        <w:rPr>
          <w:rFonts w:ascii="Nunito Sans" w:cs="Nunito Sans" w:eastAsia="Nunito Sans" w:hAnsi="Nunito Sans"/>
          <w:color w:val="102E3B"/>
          <w:sz w:val="20"/>
          <w:szCs w:val="20"/>
        </w:rPr>
        <w:t xml:space="preserve"> years and may be reappointed for up to </w:t>
      </w:r>
      <w:r>
        <w:rPr>
          <w:rFonts w:ascii="Nunito Sans" w:cs="Nunito Sans" w:eastAsia="Nunito Sans" w:hAnsi="Nunito Sans"/>
          <w:color w:val="102E3B"/>
          <w:sz w:val="20"/>
          <w:szCs w:val="20"/>
          <w:highlight w:val="yellow"/>
        </w:rPr>
        <w:t xml:space="preserve">[two]</w:t>
      </w:r>
      <w:r>
        <w:rPr>
          <w:rFonts w:ascii="Nunito Sans" w:cs="Nunito Sans" w:eastAsia="Nunito Sans" w:hAnsi="Nunito Sans"/>
          <w:color w:val="102E3B"/>
          <w:sz w:val="20"/>
          <w:szCs w:val="20"/>
        </w:rPr>
        <w:t xml:space="preserve"> further terms, a maximum of </w:t>
      </w:r>
      <w:r>
        <w:rPr>
          <w:rFonts w:ascii="Nunito Sans" w:cs="Nunito Sans" w:eastAsia="Nunito Sans" w:hAnsi="Nunito Sans"/>
          <w:color w:val="102E3B"/>
          <w:sz w:val="20"/>
          <w:szCs w:val="20"/>
          <w:highlight w:val="yellow"/>
        </w:rPr>
        <w:t xml:space="preserve">[9]</w:t>
      </w:r>
      <w:r>
        <w:rPr>
          <w:rFonts w:ascii="Nunito Sans" w:cs="Nunito Sans" w:eastAsia="Nunito Sans" w:hAnsi="Nunito Sans"/>
          <w:color w:val="102E3B"/>
          <w:sz w:val="20"/>
          <w:szCs w:val="20"/>
        </w:rPr>
        <w:t xml:space="preserve"> years in a row. A member may return after a break of at least </w:t>
      </w:r>
      <w:r>
        <w:rPr>
          <w:rFonts w:ascii="Nunito Sans" w:cs="Nunito Sans" w:eastAsia="Nunito Sans" w:hAnsi="Nunito Sans"/>
          <w:color w:val="102E3B"/>
          <w:sz w:val="20"/>
          <w:szCs w:val="20"/>
          <w:highlight w:val="yellow"/>
        </w:rPr>
        <w:t xml:space="preserve">[one year]</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About </w:t>
      </w:r>
      <w:r>
        <w:rPr>
          <w:rFonts w:ascii="Nunito Sans" w:cs="Nunito Sans" w:eastAsia="Nunito Sans" w:hAnsi="Nunito Sans"/>
          <w:color w:val="102E3B"/>
          <w:sz w:val="20"/>
          <w:szCs w:val="20"/>
          <w:highlight w:val="yellow"/>
        </w:rPr>
        <w:t xml:space="preserve">[one-third]</w:t>
      </w:r>
      <w:r>
        <w:rPr>
          <w:rFonts w:ascii="Nunito Sans" w:cs="Nunito Sans" w:eastAsia="Nunito Sans" w:hAnsi="Nunito Sans"/>
          <w:color w:val="102E3B"/>
          <w:sz w:val="20"/>
          <w:szCs w:val="20"/>
        </w:rPr>
        <w:t xml:space="preserve"> of members finish their term each year, to keep continuity.</w:t>
      </w:r>
    </w:p>
    <w:p>
      <w:pPr>
        <w:pStyle w:val="ListParagraph"/>
        <w:numPr>
          <w:ilvl w:val="0"/>
          <w:numId w:val="3"/>
        </w:numPr>
        <w:spacing w:after="80" w:line="290"/>
      </w:pPr>
      <w:r>
        <w:rPr>
          <w:rFonts w:ascii="Nunito Sans" w:cs="Nunito Sans" w:eastAsia="Nunito Sans" w:hAnsi="Nunito Sans"/>
          <w:color w:val="102E3B"/>
          <w:sz w:val="20"/>
          <w:szCs w:val="20"/>
        </w:rPr>
        <w:t xml:space="preserve">The chair serves for </w:t>
      </w:r>
      <w:r>
        <w:rPr>
          <w:rFonts w:ascii="Nunito Sans" w:cs="Nunito Sans" w:eastAsia="Nunito Sans" w:hAnsi="Nunito Sans"/>
          <w:color w:val="102E3B"/>
          <w:sz w:val="20"/>
          <w:szCs w:val="20"/>
          <w:highlight w:val="yellow"/>
        </w:rPr>
        <w:t xml:space="preserve">[3]</w:t>
      </w:r>
      <w:r>
        <w:rPr>
          <w:rFonts w:ascii="Nunito Sans" w:cs="Nunito Sans" w:eastAsia="Nunito Sans" w:hAnsi="Nunito Sans"/>
          <w:color w:val="102E3B"/>
          <w:sz w:val="20"/>
          <w:szCs w:val="20"/>
        </w:rPr>
        <w:t xml:space="preserve"> years and may be reappointed once.</w:t>
      </w:r>
    </w:p>
    <w:p>
      <w:pPr>
        <w:pStyle w:val="ListParagraph"/>
        <w:numPr>
          <w:ilvl w:val="0"/>
          <w:numId w:val="3"/>
        </w:numPr>
        <w:spacing w:after="80" w:line="290"/>
      </w:pPr>
      <w:r>
        <w:rPr>
          <w:rFonts w:ascii="Nunito Sans" w:cs="Nunito Sans" w:eastAsia="Nunito Sans" w:hAnsi="Nunito Sans"/>
          <w:color w:val="102E3B"/>
          <w:sz w:val="20"/>
          <w:szCs w:val="20"/>
        </w:rPr>
        <w:t xml:space="preserve">A member leaves the board if they resign in writing, are disqualified by law, miss </w:t>
      </w:r>
      <w:r>
        <w:rPr>
          <w:rFonts w:ascii="Nunito Sans" w:cs="Nunito Sans" w:eastAsia="Nunito Sans" w:hAnsi="Nunito Sans"/>
          <w:color w:val="102E3B"/>
          <w:sz w:val="20"/>
          <w:szCs w:val="20"/>
          <w:highlight w:val="yellow"/>
        </w:rPr>
        <w:t xml:space="preserve">[three]</w:t>
      </w:r>
      <w:r>
        <w:rPr>
          <w:rFonts w:ascii="Nunito Sans" w:cs="Nunito Sans" w:eastAsia="Nunito Sans" w:hAnsi="Nunito Sans"/>
          <w:color w:val="102E3B"/>
          <w:sz w:val="20"/>
          <w:szCs w:val="20"/>
        </w:rPr>
        <w:t xml:space="preserve"> meetings in a row without reasons the board accepts, or are removed under the governing document.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TERMS AND ELIGIBILITY</w:t>
            </w:r>
          </w:p>
          <w:p>
            <w:pPr>
              <w:spacing w:after="120" w:before="0" w:line="300"/>
            </w:pPr>
            <w:r>
              <w:rPr>
                <w:rFonts w:ascii="Nunito Sans" w:cs="Nunito Sans" w:eastAsia="Nunito Sans" w:hAnsi="Nunito Sans"/>
                <w:color w:val="102E3B"/>
                <w:sz w:val="19"/>
                <w:szCs w:val="19"/>
              </w:rPr>
              <w:t xml:space="preserve">Copy term lengths from your governing document. Nine years in total is a widely used good-practice limit. Founding boards sometimes keep founding members longer while recruiting successors; if so, set a date for the first rotation. Check who is disqualified by law in your country (for example people with certain convictions or disqualified company directors) and whether you must check for this.</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Officers</w:t>
      </w:r>
    </w:p>
    <w:p>
      <w:pPr>
        <w:pStyle w:val="Heading2"/>
        <w:keepNext/>
        <w:spacing w:after="120" w:before="280"/>
      </w:pPr>
      <w:r>
        <w:rPr>
          <w:rFonts w:ascii="DM Serif Display" w:cs="DM Serif Display" w:eastAsia="DM Serif Display" w:hAnsi="DM Serif Display"/>
          <w:color w:val="123C48"/>
          <w:sz w:val="28"/>
          <w:szCs w:val="28"/>
        </w:rPr>
        <w:t xml:space="preserve">6. Chair</w:t>
      </w:r>
    </w:p>
    <w:p>
      <w:pPr>
        <w:spacing w:after="120" w:before="0" w:line="300"/>
      </w:pPr>
      <w:r>
        <w:rPr>
          <w:rFonts w:ascii="Nunito Sans" w:cs="Nunito Sans" w:eastAsia="Nunito Sans" w:hAnsi="Nunito Sans"/>
          <w:color w:val="102E3B"/>
          <w:sz w:val="20"/>
          <w:szCs w:val="20"/>
        </w:rPr>
        <w:t xml:space="preserve">The chair leads the board. The chair agrees agendas, chairs meetings so that every member is heard and decisions are clear, and is the main link with the </w:t>
      </w:r>
      <w:r>
        <w:rPr>
          <w:rFonts w:ascii="Nunito Sans" w:cs="Nunito Sans" w:eastAsia="Nunito Sans" w:hAnsi="Nunito Sans"/>
          <w:color w:val="102E3B"/>
          <w:sz w:val="20"/>
          <w:szCs w:val="20"/>
          <w:highlight w:val="yellow"/>
        </w:rPr>
        <w:t xml:space="preserve">[Executive Director / founder]</w:t>
      </w:r>
      <w:r>
        <w:rPr>
          <w:rFonts w:ascii="Nunito Sans" w:cs="Nunito Sans" w:eastAsia="Nunito Sans" w:hAnsi="Nunito Sans"/>
          <w:color w:val="102E3B"/>
          <w:sz w:val="20"/>
          <w:szCs w:val="20"/>
        </w:rPr>
        <w:t xml:space="preserve">. They meet the </w:t>
      </w:r>
      <w:r>
        <w:rPr>
          <w:rFonts w:ascii="Nunito Sans" w:cs="Nunito Sans" w:eastAsia="Nunito Sans" w:hAnsi="Nunito Sans"/>
          <w:color w:val="102E3B"/>
          <w:sz w:val="20"/>
          <w:szCs w:val="20"/>
          <w:highlight w:val="yellow"/>
        </w:rPr>
        <w:t xml:space="preserve">[Executive Director / founder]</w:t>
      </w:r>
      <w:r>
        <w:rPr>
          <w:rFonts w:ascii="Nunito Sans" w:cs="Nunito Sans" w:eastAsia="Nunito Sans" w:hAnsi="Nunito Sans"/>
          <w:color w:val="102E3B"/>
          <w:sz w:val="20"/>
          <w:szCs w:val="20"/>
        </w:rPr>
        <w:t xml:space="preserve"> at least </w:t>
      </w:r>
      <w:r>
        <w:rPr>
          <w:rFonts w:ascii="Nunito Sans" w:cs="Nunito Sans" w:eastAsia="Nunito Sans" w:hAnsi="Nunito Sans"/>
          <w:color w:val="102E3B"/>
          <w:sz w:val="20"/>
          <w:szCs w:val="20"/>
          <w:highlight w:val="yellow"/>
        </w:rPr>
        <w:t xml:space="preserve">[monthly]</w:t>
      </w:r>
      <w:r>
        <w:rPr>
          <w:rFonts w:ascii="Nunito Sans" w:cs="Nunito Sans" w:eastAsia="Nunito Sans" w:hAnsi="Nunito Sans"/>
          <w:color w:val="102E3B"/>
          <w:sz w:val="20"/>
          <w:szCs w:val="20"/>
        </w:rPr>
        <w:t xml:space="preserve">, lead their annual appraisal, and lead the board evaluation and succession planning. Between meetings the chair may take urgent decisions only within section 10.</w:t>
      </w:r>
    </w:p>
    <w:p>
      <w:pPr>
        <w:pStyle w:val="Heading2"/>
        <w:keepNext/>
        <w:spacing w:after="120" w:before="280"/>
      </w:pPr>
      <w:r>
        <w:rPr>
          <w:rFonts w:ascii="DM Serif Display" w:cs="DM Serif Display" w:eastAsia="DM Serif Display" w:hAnsi="DM Serif Display"/>
          <w:color w:val="123C48"/>
          <w:sz w:val="28"/>
          <w:szCs w:val="28"/>
        </w:rPr>
        <w:t xml:space="preserve">7. Treasurer</w:t>
      </w:r>
    </w:p>
    <w:p>
      <w:pPr>
        <w:spacing w:after="120" w:before="0" w:line="300"/>
      </w:pPr>
      <w:r>
        <w:rPr>
          <w:rFonts w:ascii="Nunito Sans" w:cs="Nunito Sans" w:eastAsia="Nunito Sans" w:hAnsi="Nunito Sans"/>
          <w:color w:val="102E3B"/>
          <w:sz w:val="20"/>
          <w:szCs w:val="20"/>
        </w:rPr>
        <w:t xml:space="preserve">The treasurer leads the board's oversight of money. They review the management accounts at least </w:t>
      </w:r>
      <w:r>
        <w:rPr>
          <w:rFonts w:ascii="Nunito Sans" w:cs="Nunito Sans" w:eastAsia="Nunito Sans" w:hAnsi="Nunito Sans"/>
          <w:color w:val="102E3B"/>
          <w:sz w:val="20"/>
          <w:szCs w:val="20"/>
          <w:highlight w:val="yellow"/>
        </w:rPr>
        <w:t xml:space="preserve">[quarterly]</w:t>
      </w:r>
      <w:r>
        <w:rPr>
          <w:rFonts w:ascii="Nunito Sans" w:cs="Nunito Sans" w:eastAsia="Nunito Sans" w:hAnsi="Nunito Sans"/>
          <w:color w:val="102E3B"/>
          <w:sz w:val="20"/>
          <w:szCs w:val="20"/>
        </w:rPr>
        <w:t xml:space="preserve"> and present them in plain language; lead the review of the budget, the Reserves Policy and the annual accounts; are the board's contact with the auditor or examiner; and check that our Financial Controls Policy is followed. The treasurer does not keep the books or make payments: that is a management task.</w:t>
      </w:r>
    </w:p>
    <w:p>
      <w:pPr>
        <w:pStyle w:val="Heading2"/>
        <w:keepNext/>
        <w:spacing w:after="120" w:before="280"/>
      </w:pPr>
      <w:r>
        <w:rPr>
          <w:rFonts w:ascii="DM Serif Display" w:cs="DM Serif Display" w:eastAsia="DM Serif Display" w:hAnsi="DM Serif Display"/>
          <w:color w:val="123C48"/>
          <w:sz w:val="28"/>
          <w:szCs w:val="28"/>
        </w:rPr>
        <w:t xml:space="preserve">8. Secretary</w:t>
      </w:r>
    </w:p>
    <w:p>
      <w:pPr>
        <w:spacing w:after="120" w:before="0" w:line="300"/>
      </w:pPr>
      <w:r>
        <w:rPr>
          <w:rFonts w:ascii="Nunito Sans" w:cs="Nunito Sans" w:eastAsia="Nunito Sans" w:hAnsi="Nunito Sans"/>
          <w:color w:val="102E3B"/>
          <w:sz w:val="20"/>
          <w:szCs w:val="20"/>
        </w:rPr>
        <w:t xml:space="preserve">The secretary sends notice and papers on time, makes sure minutes are taken, and keeps the registers of members, decisions and interests. With the </w:t>
      </w:r>
      <w:r>
        <w:rPr>
          <w:rFonts w:ascii="Nunito Sans" w:cs="Nunito Sans" w:eastAsia="Nunito Sans" w:hAnsi="Nunito Sans"/>
          <w:color w:val="102E3B"/>
          <w:sz w:val="20"/>
          <w:szCs w:val="20"/>
          <w:highlight w:val="yellow"/>
        </w:rPr>
        <w:t xml:space="preserve">[Executive Director / founder]</w:t>
      </w:r>
      <w:r>
        <w:rPr>
          <w:rFonts w:ascii="Nunito Sans" w:cs="Nunito Sans" w:eastAsia="Nunito Sans" w:hAnsi="Nunito Sans"/>
          <w:color w:val="102E3B"/>
          <w:sz w:val="20"/>
          <w:szCs w:val="20"/>
        </w:rPr>
        <w:t xml:space="preserve">, they file the returns and notices the regulator requires.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OFFICERS IN YOUR GOVERNING DOCUMENT</w:t>
            </w:r>
          </w:p>
          <w:p>
            <w:pPr>
              <w:spacing w:after="120" w:before="0" w:line="300"/>
            </w:pPr>
            <w:r>
              <w:rPr>
                <w:rFonts w:ascii="Nunito Sans" w:cs="Nunito Sans" w:eastAsia="Nunito Sans" w:hAnsi="Nunito Sans"/>
                <w:color w:val="102E3B"/>
                <w:sz w:val="19"/>
                <w:szCs w:val="19"/>
              </w:rPr>
              <w:t xml:space="preserve">Some laws or governing documents require named officers, for example a president, secretary and treasurer for many associations and societies. Use the titles your governing document uses. If a staff member takes minutes or acts as company secretary, say so and make clear they do not vote.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Meetings</w:t>
      </w:r>
    </w:p>
    <w:p>
      <w:pPr>
        <w:pStyle w:val="Heading2"/>
        <w:keepNext/>
        <w:spacing w:after="120" w:before="280"/>
      </w:pPr>
      <w:r>
        <w:rPr>
          <w:rFonts w:ascii="DM Serif Display" w:cs="DM Serif Display" w:eastAsia="DM Serif Display" w:hAnsi="DM Serif Display"/>
          <w:color w:val="123C48"/>
          <w:sz w:val="28"/>
          <w:szCs w:val="28"/>
        </w:rPr>
        <w:t xml:space="preserve">9. Frequency, notice, quorum and decisions</w:t>
      </w:r>
    </w:p>
    <w:p>
      <w:pPr>
        <w:pStyle w:val="ListParagraph"/>
        <w:numPr>
          <w:ilvl w:val="0"/>
          <w:numId w:val="3"/>
        </w:numPr>
        <w:spacing w:after="80" w:line="290"/>
      </w:pPr>
      <w:r>
        <w:rPr>
          <w:rFonts w:ascii="Nunito Sans" w:cs="Nunito Sans" w:eastAsia="Nunito Sans" w:hAnsi="Nunito Sans"/>
          <w:color w:val="102E3B"/>
          <w:sz w:val="20"/>
          <w:szCs w:val="20"/>
        </w:rPr>
        <w:t xml:space="preserve">The board meets at least </w:t>
      </w:r>
      <w:r>
        <w:rPr>
          <w:rFonts w:ascii="Nunito Sans" w:cs="Nunito Sans" w:eastAsia="Nunito Sans" w:hAnsi="Nunito Sans"/>
          <w:color w:val="102E3B"/>
          <w:sz w:val="20"/>
          <w:szCs w:val="20"/>
          <w:highlight w:val="yellow"/>
        </w:rPr>
        <w:t xml:space="preserve">[four]</w:t>
      </w:r>
      <w:r>
        <w:rPr>
          <w:rFonts w:ascii="Nunito Sans" w:cs="Nunito Sans" w:eastAsia="Nunito Sans" w:hAnsi="Nunito Sans"/>
          <w:color w:val="102E3B"/>
          <w:sz w:val="20"/>
          <w:szCs w:val="20"/>
        </w:rPr>
        <w:t xml:space="preserve"> times a year, following the calendar in Annex B, and when the chair or </w:t>
      </w:r>
      <w:r>
        <w:rPr>
          <w:rFonts w:ascii="Nunito Sans" w:cs="Nunito Sans" w:eastAsia="Nunito Sans" w:hAnsi="Nunito Sans"/>
          <w:color w:val="102E3B"/>
          <w:sz w:val="20"/>
          <w:szCs w:val="20"/>
          <w:highlight w:val="yellow"/>
        </w:rPr>
        <w:t xml:space="preserve">[two]</w:t>
      </w:r>
      <w:r>
        <w:rPr>
          <w:rFonts w:ascii="Nunito Sans" w:cs="Nunito Sans" w:eastAsia="Nunito Sans" w:hAnsi="Nunito Sans"/>
          <w:color w:val="102E3B"/>
          <w:sz w:val="20"/>
          <w:szCs w:val="20"/>
        </w:rPr>
        <w:t xml:space="preserve"> members ask.</w:t>
      </w:r>
    </w:p>
    <w:p>
      <w:pPr>
        <w:pStyle w:val="ListParagraph"/>
        <w:numPr>
          <w:ilvl w:val="0"/>
          <w:numId w:val="3"/>
        </w:numPr>
        <w:spacing w:after="80" w:line="290"/>
      </w:pPr>
      <w:r>
        <w:rPr>
          <w:rFonts w:ascii="Nunito Sans" w:cs="Nunito Sans" w:eastAsia="Nunito Sans" w:hAnsi="Nunito Sans"/>
          <w:color w:val="102E3B"/>
          <w:sz w:val="20"/>
          <w:szCs w:val="20"/>
        </w:rPr>
        <w:t xml:space="preserve">The secretary sends notice at least </w:t>
      </w:r>
      <w:r>
        <w:rPr>
          <w:rFonts w:ascii="Nunito Sans" w:cs="Nunito Sans" w:eastAsia="Nunito Sans" w:hAnsi="Nunito Sans"/>
          <w:color w:val="102E3B"/>
          <w:sz w:val="20"/>
          <w:szCs w:val="20"/>
          <w:highlight w:val="yellow"/>
        </w:rPr>
        <w:t xml:space="preserve">[14 days]</w:t>
      </w:r>
      <w:r>
        <w:rPr>
          <w:rFonts w:ascii="Nunito Sans" w:cs="Nunito Sans" w:eastAsia="Nunito Sans" w:hAnsi="Nunito Sans"/>
          <w:color w:val="102E3B"/>
          <w:sz w:val="20"/>
          <w:szCs w:val="20"/>
        </w:rPr>
        <w:t xml:space="preserve"> before, and papers at least </w:t>
      </w:r>
      <w:r>
        <w:rPr>
          <w:rFonts w:ascii="Nunito Sans" w:cs="Nunito Sans" w:eastAsia="Nunito Sans" w:hAnsi="Nunito Sans"/>
          <w:color w:val="102E3B"/>
          <w:sz w:val="20"/>
          <w:szCs w:val="20"/>
          <w:highlight w:val="yellow"/>
        </w:rPr>
        <w:t xml:space="preserve">[7 days]</w:t>
      </w:r>
      <w:r>
        <w:rPr>
          <w:rFonts w:ascii="Nunito Sans" w:cs="Nunito Sans" w:eastAsia="Nunito Sans" w:hAnsi="Nunito Sans"/>
          <w:color w:val="102E3B"/>
          <w:sz w:val="20"/>
          <w:szCs w:val="20"/>
        </w:rPr>
        <w:t xml:space="preserve"> before. Each paper says what decision is needed. Urgent meetings may be called with </w:t>
      </w:r>
      <w:r>
        <w:rPr>
          <w:rFonts w:ascii="Nunito Sans" w:cs="Nunito Sans" w:eastAsia="Nunito Sans" w:hAnsi="Nunito Sans"/>
          <w:color w:val="102E3B"/>
          <w:sz w:val="20"/>
          <w:szCs w:val="20"/>
          <w:highlight w:val="yellow"/>
        </w:rPr>
        <w:t xml:space="preserve">[48 hours']</w:t>
      </w:r>
      <w:r>
        <w:rPr>
          <w:rFonts w:ascii="Nunito Sans" w:cs="Nunito Sans" w:eastAsia="Nunito Sans" w:hAnsi="Nunito Sans"/>
          <w:color w:val="102E3B"/>
          <w:sz w:val="20"/>
          <w:szCs w:val="20"/>
        </w:rPr>
        <w:t xml:space="preserve"> notice.</w:t>
      </w:r>
    </w:p>
    <w:p>
      <w:pPr>
        <w:pStyle w:val="ListParagraph"/>
        <w:numPr>
          <w:ilvl w:val="0"/>
          <w:numId w:val="3"/>
        </w:numPr>
        <w:spacing w:after="80" w:line="290"/>
      </w:pPr>
      <w:r>
        <w:rPr>
          <w:rFonts w:ascii="Nunito Sans" w:cs="Nunito Sans" w:eastAsia="Nunito Sans" w:hAnsi="Nunito Sans"/>
          <w:color w:val="102E3B"/>
          <w:sz w:val="20"/>
          <w:szCs w:val="20"/>
        </w:rPr>
        <w:t xml:space="preserve">The </w:t>
      </w:r>
      <w:r>
        <w:rPr>
          <w:rFonts w:ascii="Nunito Sans" w:cs="Nunito Sans" w:eastAsia="Nunito Sans" w:hAnsi="Nunito Sans"/>
          <w:color w:val="102E3B"/>
          <w:sz w:val="20"/>
          <w:szCs w:val="20"/>
          <w:highlight w:val="yellow"/>
        </w:rPr>
        <w:t xml:space="preserve">[Executive Director / founder]</w:t>
      </w:r>
      <w:r>
        <w:rPr>
          <w:rFonts w:ascii="Nunito Sans" w:cs="Nunito Sans" w:eastAsia="Nunito Sans" w:hAnsi="Nunito Sans"/>
          <w:color w:val="102E3B"/>
          <w:sz w:val="20"/>
          <w:szCs w:val="20"/>
        </w:rPr>
        <w:t xml:space="preserve"> attends but </w:t>
      </w:r>
      <w:r>
        <w:rPr>
          <w:rFonts w:ascii="Nunito Sans" w:cs="Nunito Sans" w:eastAsia="Nunito Sans" w:hAnsi="Nunito Sans"/>
          <w:color w:val="102E3B"/>
          <w:sz w:val="20"/>
          <w:szCs w:val="20"/>
          <w:highlight w:val="yellow"/>
        </w:rPr>
        <w:t xml:space="preserve">[does not vote]</w:t>
      </w:r>
      <w:r>
        <w:rPr>
          <w:rFonts w:ascii="Nunito Sans" w:cs="Nunito Sans" w:eastAsia="Nunito Sans" w:hAnsi="Nunito Sans"/>
          <w:color w:val="102E3B"/>
          <w:sz w:val="20"/>
          <w:szCs w:val="20"/>
        </w:rPr>
        <w:t xml:space="preserve">. The board meets without staff for part of at least one meeting a year.</w:t>
      </w:r>
    </w:p>
    <w:p>
      <w:pPr>
        <w:pStyle w:val="ListParagraph"/>
        <w:numPr>
          <w:ilvl w:val="0"/>
          <w:numId w:val="3"/>
        </w:numPr>
        <w:spacing w:after="80" w:line="290"/>
      </w:pPr>
      <w:r>
        <w:rPr>
          <w:rFonts w:ascii="Nunito Sans" w:cs="Nunito Sans" w:eastAsia="Nunito Sans" w:hAnsi="Nunito Sans"/>
          <w:color w:val="102E3B"/>
          <w:sz w:val="20"/>
          <w:szCs w:val="20"/>
        </w:rPr>
        <w:t xml:space="preserve">A meeting is quorate when </w:t>
      </w:r>
      <w:r>
        <w:rPr>
          <w:rFonts w:ascii="Nunito Sans" w:cs="Nunito Sans" w:eastAsia="Nunito Sans" w:hAnsi="Nunito Sans"/>
          <w:color w:val="102E3B"/>
          <w:sz w:val="20"/>
          <w:szCs w:val="20"/>
          <w:highlight w:val="yellow"/>
        </w:rPr>
        <w:t xml:space="preserve">[3 members / one-third of members, whichever is greater]</w:t>
      </w:r>
      <w:r>
        <w:rPr>
          <w:rFonts w:ascii="Nunito Sans" w:cs="Nunito Sans" w:eastAsia="Nunito Sans" w:hAnsi="Nunito Sans"/>
          <w:color w:val="102E3B"/>
          <w:sz w:val="20"/>
          <w:szCs w:val="20"/>
        </w:rPr>
        <w:t xml:space="preserve"> are present, most of them independent.</w:t>
      </w:r>
    </w:p>
    <w:p>
      <w:pPr>
        <w:pStyle w:val="ListParagraph"/>
        <w:numPr>
          <w:ilvl w:val="0"/>
          <w:numId w:val="3"/>
        </w:numPr>
        <w:spacing w:after="80" w:line="290"/>
      </w:pPr>
      <w:r>
        <w:rPr>
          <w:rFonts w:ascii="Nunito Sans" w:cs="Nunito Sans" w:eastAsia="Nunito Sans" w:hAnsi="Nunito Sans"/>
          <w:color w:val="102E3B"/>
          <w:sz w:val="20"/>
          <w:szCs w:val="20"/>
        </w:rPr>
        <w:t xml:space="preserve">The board aims for consensus. Otherwise decisions need a simple majority of members present and voting. If votes are equal, the chair </w:t>
      </w:r>
      <w:r>
        <w:rPr>
          <w:rFonts w:ascii="Nunito Sans" w:cs="Nunito Sans" w:eastAsia="Nunito Sans" w:hAnsi="Nunito Sans"/>
          <w:color w:val="102E3B"/>
          <w:sz w:val="20"/>
          <w:szCs w:val="20"/>
          <w:highlight w:val="yellow"/>
        </w:rPr>
        <w:t xml:space="preserve">[has / does not have]</w:t>
      </w:r>
      <w:r>
        <w:rPr>
          <w:rFonts w:ascii="Nunito Sans" w:cs="Nunito Sans" w:eastAsia="Nunito Sans" w:hAnsi="Nunito Sans"/>
          <w:color w:val="102E3B"/>
          <w:sz w:val="20"/>
          <w:szCs w:val="20"/>
        </w:rPr>
        <w:t xml:space="preserve"> a casting vote.</w:t>
      </w:r>
    </w:p>
    <w:p>
      <w:pPr>
        <w:pStyle w:val="Heading2"/>
        <w:keepNext/>
        <w:spacing w:after="120" w:before="280"/>
      </w:pPr>
      <w:r>
        <w:rPr>
          <w:rFonts w:ascii="DM Serif Display" w:cs="DM Serif Display" w:eastAsia="DM Serif Display" w:hAnsi="DM Serif Display"/>
          <w:color w:val="123C48"/>
          <w:sz w:val="28"/>
          <w:szCs w:val="28"/>
        </w:rPr>
        <w:t xml:space="preserve">10. Decisions between meetings</w:t>
      </w:r>
    </w:p>
    <w:p>
      <w:pPr>
        <w:spacing w:after="120" w:before="0" w:line="300"/>
      </w:pPr>
      <w:r>
        <w:rPr>
          <w:rFonts w:ascii="Nunito Sans" w:cs="Nunito Sans" w:eastAsia="Nunito Sans" w:hAnsi="Nunito Sans"/>
          <w:color w:val="102E3B"/>
          <w:sz w:val="20"/>
          <w:szCs w:val="20"/>
        </w:rPr>
        <w:t xml:space="preserve">The board may decide by </w:t>
      </w:r>
      <w:r>
        <w:rPr>
          <w:rFonts w:ascii="Nunito Sans" w:cs="Nunito Sans" w:eastAsia="Nunito Sans" w:hAnsi="Nunito Sans"/>
          <w:b/>
          <w:bCs/>
          <w:color w:val="102E3B"/>
          <w:sz w:val="20"/>
          <w:szCs w:val="20"/>
        </w:rPr>
        <w:t xml:space="preserve">written resolution</w:t>
      </w:r>
      <w:r>
        <w:rPr>
          <w:rFonts w:ascii="Nunito Sans" w:cs="Nunito Sans" w:eastAsia="Nunito Sans" w:hAnsi="Nunito Sans"/>
          <w:color w:val="102E3B"/>
          <w:sz w:val="20"/>
          <w:szCs w:val="20"/>
        </w:rPr>
        <w:t xml:space="preserve">, for example by email, if </w:t>
      </w:r>
      <w:r>
        <w:rPr>
          <w:rFonts w:ascii="Nunito Sans" w:cs="Nunito Sans" w:eastAsia="Nunito Sans" w:hAnsi="Nunito Sans"/>
          <w:color w:val="102E3B"/>
          <w:sz w:val="20"/>
          <w:szCs w:val="20"/>
          <w:highlight w:val="yellow"/>
        </w:rPr>
        <w:t xml:space="preserve">[all members / the majority required by the governing document]</w:t>
      </w:r>
      <w:r>
        <w:rPr>
          <w:rFonts w:ascii="Nunito Sans" w:cs="Nunito Sans" w:eastAsia="Nunito Sans" w:hAnsi="Nunito Sans"/>
          <w:color w:val="102E3B"/>
          <w:sz w:val="20"/>
          <w:szCs w:val="20"/>
        </w:rPr>
        <w:t xml:space="preserve"> agree in writing. In an emergency, such as a safeguarding crisis or an immediate risk to funds, the chair and </w:t>
      </w:r>
      <w:r>
        <w:rPr>
          <w:rFonts w:ascii="Nunito Sans" w:cs="Nunito Sans" w:eastAsia="Nunito Sans" w:hAnsi="Nunito Sans"/>
          <w:color w:val="102E3B"/>
          <w:sz w:val="20"/>
          <w:szCs w:val="20"/>
          <w:highlight w:val="yellow"/>
        </w:rPr>
        <w:t xml:space="preserve">[one other officer]</w:t>
      </w:r>
      <w:r>
        <w:rPr>
          <w:rFonts w:ascii="Nunito Sans" w:cs="Nunito Sans" w:eastAsia="Nunito Sans" w:hAnsi="Nunito Sans"/>
          <w:color w:val="102E3B"/>
          <w:sz w:val="20"/>
          <w:szCs w:val="20"/>
        </w:rPr>
        <w:t xml:space="preserve"> may take a decision that cannot wait. They consult as many members as they can, record the reasons and report at the next meeting.</w:t>
      </w:r>
    </w:p>
    <w:p>
      <w:pPr>
        <w:pStyle w:val="Heading2"/>
        <w:keepNext/>
        <w:spacing w:after="120" w:before="280"/>
      </w:pPr>
      <w:r>
        <w:rPr>
          <w:rFonts w:ascii="DM Serif Display" w:cs="DM Serif Display" w:eastAsia="DM Serif Display" w:hAnsi="DM Serif Display"/>
          <w:color w:val="123C48"/>
          <w:sz w:val="28"/>
          <w:szCs w:val="28"/>
        </w:rPr>
        <w:t xml:space="preserve">11. Conflicts of interest</w:t>
      </w:r>
    </w:p>
    <w:p>
      <w:pPr>
        <w:spacing w:after="120" w:before="0" w:line="300"/>
      </w:pPr>
      <w:r>
        <w:rPr>
          <w:rFonts w:ascii="Nunito Sans" w:cs="Nunito Sans" w:eastAsia="Nunito Sans" w:hAnsi="Nunito Sans"/>
          <w:color w:val="102E3B"/>
          <w:sz w:val="20"/>
          <w:szCs w:val="20"/>
        </w:rPr>
        <w:t xml:space="preserve">At the start of each meeting the chair asks for declarations. A member with a conflict declares it before the item, leaves or stays silent as the board decides under the Conflict of Interest Policy, and does not vote or count in the quorum for that item. The minutes record each declaration and how it was managed. Every member completes a Board Interest Declaration on appointment and each year, and updates it within </w:t>
      </w:r>
      <w:r>
        <w:rPr>
          <w:rFonts w:ascii="Nunito Sans" w:cs="Nunito Sans" w:eastAsia="Nunito Sans" w:hAnsi="Nunito Sans"/>
          <w:color w:val="102E3B"/>
          <w:sz w:val="20"/>
          <w:szCs w:val="20"/>
          <w:highlight w:val="yellow"/>
        </w:rPr>
        <w:t xml:space="preserve">[28 days]</w:t>
      </w:r>
      <w:r>
        <w:rPr>
          <w:rFonts w:ascii="Nunito Sans" w:cs="Nunito Sans" w:eastAsia="Nunito Sans" w:hAnsi="Nunito Sans"/>
          <w:color w:val="102E3B"/>
          <w:sz w:val="20"/>
          <w:szCs w:val="20"/>
        </w:rPr>
        <w:t xml:space="preserve"> of any change.</w:t>
      </w:r>
    </w:p>
    <w:p>
      <w:pPr>
        <w:pStyle w:val="Heading2"/>
        <w:keepNext/>
        <w:spacing w:after="120" w:before="280"/>
      </w:pPr>
      <w:r>
        <w:rPr>
          <w:rFonts w:ascii="DM Serif Display" w:cs="DM Serif Display" w:eastAsia="DM Serif Display" w:hAnsi="DM Serif Display"/>
          <w:color w:val="123C48"/>
          <w:sz w:val="28"/>
          <w:szCs w:val="28"/>
        </w:rPr>
        <w:t xml:space="preserve">12. Virtual meetings and minutes</w:t>
      </w:r>
    </w:p>
    <w:p>
      <w:pPr>
        <w:spacing w:after="120" w:before="0" w:line="300"/>
      </w:pPr>
      <w:r>
        <w:rPr>
          <w:rFonts w:ascii="Nunito Sans" w:cs="Nunito Sans" w:eastAsia="Nunito Sans" w:hAnsi="Nunito Sans"/>
          <w:color w:val="102E3B"/>
          <w:sz w:val="20"/>
          <w:szCs w:val="20"/>
        </w:rPr>
        <w:t xml:space="preserve">Members may join by video or phone, and count as present, if everyone can hear each other and take part. Before any vote the chair asks each remote member in turn. We use secure links and do not record meetings unless the board agrees.</w:t>
      </w:r>
    </w:p>
    <w:p>
      <w:pPr>
        <w:spacing w:after="120" w:before="0" w:line="300"/>
      </w:pPr>
      <w:r>
        <w:rPr>
          <w:rFonts w:ascii="Nunito Sans" w:cs="Nunito Sans" w:eastAsia="Nunito Sans" w:hAnsi="Nunito Sans"/>
          <w:color w:val="102E3B"/>
          <w:sz w:val="20"/>
          <w:szCs w:val="20"/>
        </w:rPr>
        <w:t xml:space="preserve">The secretary circulates draft minutes within </w:t>
      </w:r>
      <w:r>
        <w:rPr>
          <w:rFonts w:ascii="Nunito Sans" w:cs="Nunito Sans" w:eastAsia="Nunito Sans" w:hAnsi="Nunito Sans"/>
          <w:color w:val="102E3B"/>
          <w:sz w:val="20"/>
          <w:szCs w:val="20"/>
          <w:highlight w:val="yellow"/>
        </w:rPr>
        <w:t xml:space="preserve">[14 days]</w:t>
      </w:r>
      <w:r>
        <w:rPr>
          <w:rFonts w:ascii="Nunito Sans" w:cs="Nunito Sans" w:eastAsia="Nunito Sans" w:hAnsi="Nunito Sans"/>
          <w:color w:val="102E3B"/>
          <w:sz w:val="20"/>
          <w:szCs w:val="20"/>
        </w:rPr>
        <w:t xml:space="preserve">. Minutes record attendance, declarations of interest, each decision with the main reasons, and actions with owners and dates. The board approves them at the next meeting and the chair signs them. We keep them as set out in our Records Retention Schedule.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VIRTUAL MEETINGS AND SIGNATURES</w:t>
            </w:r>
          </w:p>
          <w:p>
            <w:pPr>
              <w:spacing w:after="120" w:before="0" w:line="300"/>
            </w:pPr>
            <w:r>
              <w:rPr>
                <w:rFonts w:ascii="Nunito Sans" w:cs="Nunito Sans" w:eastAsia="Nunito Sans" w:hAnsi="Nunito Sans"/>
                <w:color w:val="102E3B"/>
                <w:sz w:val="19"/>
                <w:szCs w:val="19"/>
              </w:rPr>
              <w:t xml:space="preserve">Check that your governing document allows virtual meetings and email resolutions. Many older constitutions do not, and some regulators and banks still want signed minutes for certain decisions, such as changing bank signatories. If yours does not allow them, propose an amendment.</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Committees and lead roles</w:t>
      </w:r>
    </w:p>
    <w:p>
      <w:pPr>
        <w:spacing w:after="120" w:before="0" w:line="300"/>
      </w:pPr>
      <w:r>
        <w:rPr>
          <w:rFonts w:ascii="Nunito Sans" w:cs="Nunito Sans" w:eastAsia="Nunito Sans" w:hAnsi="Nunito Sans"/>
          <w:color w:val="102E3B"/>
          <w:sz w:val="20"/>
          <w:szCs w:val="20"/>
        </w:rPr>
        <w:t xml:space="preserve">The board may set up committees with written terms of reference. Committees report to the next board meeting and cannot take reserved decisions unless the board delegates them in writing. While we are small we </w:t>
      </w:r>
      <w:r>
        <w:rPr>
          <w:rFonts w:ascii="Nunito Sans" w:cs="Nunito Sans" w:eastAsia="Nunito Sans" w:hAnsi="Nunito Sans"/>
          <w:color w:val="102E3B"/>
          <w:sz w:val="20"/>
          <w:szCs w:val="20"/>
          <w:highlight w:val="yellow"/>
        </w:rPr>
        <w:t xml:space="preserve">[have no standing committees / have the following]</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b/>
          <w:bCs/>
          <w:color w:val="102E3B"/>
          <w:sz w:val="20"/>
          <w:szCs w:val="20"/>
        </w:rPr>
        <w:t xml:space="preserve">Finance and audit committee</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[if needed]</w:t>
      </w:r>
      <w:r>
        <w:rPr>
          <w:rFonts w:ascii="Nunito Sans" w:cs="Nunito Sans" w:eastAsia="Nunito Sans" w:hAnsi="Nunito Sans"/>
          <w:color w:val="102E3B"/>
          <w:sz w:val="20"/>
          <w:szCs w:val="20"/>
        </w:rPr>
        <w:t xml:space="preserve">: chaired by the treasurer, it reviews budgets, accounts, audit findings, financial controls, the Risk Register and fraud reports.</w:t>
      </w:r>
    </w:p>
    <w:p>
      <w:pPr>
        <w:pStyle w:val="ListParagraph"/>
        <w:numPr>
          <w:ilvl w:val="0"/>
          <w:numId w:val="3"/>
        </w:numPr>
        <w:spacing w:after="80" w:line="290"/>
      </w:pPr>
      <w:r>
        <w:rPr>
          <w:rFonts w:ascii="Nunito Sans" w:cs="Nunito Sans" w:eastAsia="Nunito Sans" w:hAnsi="Nunito Sans"/>
          <w:b/>
          <w:bCs/>
          <w:color w:val="102E3B"/>
          <w:sz w:val="20"/>
          <w:szCs w:val="20"/>
        </w:rPr>
        <w:t xml:space="preserve">Safeguarding lead board member:</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[Name]</w:t>
      </w:r>
      <w:r>
        <w:rPr>
          <w:rFonts w:ascii="Nunito Sans" w:cs="Nunito Sans" w:eastAsia="Nunito Sans" w:hAnsi="Nunito Sans"/>
          <w:color w:val="102E3B"/>
          <w:sz w:val="20"/>
          <w:szCs w:val="20"/>
        </w:rPr>
        <w:t xml:space="preserve"> receives a summary of every safeguarding concern, checks each is handled under the Safeguarding Policy and Procedure, and reports to every meeting without naming people.</w:t>
      </w:r>
    </w:p>
    <w:p>
      <w:pPr>
        <w:pStyle w:val="ListParagraph"/>
        <w:numPr>
          <w:ilvl w:val="0"/>
          <w:numId w:val="3"/>
        </w:numPr>
        <w:spacing w:after="80" w:line="290"/>
      </w:pPr>
      <w:r>
        <w:rPr>
          <w:rFonts w:ascii="Nunito Sans" w:cs="Nunito Sans" w:eastAsia="Nunito Sans" w:hAnsi="Nunito Sans"/>
          <w:b/>
          <w:bCs/>
          <w:color w:val="102E3B"/>
          <w:sz w:val="20"/>
          <w:szCs w:val="20"/>
        </w:rPr>
        <w:t xml:space="preserve">Nominations and people</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[optional]</w:t>
      </w:r>
      <w:r>
        <w:rPr>
          <w:rFonts w:ascii="Nunito Sans" w:cs="Nunito Sans" w:eastAsia="Nunito Sans" w:hAnsi="Nunito Sans"/>
          <w:color w:val="102E3B"/>
          <w:sz w:val="20"/>
          <w:szCs w:val="20"/>
        </w:rPr>
        <w:t xml:space="preserve">: plans recruitment, and with the chair leads the </w:t>
      </w:r>
      <w:r>
        <w:rPr>
          <w:rFonts w:ascii="Nunito Sans" w:cs="Nunito Sans" w:eastAsia="Nunito Sans" w:hAnsi="Nunito Sans"/>
          <w:color w:val="102E3B"/>
          <w:sz w:val="20"/>
          <w:szCs w:val="20"/>
          <w:highlight w:val="yellow"/>
        </w:rPr>
        <w:t xml:space="preserve">[Executive Director / founder]</w:t>
      </w:r>
      <w:r>
        <w:rPr>
          <w:rFonts w:ascii="Nunito Sans" w:cs="Nunito Sans" w:eastAsia="Nunito Sans" w:hAnsi="Nunito Sans"/>
          <w:color w:val="102E3B"/>
          <w:sz w:val="20"/>
          <w:szCs w:val="20"/>
        </w:rPr>
        <w:t xml:space="preserve">'s appraisal and pay review.</w:t>
      </w:r>
    </w:p>
    <w:p>
      <w:pPr>
        <w:pStyle w:val="ListParagraph"/>
        <w:numPr>
          <w:ilvl w:val="0"/>
          <w:numId w:val="3"/>
        </w:numPr>
        <w:spacing w:after="80" w:line="290"/>
      </w:pPr>
      <w:r>
        <w:rPr>
          <w:rFonts w:ascii="Nunito Sans" w:cs="Nunito Sans" w:eastAsia="Nunito Sans" w:hAnsi="Nunito Sans"/>
          <w:b/>
          <w:bCs/>
          <w:color w:val="102E3B"/>
          <w:sz w:val="20"/>
          <w:szCs w:val="20"/>
        </w:rPr>
        <w:t xml:space="preserve">Working groups</w:t>
      </w:r>
      <w:r>
        <w:rPr>
          <w:rFonts w:ascii="Nunito Sans" w:cs="Nunito Sans" w:eastAsia="Nunito Sans" w:hAnsi="Nunito Sans"/>
          <w:color w:val="102E3B"/>
          <w:sz w:val="20"/>
          <w:szCs w:val="20"/>
        </w:rPr>
        <w:t xml:space="preserve"> for a specific task, such as a strategy review.</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COMMITTEES FOR YOUR SIZE</w:t>
            </w:r>
          </w:p>
          <w:p>
            <w:pPr>
              <w:spacing w:after="120" w:before="0" w:line="300"/>
            </w:pPr>
            <w:r>
              <w:rPr>
                <w:rFonts w:ascii="Nunito Sans" w:cs="Nunito Sans" w:eastAsia="Nunito Sans" w:hAnsi="Nunito Sans"/>
                <w:color w:val="102E3B"/>
                <w:sz w:val="19"/>
                <w:szCs w:val="19"/>
              </w:rPr>
              <w:t xml:space="preserve">A board of five rarely needs standing committees; the whole board can review finance at every meeting. Add a finance and audit committee when income or the number of grants grows, or a funder requires one. Some funders ask for a named board member for safeguarding and for fraud; one person may hold both.</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Relationship with the [[Executive Director / founder]]</w:t>
      </w:r>
    </w:p>
    <w:p>
      <w:pPr>
        <w:pStyle w:val="Heading2"/>
        <w:keepNext/>
        <w:spacing w:after="120" w:before="280"/>
      </w:pPr>
      <w:r>
        <w:rPr>
          <w:rFonts w:ascii="DM Serif Display" w:cs="DM Serif Display" w:eastAsia="DM Serif Display" w:hAnsi="DM Serif Display"/>
          <w:color w:val="123C48"/>
          <w:sz w:val="28"/>
          <w:szCs w:val="28"/>
        </w:rPr>
        <w:t xml:space="preserve">13. Governance and management</w:t>
      </w:r>
    </w:p>
    <w:p>
      <w:pPr>
        <w:spacing w:after="120" w:before="0" w:line="300"/>
      </w:pPr>
      <w:r>
        <w:rPr>
          <w:rFonts w:ascii="Nunito Sans" w:cs="Nunito Sans" w:eastAsia="Nunito Sans" w:hAnsi="Nunito Sans"/>
          <w:color w:val="102E3B"/>
          <w:sz w:val="20"/>
          <w:szCs w:val="20"/>
        </w:rPr>
        <w:t xml:space="preserve">The board governs. The </w:t>
      </w:r>
      <w:r>
        <w:rPr>
          <w:rFonts w:ascii="Nunito Sans" w:cs="Nunito Sans" w:eastAsia="Nunito Sans" w:hAnsi="Nunito Sans"/>
          <w:color w:val="102E3B"/>
          <w:sz w:val="20"/>
          <w:szCs w:val="20"/>
          <w:highlight w:val="yellow"/>
        </w:rPr>
        <w:t xml:space="preserve">[Executive Director / founder]</w:t>
      </w:r>
      <w:r>
        <w:rPr>
          <w:rFonts w:ascii="Nunito Sans" w:cs="Nunito Sans" w:eastAsia="Nunito Sans" w:hAnsi="Nunito Sans"/>
          <w:color w:val="102E3B"/>
          <w:sz w:val="20"/>
          <w:szCs w:val="20"/>
        </w:rPr>
        <w:t xml:space="preserve"> and staff manage.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62"/>
        <w:gridCol w:w="4762"/>
      </w:tblGrid>
      <w:tr>
        <w:trPr>
          <w:cantSplit/>
          <w:tblHeader/>
        </w:trPr>
        <w:tc>
          <w:tcPr>
            <w:tcW w:type="dxa" w:w="476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THE BOARD</w:t>
            </w:r>
          </w:p>
        </w:tc>
        <w:tc>
          <w:tcPr>
            <w:tcW w:type="dxa" w:w="476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THE EXECUTIVE DIRECTOR OR FOUNDER</w:t>
            </w:r>
          </w:p>
        </w:tc>
      </w:tr>
      <w:tr>
        <w:trPr>
          <w:cantSplit/>
          <w:tblHeader w:val="off"/>
        </w:trPr>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Agrees the mission, strategy and annual budget</w:t>
            </w:r>
          </w:p>
        </w:tc>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Proposes the strategy and budget, and delivers them</w:t>
            </w:r>
          </w:p>
        </w:tc>
      </w:tr>
      <w:tr>
        <w:trPr>
          <w:cantSplit/>
          <w:tblHeader w:val="off"/>
        </w:trPr>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Sets policies and the limits of delegated authority</w:t>
            </w:r>
          </w:p>
        </w:tc>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Runs the organisation within those policies and limits</w:t>
            </w:r>
          </w:p>
        </w:tc>
      </w:tr>
      <w:tr>
        <w:trPr>
          <w:cantSplit/>
          <w:tblHeader w:val="off"/>
        </w:trPr>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Appoints, supports and appraises the </w:t>
            </w:r>
            <w:r>
              <w:rPr>
                <w:rFonts w:ascii="Nunito Sans" w:cs="Nunito Sans" w:eastAsia="Nunito Sans" w:hAnsi="Nunito Sans"/>
                <w:color w:val="102E3B"/>
                <w:sz w:val="18"/>
                <w:szCs w:val="18"/>
                <w:highlight w:val="yellow"/>
              </w:rPr>
              <w:t xml:space="preserve">[Executive Director / founder]</w:t>
            </w:r>
          </w:p>
        </w:tc>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Recruits, manages and develops staff and volunteers</w:t>
            </w:r>
          </w:p>
        </w:tc>
      </w:tr>
      <w:tr>
        <w:trPr>
          <w:cantSplit/>
          <w:tblHeader w:val="off"/>
        </w:trPr>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Asks questions, checks results and risks, holds management to account</w:t>
            </w:r>
          </w:p>
        </w:tc>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Reports honestly on progress, finances, risks and incidents</w:t>
            </w:r>
          </w:p>
        </w:tc>
      </w:tr>
    </w:tbl>
    <w:p>
      <w:pPr>
        <w:spacing w:after="120"/>
      </w:pPr>
    </w:p>
    <w:p>
      <w:pPr>
        <w:spacing w:after="120" w:before="0" w:line="300"/>
      </w:pPr>
      <w:r>
        <w:rPr>
          <w:rFonts w:ascii="Nunito Sans" w:cs="Nunito Sans" w:eastAsia="Nunito Sans" w:hAnsi="Nunito Sans"/>
          <w:color w:val="102E3B"/>
          <w:sz w:val="20"/>
          <w:szCs w:val="20"/>
        </w:rPr>
        <w:t xml:space="preserve">The Delegation of Authority Matrix sets out which decisions the </w:t>
      </w:r>
      <w:r>
        <w:rPr>
          <w:rFonts w:ascii="Nunito Sans" w:cs="Nunito Sans" w:eastAsia="Nunito Sans" w:hAnsi="Nunito Sans"/>
          <w:color w:val="102E3B"/>
          <w:sz w:val="20"/>
          <w:szCs w:val="20"/>
          <w:highlight w:val="yellow"/>
        </w:rPr>
        <w:t xml:space="preserve">[Executive Director / founder]</w:t>
      </w:r>
      <w:r>
        <w:rPr>
          <w:rFonts w:ascii="Nunito Sans" w:cs="Nunito Sans" w:eastAsia="Nunito Sans" w:hAnsi="Nunito Sans"/>
          <w:color w:val="102E3B"/>
          <w:sz w:val="20"/>
          <w:szCs w:val="20"/>
        </w:rPr>
        <w:t xml:space="preserve"> and staff may take, and up to what amount. The board reviews it </w:t>
      </w:r>
      <w:r>
        <w:rPr>
          <w:rFonts w:ascii="Nunito Sans" w:cs="Nunito Sans" w:eastAsia="Nunito Sans" w:hAnsi="Nunito Sans"/>
          <w:color w:val="102E3B"/>
          <w:sz w:val="20"/>
          <w:szCs w:val="20"/>
          <w:highlight w:val="yellow"/>
        </w:rPr>
        <w:t xml:space="preserve">[once a year]</w:t>
      </w:r>
      <w:r>
        <w:rPr>
          <w:rFonts w:ascii="Nunito Sans" w:cs="Nunito Sans" w:eastAsia="Nunito Sans" w:hAnsi="Nunito Sans"/>
          <w:color w:val="102E3B"/>
          <w:sz w:val="20"/>
          <w:szCs w:val="20"/>
        </w:rPr>
        <w:t xml:space="preserve">. The </w:t>
      </w:r>
      <w:r>
        <w:rPr>
          <w:rFonts w:ascii="Nunito Sans" w:cs="Nunito Sans" w:eastAsia="Nunito Sans" w:hAnsi="Nunito Sans"/>
          <w:color w:val="102E3B"/>
          <w:sz w:val="20"/>
          <w:szCs w:val="20"/>
          <w:highlight w:val="yellow"/>
        </w:rPr>
        <w:t xml:space="preserve">[Executive Director / founder]</w:t>
      </w:r>
      <w:r>
        <w:rPr>
          <w:rFonts w:ascii="Nunito Sans" w:cs="Nunito Sans" w:eastAsia="Nunito Sans" w:hAnsi="Nunito Sans"/>
          <w:color w:val="102E3B"/>
          <w:sz w:val="20"/>
          <w:szCs w:val="20"/>
        </w:rPr>
        <w:t xml:space="preserve"> may sub-delegate within it but stays accountable.</w:t>
      </w:r>
    </w:p>
    <w:p>
      <w:pPr>
        <w:spacing w:after="120" w:before="0" w:line="300"/>
      </w:pPr>
      <w:r>
        <w:rPr>
          <w:rFonts w:ascii="Nunito Sans" w:cs="Nunito Sans" w:eastAsia="Nunito Sans" w:hAnsi="Nunito Sans"/>
          <w:color w:val="102E3B"/>
          <w:sz w:val="20"/>
          <w:szCs w:val="20"/>
        </w:rPr>
        <w:t xml:space="preserve">For each meeting the </w:t>
      </w:r>
      <w:r>
        <w:rPr>
          <w:rFonts w:ascii="Nunito Sans" w:cs="Nunito Sans" w:eastAsia="Nunito Sans" w:hAnsi="Nunito Sans"/>
          <w:color w:val="102E3B"/>
          <w:sz w:val="20"/>
          <w:szCs w:val="20"/>
          <w:highlight w:val="yellow"/>
        </w:rPr>
        <w:t xml:space="preserve">[Executive Director / founder]</w:t>
      </w:r>
      <w:r>
        <w:rPr>
          <w:rFonts w:ascii="Nunito Sans" w:cs="Nunito Sans" w:eastAsia="Nunito Sans" w:hAnsi="Nunito Sans"/>
          <w:color w:val="102E3B"/>
          <w:sz w:val="20"/>
          <w:szCs w:val="20"/>
        </w:rPr>
        <w:t xml:space="preserve"> reports on: progress against plan; management accounts and cash forecast; the top risks; safeguarding, fraud, data and serious complaint incidents (anonymised); funder and regulatory matters; and decisions needed. They tell the chair within </w:t>
      </w:r>
      <w:r>
        <w:rPr>
          <w:rFonts w:ascii="Nunito Sans" w:cs="Nunito Sans" w:eastAsia="Nunito Sans" w:hAnsi="Nunito Sans"/>
          <w:color w:val="102E3B"/>
          <w:sz w:val="20"/>
          <w:szCs w:val="20"/>
          <w:highlight w:val="yellow"/>
        </w:rPr>
        <w:t xml:space="preserve">[24 hours]</w:t>
      </w:r>
      <w:r>
        <w:rPr>
          <w:rFonts w:ascii="Nunito Sans" w:cs="Nunito Sans" w:eastAsia="Nunito Sans" w:hAnsi="Nunito Sans"/>
          <w:color w:val="102E3B"/>
          <w:sz w:val="20"/>
          <w:szCs w:val="20"/>
        </w:rPr>
        <w:t xml:space="preserve"> of any serious incident.</w:t>
      </w:r>
    </w:p>
    <w:p>
      <w:pPr>
        <w:pStyle w:val="Heading2"/>
        <w:keepNext/>
        <w:spacing w:after="120" w:before="280"/>
      </w:pPr>
      <w:r>
        <w:rPr>
          <w:rFonts w:ascii="DM Serif Display" w:cs="DM Serif Display" w:eastAsia="DM Serif Display" w:hAnsi="DM Serif Display"/>
          <w:color w:val="123C48"/>
          <w:sz w:val="28"/>
          <w:szCs w:val="28"/>
        </w:rPr>
        <w:t xml:space="preserve">14. Founder-led organisations</w:t>
      </w:r>
    </w:p>
    <w:p>
      <w:pPr>
        <w:spacing w:after="120" w:before="0" w:line="300"/>
      </w:pPr>
      <w:r>
        <w:rPr>
          <w:rFonts w:ascii="Nunito Sans" w:cs="Nunito Sans" w:eastAsia="Nunito Sans" w:hAnsi="Nunito Sans"/>
          <w:color w:val="102E3B"/>
          <w:sz w:val="20"/>
          <w:szCs w:val="20"/>
        </w:rPr>
        <w:t xml:space="preserve">Many small organisations are led by their founder, who may also sit on the board. This brings energy and commitment. It also brings risks: too much depends on one person, the board may find it hard to challenge the founder, and it can be unclear when the founder acts as staff and when as a board member. So:</w:t>
      </w:r>
    </w:p>
    <w:p>
      <w:pPr>
        <w:pStyle w:val="ListParagraph"/>
        <w:numPr>
          <w:ilvl w:val="0"/>
          <w:numId w:val="3"/>
        </w:numPr>
        <w:spacing w:after="80" w:line="290"/>
      </w:pPr>
      <w:r>
        <w:rPr>
          <w:rFonts w:ascii="Nunito Sans" w:cs="Nunito Sans" w:eastAsia="Nunito Sans" w:hAnsi="Nunito Sans"/>
          <w:color w:val="102E3B"/>
          <w:sz w:val="20"/>
          <w:szCs w:val="20"/>
        </w:rPr>
        <w:t xml:space="preserve">if the founder is paid staff, they do not chair the board or act as treasurer;</w:t>
      </w:r>
    </w:p>
    <w:p>
      <w:pPr>
        <w:pStyle w:val="ListParagraph"/>
        <w:numPr>
          <w:ilvl w:val="0"/>
          <w:numId w:val="3"/>
        </w:numPr>
        <w:spacing w:after="80" w:line="290"/>
      </w:pPr>
      <w:r>
        <w:rPr>
          <w:rFonts w:ascii="Nunito Sans" w:cs="Nunito Sans" w:eastAsia="Nunito Sans" w:hAnsi="Nunito Sans"/>
          <w:color w:val="102E3B"/>
          <w:sz w:val="20"/>
          <w:szCs w:val="20"/>
        </w:rPr>
        <w:t xml:space="preserve">the founder steps out of decisions on their own pay, appraisal, contract or conduct;</w:t>
      </w:r>
    </w:p>
    <w:p>
      <w:pPr>
        <w:pStyle w:val="ListParagraph"/>
        <w:numPr>
          <w:ilvl w:val="0"/>
          <w:numId w:val="3"/>
        </w:numPr>
        <w:spacing w:after="80" w:line="290"/>
      </w:pPr>
      <w:r>
        <w:rPr>
          <w:rFonts w:ascii="Nunito Sans" w:cs="Nunito Sans" w:eastAsia="Nunito Sans" w:hAnsi="Nunito Sans"/>
          <w:color w:val="102E3B"/>
          <w:sz w:val="20"/>
          <w:szCs w:val="20"/>
        </w:rPr>
        <w:t xml:space="preserve">concerns about the founder go to the chair or the safeguarding lead board member, never to the founder;</w:t>
      </w:r>
    </w:p>
    <w:p>
      <w:pPr>
        <w:pStyle w:val="ListParagraph"/>
        <w:numPr>
          <w:ilvl w:val="0"/>
          <w:numId w:val="3"/>
        </w:numPr>
        <w:spacing w:after="80" w:line="290"/>
      </w:pPr>
      <w:r>
        <w:rPr>
          <w:rFonts w:ascii="Nunito Sans" w:cs="Nunito Sans" w:eastAsia="Nunito Sans" w:hAnsi="Nunito Sans"/>
          <w:color w:val="102E3B"/>
          <w:sz w:val="20"/>
          <w:szCs w:val="20"/>
        </w:rPr>
        <w:t xml:space="preserve">the board agrees a written plan for what happens if the founder suddenly cannot work;</w:t>
      </w:r>
    </w:p>
    <w:p>
      <w:pPr>
        <w:pStyle w:val="ListParagraph"/>
        <w:numPr>
          <w:ilvl w:val="0"/>
          <w:numId w:val="3"/>
        </w:numPr>
        <w:spacing w:after="80" w:line="290"/>
      </w:pPr>
      <w:r>
        <w:rPr>
          <w:rFonts w:ascii="Nunito Sans" w:cs="Nunito Sans" w:eastAsia="Nunito Sans" w:hAnsi="Nunito Sans"/>
          <w:color w:val="102E3B"/>
          <w:sz w:val="20"/>
          <w:szCs w:val="20"/>
        </w:rPr>
        <w:t xml:space="preserve">once a year the board and founder review together how decisions are shared.</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IF THE FOUNDER SITS ON THE BOARD</w:t>
            </w:r>
          </w:p>
          <w:p>
            <w:pPr>
              <w:spacing w:after="120" w:before="0" w:line="300"/>
            </w:pPr>
            <w:r>
              <w:rPr>
                <w:rFonts w:ascii="Nunito Sans" w:cs="Nunito Sans" w:eastAsia="Nunito Sans" w:hAnsi="Nunito Sans"/>
                <w:color w:val="102E3B"/>
                <w:sz w:val="19"/>
                <w:szCs w:val="19"/>
              </w:rPr>
              <w:t xml:space="preserve">Decide whether your founder is a voting member, a non-voting attendee, or staff only. In some countries paid staff cannot be voting board members of a charity or public benefit organisation; in others it is common. Many funders prefer that a paid founder does not vote, or at least that independent members are a clear majority. If the founder is currently the only director in law, recruiting independent members is your first governance action: target date </w:t>
            </w:r>
            <w:r>
              <w:rPr>
                <w:rFonts w:ascii="Nunito Sans" w:cs="Nunito Sans" w:eastAsia="Nunito Sans" w:hAnsi="Nunito Sans"/>
                <w:color w:val="102E3B"/>
                <w:sz w:val="19"/>
                <w:szCs w:val="19"/>
                <w:highlight w:val="yellow"/>
              </w:rPr>
              <w:t xml:space="preserve">[date]</w:t>
            </w:r>
            <w:r>
              <w:rPr>
                <w:rFonts w:ascii="Nunito Sans" w:cs="Nunito Sans" w:eastAsia="Nunito Sans" w:hAnsi="Nunito Sans"/>
                <w:color w:val="102E3B"/>
                <w:sz w:val="19"/>
                <w:szCs w:val="19"/>
              </w:rPr>
              <w:t xml:space="preserv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Induction, training and evaluation</w:t>
      </w:r>
    </w:p>
    <w:p>
      <w:pPr>
        <w:spacing w:after="120" w:before="0" w:line="300"/>
      </w:pPr>
      <w:r>
        <w:rPr>
          <w:rFonts w:ascii="Nunito Sans" w:cs="Nunito Sans" w:eastAsia="Nunito Sans" w:hAnsi="Nunito Sans"/>
          <w:color w:val="102E3B"/>
          <w:sz w:val="20"/>
          <w:szCs w:val="20"/>
        </w:rPr>
        <w:t xml:space="preserve">Within </w:t>
      </w:r>
      <w:r>
        <w:rPr>
          <w:rFonts w:ascii="Nunito Sans" w:cs="Nunito Sans" w:eastAsia="Nunito Sans" w:hAnsi="Nunito Sans"/>
          <w:color w:val="102E3B"/>
          <w:sz w:val="20"/>
          <w:szCs w:val="20"/>
          <w:highlight w:val="yellow"/>
        </w:rPr>
        <w:t xml:space="preserve">[3 months]</w:t>
      </w:r>
      <w:r>
        <w:rPr>
          <w:rFonts w:ascii="Nunito Sans" w:cs="Nunito Sans" w:eastAsia="Nunito Sans" w:hAnsi="Nunito Sans"/>
          <w:color w:val="102E3B"/>
          <w:sz w:val="20"/>
          <w:szCs w:val="20"/>
        </w:rPr>
        <w:t xml:space="preserve"> of joining, each new member receives an induction: the governing document, these terms, the strategy, accounts and budget, the Risk Register and core policies, a meeting with the chair and the </w:t>
      </w:r>
      <w:r>
        <w:rPr>
          <w:rFonts w:ascii="Nunito Sans" w:cs="Nunito Sans" w:eastAsia="Nunito Sans" w:hAnsi="Nunito Sans"/>
          <w:color w:val="102E3B"/>
          <w:sz w:val="20"/>
          <w:szCs w:val="20"/>
          <w:highlight w:val="yellow"/>
        </w:rPr>
        <w:t xml:space="preserve">[Executive Director / founder]</w:t>
      </w:r>
      <w:r>
        <w:rPr>
          <w:rFonts w:ascii="Nunito Sans" w:cs="Nunito Sans" w:eastAsia="Nunito Sans" w:hAnsi="Nunito Sans"/>
          <w:color w:val="102E3B"/>
          <w:sz w:val="20"/>
          <w:szCs w:val="20"/>
        </w:rPr>
        <w:t xml:space="preserve">, and where possible a visit to our work. Each signs the Code of Conduct and completes safeguarding training, refreshed every </w:t>
      </w:r>
      <w:r>
        <w:rPr>
          <w:rFonts w:ascii="Nunito Sans" w:cs="Nunito Sans" w:eastAsia="Nunito Sans" w:hAnsi="Nunito Sans"/>
          <w:color w:val="102E3B"/>
          <w:sz w:val="20"/>
          <w:szCs w:val="20"/>
          <w:highlight w:val="yellow"/>
        </w:rPr>
        <w:t xml:space="preserve">[2]</w:t>
      </w:r>
      <w:r>
        <w:rPr>
          <w:rFonts w:ascii="Nunito Sans" w:cs="Nunito Sans" w:eastAsia="Nunito Sans" w:hAnsi="Nunito Sans"/>
          <w:color w:val="102E3B"/>
          <w:sz w:val="20"/>
          <w:szCs w:val="20"/>
        </w:rPr>
        <w:t xml:space="preserve"> years.</w:t>
      </w:r>
    </w:p>
    <w:p>
      <w:pPr>
        <w:spacing w:after="120" w:before="0" w:line="300"/>
      </w:pPr>
      <w:r>
        <w:rPr>
          <w:rFonts w:ascii="Nunito Sans" w:cs="Nunito Sans" w:eastAsia="Nunito Sans" w:hAnsi="Nunito Sans"/>
          <w:color w:val="102E3B"/>
          <w:sz w:val="20"/>
          <w:szCs w:val="20"/>
        </w:rPr>
        <w:t xml:space="preserve">Once a year the chair leads a short board evaluation: a one-page questionnaire for members and the </w:t>
      </w:r>
      <w:r>
        <w:rPr>
          <w:rFonts w:ascii="Nunito Sans" w:cs="Nunito Sans" w:eastAsia="Nunito Sans" w:hAnsi="Nunito Sans"/>
          <w:color w:val="102E3B"/>
          <w:sz w:val="20"/>
          <w:szCs w:val="20"/>
          <w:highlight w:val="yellow"/>
        </w:rPr>
        <w:t xml:space="preserve">[Executive Director / founder]</w:t>
      </w:r>
      <w:r>
        <w:rPr>
          <w:rFonts w:ascii="Nunito Sans" w:cs="Nunito Sans" w:eastAsia="Nunito Sans" w:hAnsi="Nunito Sans"/>
          <w:color w:val="102E3B"/>
          <w:sz w:val="20"/>
          <w:szCs w:val="20"/>
        </w:rPr>
        <w:t xml:space="preserve">, then a discussion. It covers focus, papers, attendance, skills and diversity, and the relationship with management. The board agrees up to </w:t>
      </w:r>
      <w:r>
        <w:rPr>
          <w:rFonts w:ascii="Nunito Sans" w:cs="Nunito Sans" w:eastAsia="Nunito Sans" w:hAnsi="Nunito Sans"/>
          <w:color w:val="102E3B"/>
          <w:sz w:val="20"/>
          <w:szCs w:val="20"/>
          <w:highlight w:val="yellow"/>
        </w:rPr>
        <w:t xml:space="preserve">[three]</w:t>
      </w:r>
      <w:r>
        <w:rPr>
          <w:rFonts w:ascii="Nunito Sans" w:cs="Nunito Sans" w:eastAsia="Nunito Sans" w:hAnsi="Nunito Sans"/>
          <w:color w:val="102E3B"/>
          <w:sz w:val="20"/>
          <w:szCs w:val="20"/>
        </w:rPr>
        <w:t xml:space="preserve"> improvements and checks them a year later. Every </w:t>
      </w:r>
      <w:r>
        <w:rPr>
          <w:rFonts w:ascii="Nunito Sans" w:cs="Nunito Sans" w:eastAsia="Nunito Sans" w:hAnsi="Nunito Sans"/>
          <w:color w:val="102E3B"/>
          <w:sz w:val="20"/>
          <w:szCs w:val="20"/>
          <w:highlight w:val="yellow"/>
        </w:rPr>
        <w:t xml:space="preserve">[three]</w:t>
      </w:r>
      <w:r>
        <w:rPr>
          <w:rFonts w:ascii="Nunito Sans" w:cs="Nunito Sans" w:eastAsia="Nunito Sans" w:hAnsi="Nunito Sans"/>
          <w:color w:val="102E3B"/>
          <w:sz w:val="20"/>
          <w:szCs w:val="20"/>
        </w:rPr>
        <w:t xml:space="preserve"> years someone independent helps.</w:t>
      </w:r>
    </w:p>
    <w:p>
      <w:pPr>
        <w:pStyle w:val="Heading1"/>
        <w:keepNext/>
        <w:spacing w:after="160" w:before="360"/>
      </w:pPr>
      <w:r>
        <w:rPr>
          <w:rFonts w:ascii="DM Serif Display" w:cs="DM Serif Display" w:eastAsia="DM Serif Display" w:hAnsi="DM Serif Display"/>
          <w:color w:val="123C48"/>
          <w:sz w:val="40"/>
          <w:szCs w:val="40"/>
        </w:rPr>
        <w:t xml:space="preserve">Confidentiality</w:t>
      </w:r>
    </w:p>
    <w:p>
      <w:pPr>
        <w:spacing w:after="120" w:before="0" w:line="300"/>
      </w:pPr>
      <w:r>
        <w:rPr>
          <w:rFonts w:ascii="Nunito Sans" w:cs="Nunito Sans" w:eastAsia="Nunito Sans" w:hAnsi="Nunito Sans"/>
          <w:color w:val="102E3B"/>
          <w:sz w:val="20"/>
          <w:szCs w:val="20"/>
        </w:rPr>
        <w:t xml:space="preserve">Board members keep confidential all non-public information they receive as members, including personal information about staff, volunteers and the people we serve, safeguarding cases, and funder information. This continues after they leave. They follow our Data Protection Policy, keep papers secure and return or delete them on leaving. Confidentiality never prevents a member from raising a concern under our Whistleblowing Policy and Procedure or with a regulator.</w:t>
      </w:r>
    </w:p>
    <w:p>
      <w:pPr>
        <w:pStyle w:val="Heading1"/>
        <w:keepNext/>
        <w:spacing w:after="160" w:before="360"/>
      </w:pPr>
      <w:r>
        <w:rPr>
          <w:rFonts w:ascii="DM Serif Display" w:cs="DM Serif Display" w:eastAsia="DM Serif Display" w:hAnsi="DM Serif Display"/>
          <w:color w:val="123C48"/>
          <w:sz w:val="40"/>
          <w:szCs w:val="40"/>
        </w:rPr>
        <w:t xml:space="preserve">Expenses and payment</w:t>
      </w:r>
    </w:p>
    <w:p>
      <w:pPr>
        <w:spacing w:after="120" w:before="0" w:line="300"/>
      </w:pPr>
      <w:r>
        <w:rPr>
          <w:rFonts w:ascii="Nunito Sans" w:cs="Nunito Sans" w:eastAsia="Nunito Sans" w:hAnsi="Nunito Sans"/>
          <w:color w:val="102E3B"/>
          <w:sz w:val="20"/>
          <w:szCs w:val="20"/>
        </w:rPr>
        <w:t xml:space="preserve">Board members are </w:t>
      </w:r>
      <w:r>
        <w:rPr>
          <w:rFonts w:ascii="Nunito Sans" w:cs="Nunito Sans" w:eastAsia="Nunito Sans" w:hAnsi="Nunito Sans"/>
          <w:color w:val="102E3B"/>
          <w:sz w:val="20"/>
          <w:szCs w:val="20"/>
          <w:highlight w:val="yellow"/>
        </w:rPr>
        <w:t xml:space="preserve">[unpaid volunteers]</w:t>
      </w:r>
      <w:r>
        <w:rPr>
          <w:rFonts w:ascii="Nunito Sans" w:cs="Nunito Sans" w:eastAsia="Nunito Sans" w:hAnsi="Nunito Sans"/>
          <w:color w:val="102E3B"/>
          <w:sz w:val="20"/>
          <w:szCs w:val="20"/>
        </w:rPr>
        <w:t xml:space="preserve">. We reimburse reasonable costs of board business, such as travel, data or phone credit and care costs, under our Expenses and Per Diem Policy, and pay in advance where that makes taking part possible. A member may be paid for other services only if the governing document and the law allow it, the board approves in advance with that member absent, and the payment is recorded in the register of interests and the accounts.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PAYING BOARD MEMBERS</w:t>
            </w:r>
          </w:p>
          <w:p>
            <w:pPr>
              <w:spacing w:after="120" w:before="0" w:line="300"/>
            </w:pPr>
            <w:r>
              <w:rPr>
                <w:rFonts w:ascii="Nunito Sans" w:cs="Nunito Sans" w:eastAsia="Nunito Sans" w:hAnsi="Nunito Sans"/>
                <w:color w:val="102E3B"/>
                <w:sz w:val="19"/>
                <w:szCs w:val="19"/>
              </w:rPr>
              <w:t xml:space="preserve">In many countries non-profit board members are expected to be unpaid, and some laws forbid payment without the regulator's approval. In others, such as some co-operatives, a modest allowance is usual. Check your local law, governing document and funders' rules. Keep any payment small, approved in advance and disclosed in your accounts.</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Review of these terms</w:t>
      </w:r>
    </w:p>
    <w:p>
      <w:pPr>
        <w:spacing w:after="120" w:before="0" w:line="300"/>
      </w:pPr>
      <w:r>
        <w:rPr>
          <w:rFonts w:ascii="Nunito Sans" w:cs="Nunito Sans" w:eastAsia="Nunito Sans" w:hAnsi="Nunito Sans"/>
          <w:color w:val="102E3B"/>
          <w:sz w:val="20"/>
          <w:szCs w:val="20"/>
        </w:rPr>
        <w:t xml:space="preserve">The board reviews these terms every </w:t>
      </w:r>
      <w:r>
        <w:rPr>
          <w:rFonts w:ascii="Nunito Sans" w:cs="Nunito Sans" w:eastAsia="Nunito Sans" w:hAnsi="Nunito Sans"/>
          <w:color w:val="102E3B"/>
          <w:sz w:val="20"/>
          <w:szCs w:val="20"/>
          <w:highlight w:val="yellow"/>
        </w:rPr>
        <w:t xml:space="preserve">[two years]</w:t>
      </w:r>
      <w:r>
        <w:rPr>
          <w:rFonts w:ascii="Nunito Sans" w:cs="Nunito Sans" w:eastAsia="Nunito Sans" w:hAnsi="Nunito Sans"/>
          <w:color w:val="102E3B"/>
          <w:sz w:val="20"/>
          <w:szCs w:val="20"/>
        </w:rPr>
        <w:t xml:space="preserve">, and when the governing document, the law or our size changes significantly.</w:t>
      </w:r>
    </w:p>
    <w:p>
      <w:r>
        <w:br w:type="page"/>
      </w:r>
    </w:p>
    <w:p>
      <w:pPr>
        <w:pStyle w:val="Heading1"/>
        <w:keepNext/>
        <w:spacing w:after="160" w:before="360"/>
      </w:pPr>
      <w:r>
        <w:rPr>
          <w:rFonts w:ascii="DM Serif Display" w:cs="DM Serif Display" w:eastAsia="DM Serif Display" w:hAnsi="DM Serif Display"/>
          <w:color w:val="123C48"/>
          <w:sz w:val="40"/>
          <w:szCs w:val="40"/>
        </w:rPr>
        <w:t xml:space="preserve">Annex A: Board skills matrix</w:t>
      </w:r>
    </w:p>
    <w:p>
      <w:pPr>
        <w:spacing w:after="120" w:before="0" w:line="300"/>
      </w:pPr>
      <w:r>
        <w:rPr>
          <w:rFonts w:ascii="Nunito Sans" w:cs="Nunito Sans" w:eastAsia="Nunito Sans" w:hAnsi="Nunito Sans"/>
          <w:color w:val="102E3B"/>
          <w:sz w:val="20"/>
          <w:szCs w:val="20"/>
        </w:rPr>
        <w:t xml:space="preserve">Each member scores themselves for each skill: 3 = strong professional experience, 2 = some experience, 1 = basic understanding, 0 = none. Gaps guide recruitment and training. Keep individual scores confidential to the board.</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28"/>
        <w:gridCol w:w="1333"/>
        <w:gridCol w:w="1523"/>
        <w:gridCol w:w="3240"/>
      </w:tblGrid>
      <w:tr>
        <w:trPr>
          <w:cantSplit/>
          <w:tblHeader/>
        </w:trPr>
        <w:tc>
          <w:tcPr>
            <w:tcW w:type="dxa" w:w="3428"/>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SKILL OR EXPERIENCE</w:t>
            </w:r>
          </w:p>
        </w:tc>
        <w:tc>
          <w:tcPr>
            <w:tcW w:type="dxa" w:w="133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LEVEL NEEDED</w:t>
            </w:r>
          </w:p>
        </w:tc>
        <w:tc>
          <w:tcPr>
            <w:tcW w:type="dxa" w:w="152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CURRENT HIGHEST</w:t>
            </w:r>
          </w:p>
        </w:tc>
        <w:tc>
          <w:tcPr>
            <w:tcW w:type="dxa" w:w="3240"/>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GAP AND PLAN</w:t>
            </w:r>
          </w:p>
        </w:tc>
      </w:tr>
      <w:tr>
        <w:trPr>
          <w:cantSplit/>
          <w:tblHeader w:val="off"/>
        </w:trPr>
        <w:tc>
          <w:tcPr>
            <w:tcW w:type="dxa" w:w="342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Finance, accounting and audit</w:t>
            </w:r>
          </w:p>
        </w:tc>
        <w:tc>
          <w:tcPr>
            <w:tcW w:type="dxa" w:w="1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3</w:t>
            </w:r>
          </w:p>
        </w:tc>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[score]</w:t>
            </w:r>
          </w:p>
        </w:tc>
        <w:tc>
          <w:tcPr>
            <w:tcW w:type="dxa" w:w="324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[e.g. recruit a treasurer with an accounting qualification by March]</w:t>
            </w:r>
          </w:p>
        </w:tc>
      </w:tr>
      <w:tr>
        <w:trPr>
          <w:cantSplit/>
          <w:tblHeader w:val="off"/>
        </w:trPr>
        <w:tc>
          <w:tcPr>
            <w:tcW w:type="dxa" w:w="342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Law, compliance and governance</w:t>
            </w:r>
          </w:p>
        </w:tc>
        <w:tc>
          <w:tcPr>
            <w:tcW w:type="dxa" w:w="1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3</w:t>
            </w:r>
          </w:p>
        </w:tc>
        <w:tc>
          <w:tcPr>
            <w:tcW w:type="dxa" w:w="1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[score]</w:t>
            </w:r>
          </w:p>
        </w:tc>
        <w:tc>
          <w:tcPr>
            <w:tcW w:type="dxa" w:w="324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[plan]</w:t>
            </w:r>
          </w:p>
        </w:tc>
      </w:tr>
      <w:tr>
        <w:trPr>
          <w:cantSplit/>
          <w:tblHeader w:val="off"/>
        </w:trPr>
        <w:tc>
          <w:tcPr>
            <w:tcW w:type="dxa" w:w="342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Safeguarding and protection</w:t>
            </w:r>
          </w:p>
        </w:tc>
        <w:tc>
          <w:tcPr>
            <w:tcW w:type="dxa" w:w="1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3</w:t>
            </w:r>
          </w:p>
        </w:tc>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[score]</w:t>
            </w:r>
          </w:p>
        </w:tc>
        <w:tc>
          <w:tcPr>
            <w:tcW w:type="dxa" w:w="324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[plan]</w:t>
            </w:r>
          </w:p>
        </w:tc>
      </w:tr>
      <w:tr>
        <w:trPr>
          <w:cantSplit/>
          <w:tblHeader w:val="off"/>
        </w:trPr>
        <w:tc>
          <w:tcPr>
            <w:tcW w:type="dxa" w:w="342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Fundraising and income generation</w:t>
            </w:r>
          </w:p>
        </w:tc>
        <w:tc>
          <w:tcPr>
            <w:tcW w:type="dxa" w:w="1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2</w:t>
            </w:r>
          </w:p>
        </w:tc>
        <w:tc>
          <w:tcPr>
            <w:tcW w:type="dxa" w:w="1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[score]</w:t>
            </w:r>
          </w:p>
        </w:tc>
        <w:tc>
          <w:tcPr>
            <w:tcW w:type="dxa" w:w="324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[plan]</w:t>
            </w:r>
          </w:p>
        </w:tc>
      </w:tr>
      <w:tr>
        <w:trPr>
          <w:cantSplit/>
          <w:tblHeader w:val="off"/>
        </w:trPr>
        <w:tc>
          <w:tcPr>
            <w:tcW w:type="dxa" w:w="342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Programme knowledge: </w:t>
            </w:r>
            <w:r>
              <w:rPr>
                <w:rFonts w:ascii="Nunito Sans" w:cs="Nunito Sans" w:eastAsia="Nunito Sans" w:hAnsi="Nunito Sans"/>
                <w:color w:val="102E3B"/>
                <w:sz w:val="18"/>
                <w:szCs w:val="18"/>
                <w:highlight w:val="yellow"/>
              </w:rPr>
              <w:t xml:space="preserve">[sector]</w:t>
            </w:r>
          </w:p>
        </w:tc>
        <w:tc>
          <w:tcPr>
            <w:tcW w:type="dxa" w:w="1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3</w:t>
            </w:r>
          </w:p>
        </w:tc>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[score]</w:t>
            </w:r>
          </w:p>
        </w:tc>
        <w:tc>
          <w:tcPr>
            <w:tcW w:type="dxa" w:w="324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[plan]</w:t>
            </w:r>
          </w:p>
        </w:tc>
      </w:tr>
      <w:tr>
        <w:trPr>
          <w:cantSplit/>
          <w:tblHeader w:val="off"/>
        </w:trPr>
        <w:tc>
          <w:tcPr>
            <w:tcW w:type="dxa" w:w="342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Lived experience of the issues we work on</w:t>
            </w:r>
          </w:p>
        </w:tc>
        <w:tc>
          <w:tcPr>
            <w:tcW w:type="dxa" w:w="1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3</w:t>
            </w:r>
          </w:p>
        </w:tc>
        <w:tc>
          <w:tcPr>
            <w:tcW w:type="dxa" w:w="1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[score]</w:t>
            </w:r>
          </w:p>
        </w:tc>
        <w:tc>
          <w:tcPr>
            <w:tcW w:type="dxa" w:w="324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[plan]</w:t>
            </w:r>
          </w:p>
        </w:tc>
      </w:tr>
      <w:tr>
        <w:trPr>
          <w:cantSplit/>
          <w:tblHeader w:val="off"/>
        </w:trPr>
        <w:tc>
          <w:tcPr>
            <w:tcW w:type="dxa" w:w="342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Knowledge of the countries and communities where we work</w:t>
            </w:r>
          </w:p>
        </w:tc>
        <w:tc>
          <w:tcPr>
            <w:tcW w:type="dxa" w:w="1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3</w:t>
            </w:r>
          </w:p>
        </w:tc>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[score]</w:t>
            </w:r>
          </w:p>
        </w:tc>
        <w:tc>
          <w:tcPr>
            <w:tcW w:type="dxa" w:w="324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[plan]</w:t>
            </w:r>
          </w:p>
        </w:tc>
      </w:tr>
      <w:tr>
        <w:trPr>
          <w:cantSplit/>
          <w:tblHeader w:val="off"/>
        </w:trPr>
        <w:tc>
          <w:tcPr>
            <w:tcW w:type="dxa" w:w="342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People management and employment</w:t>
            </w:r>
          </w:p>
        </w:tc>
        <w:tc>
          <w:tcPr>
            <w:tcW w:type="dxa" w:w="1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2</w:t>
            </w:r>
          </w:p>
        </w:tc>
        <w:tc>
          <w:tcPr>
            <w:tcW w:type="dxa" w:w="1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[score]</w:t>
            </w:r>
          </w:p>
        </w:tc>
        <w:tc>
          <w:tcPr>
            <w:tcW w:type="dxa" w:w="324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[plan]</w:t>
            </w:r>
          </w:p>
        </w:tc>
      </w:tr>
      <w:tr>
        <w:trPr>
          <w:cantSplit/>
          <w:tblHeader w:val="off"/>
        </w:trPr>
        <w:tc>
          <w:tcPr>
            <w:tcW w:type="dxa" w:w="342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Risk, security, data protection and IT</w:t>
            </w:r>
          </w:p>
        </w:tc>
        <w:tc>
          <w:tcPr>
            <w:tcW w:type="dxa" w:w="1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2</w:t>
            </w:r>
          </w:p>
        </w:tc>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[score]</w:t>
            </w:r>
          </w:p>
        </w:tc>
        <w:tc>
          <w:tcPr>
            <w:tcW w:type="dxa" w:w="324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[plan]</w:t>
            </w:r>
          </w:p>
        </w:tc>
      </w:tr>
      <w:tr>
        <w:trPr>
          <w:cantSplit/>
          <w:tblHeader w:val="off"/>
        </w:trPr>
        <w:tc>
          <w:tcPr>
            <w:tcW w:type="dxa" w:w="342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Languages: </w:t>
            </w:r>
            <w:r>
              <w:rPr>
                <w:rFonts w:ascii="Nunito Sans" w:cs="Nunito Sans" w:eastAsia="Nunito Sans" w:hAnsi="Nunito Sans"/>
                <w:color w:val="102E3B"/>
                <w:sz w:val="18"/>
                <w:szCs w:val="18"/>
                <w:highlight w:val="yellow"/>
              </w:rPr>
              <w:t xml:space="preserve">[languages]</w:t>
            </w:r>
          </w:p>
        </w:tc>
        <w:tc>
          <w:tcPr>
            <w:tcW w:type="dxa" w:w="1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2</w:t>
            </w:r>
          </w:p>
        </w:tc>
        <w:tc>
          <w:tcPr>
            <w:tcW w:type="dxa" w:w="1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[score]</w:t>
            </w:r>
          </w:p>
        </w:tc>
        <w:tc>
          <w:tcPr>
            <w:tcW w:type="dxa" w:w="324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[plan]</w:t>
            </w:r>
          </w:p>
        </w:tc>
      </w:tr>
    </w:tbl>
    <w:p>
      <w:pPr>
        <w:spacing w:after="120"/>
      </w:pPr>
    </w:p>
    <w:p>
      <w:pPr>
        <w:spacing w:after="120" w:before="0" w:line="300"/>
      </w:pPr>
      <w:r>
        <w:rPr>
          <w:rFonts w:ascii="Nunito Sans" w:cs="Nunito Sans" w:eastAsia="Nunito Sans" w:hAnsi="Nunito Sans"/>
          <w:color w:val="102E3B"/>
          <w:sz w:val="20"/>
          <w:szCs w:val="20"/>
        </w:rPr>
        <w:t xml:space="preserve">Record the board's diversity in broad terms only, with members' consent (for example gender, age group, country of residence). Do not record sensitive characteristics members have not chosen to share.</w:t>
      </w:r>
    </w:p>
    <w:p>
      <w:pPr>
        <w:pStyle w:val="Heading1"/>
        <w:keepNext/>
        <w:spacing w:after="160" w:before="360"/>
      </w:pPr>
      <w:r>
        <w:rPr>
          <w:rFonts w:ascii="DM Serif Display" w:cs="DM Serif Display" w:eastAsia="DM Serif Display" w:hAnsi="DM Serif Display"/>
          <w:color w:val="123C48"/>
          <w:sz w:val="40"/>
          <w:szCs w:val="40"/>
        </w:rPr>
        <w:t xml:space="preserve">Annex B: Annual board calendar</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95"/>
        <w:gridCol w:w="7429"/>
      </w:tblGrid>
      <w:tr>
        <w:trPr>
          <w:cantSplit/>
          <w:tblHeader/>
        </w:trPr>
        <w:tc>
          <w:tcPr>
            <w:tcW w:type="dxa" w:w="209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MEETING</w:t>
            </w:r>
          </w:p>
        </w:tc>
        <w:tc>
          <w:tcPr>
            <w:tcW w:type="dxa" w:w="742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MAIN ITEMS, BESIDES STANDING ITEMS</w:t>
            </w: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[Quarter 1]</w:t>
            </w:r>
          </w:p>
        </w:tc>
        <w:tc>
          <w:tcPr>
            <w:tcW w:type="dxa" w:w="742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Review the Risk Register; agree board training; check progress against the annual plan</w:t>
            </w:r>
          </w:p>
        </w:tc>
      </w:tr>
      <w:tr>
        <w:trPr>
          <w:cantSplit/>
          <w:tblHeader w:val="off"/>
        </w:trPr>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[Quarter 2]</w:t>
            </w:r>
          </w:p>
        </w:tc>
        <w:tc>
          <w:tcPr>
            <w:tcW w:type="dxa" w:w="742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Approve the annual accounts and audit or examination report; annual report; registrations and filings due</w:t>
            </w: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[Quarter 3]</w:t>
            </w:r>
          </w:p>
        </w:tc>
        <w:tc>
          <w:tcPr>
            <w:tcW w:type="dxa" w:w="742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Strategy review; review the Delegation of Authority Matrix and policies due for review</w:t>
            </w:r>
          </w:p>
        </w:tc>
      </w:tr>
      <w:tr>
        <w:trPr>
          <w:cantSplit/>
          <w:tblHeader w:val="off"/>
        </w:trPr>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[Quarter 4]</w:t>
            </w:r>
          </w:p>
        </w:tc>
        <w:tc>
          <w:tcPr>
            <w:tcW w:type="dxa" w:w="742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Approve the annual plan and budget for the coming financial year, before it starts; </w:t>
            </w:r>
            <w:r>
              <w:rPr>
                <w:rFonts w:ascii="Nunito Sans" w:cs="Nunito Sans" w:eastAsia="Nunito Sans" w:hAnsi="Nunito Sans"/>
                <w:color w:val="102E3B"/>
                <w:sz w:val="18"/>
                <w:szCs w:val="18"/>
                <w:highlight w:val="yellow"/>
              </w:rPr>
              <w:t xml:space="preserve">[Executive Director / founder]</w:t>
            </w:r>
            <w:r>
              <w:rPr>
                <w:rFonts w:ascii="Nunito Sans" w:cs="Nunito Sans" w:eastAsia="Nunito Sans" w:hAnsi="Nunito Sans"/>
                <w:color w:val="102E3B"/>
                <w:sz w:val="18"/>
                <w:szCs w:val="18"/>
              </w:rPr>
              <w:t xml:space="preserve"> appraisal and pay; board evaluation; skills matrix and recruitment; annual Board Interest Declarations</w:t>
            </w:r>
          </w:p>
        </w:tc>
      </w:tr>
    </w:tbl>
    <w:p>
      <w:pPr>
        <w:spacing w:after="120"/>
      </w:pPr>
    </w:p>
    <w:p>
      <w:pPr>
        <w:spacing w:after="120" w:before="0" w:line="300"/>
      </w:pPr>
      <w:r>
        <w:rPr>
          <w:rFonts w:ascii="Nunito Sans" w:cs="Nunito Sans" w:eastAsia="Nunito Sans" w:hAnsi="Nunito Sans"/>
          <w:b/>
          <w:bCs/>
          <w:color w:val="102E3B"/>
          <w:sz w:val="20"/>
          <w:szCs w:val="20"/>
        </w:rPr>
        <w:t xml:space="preserve">Standing items at every meeting:</w:t>
      </w:r>
      <w:r>
        <w:rPr>
          <w:rFonts w:ascii="Nunito Sans" w:cs="Nunito Sans" w:eastAsia="Nunito Sans" w:hAnsi="Nunito Sans"/>
          <w:color w:val="102E3B"/>
          <w:sz w:val="20"/>
          <w:szCs w:val="20"/>
        </w:rPr>
        <w:t xml:space="preserve"> declarations of interest; minutes and actions; </w:t>
      </w:r>
      <w:r>
        <w:rPr>
          <w:rFonts w:ascii="Nunito Sans" w:cs="Nunito Sans" w:eastAsia="Nunito Sans" w:hAnsi="Nunito Sans"/>
          <w:color w:val="102E3B"/>
          <w:sz w:val="20"/>
          <w:szCs w:val="20"/>
          <w:highlight w:val="yellow"/>
        </w:rPr>
        <w:t xml:space="preserve">[Executive Director / founder]</w:t>
      </w:r>
      <w:r>
        <w:rPr>
          <w:rFonts w:ascii="Nunito Sans" w:cs="Nunito Sans" w:eastAsia="Nunito Sans" w:hAnsi="Nunito Sans"/>
          <w:color w:val="102E3B"/>
          <w:sz w:val="20"/>
          <w:szCs w:val="20"/>
        </w:rPr>
        <w:t xml:space="preserve">'s report; management accounts and cash forecast; safeguarding and serious incidents; top risks; decisions needed.</w:t>
      </w:r>
    </w:p>
    <w:p>
      <w:pPr>
        <w:pStyle w:val="Heading1"/>
        <w:keepNext/>
        <w:spacing w:after="160" w:before="360"/>
      </w:pPr>
      <w:r>
        <w:rPr>
          <w:rFonts w:ascii="DM Serif Display" w:cs="DM Serif Display" w:eastAsia="DM Serif Display" w:hAnsi="DM Serif Display"/>
          <w:color w:val="123C48"/>
          <w:sz w:val="40"/>
          <w:szCs w:val="40"/>
        </w:rPr>
        <w:t xml:space="preserve">Document history</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42"/>
        <w:gridCol w:w="1714"/>
        <w:gridCol w:w="4285"/>
        <w:gridCol w:w="2383"/>
      </w:tblGrid>
      <w:tr>
        <w:trPr>
          <w:cantSplit/>
          <w:tblHeader/>
        </w:trPr>
        <w:tc>
          <w:tcPr>
            <w:tcW w:type="dxa" w:w="114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VERSION</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DATE</w:t>
            </w:r>
          </w:p>
        </w:tc>
        <w:tc>
          <w:tcPr>
            <w:tcW w:type="dxa" w:w="4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WHAT CHANGED</w:t>
            </w:r>
          </w:p>
        </w:tc>
        <w:tc>
          <w:tcPr>
            <w:tcW w:type="dxa" w:w="238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APPROVED BY</w:t>
            </w:r>
          </w:p>
        </w:tc>
      </w:tr>
      <w:tr>
        <w:trPr>
          <w:cantSplit/>
          <w:tblHeader w:val="off"/>
        </w:trPr>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[1.0]</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[DD Month YYYY]</w:t>
            </w:r>
          </w:p>
        </w:tc>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First version, adapted from the Method into Impact Governing Body Terms of Reference template (v1.0)</w:t>
            </w:r>
          </w:p>
        </w:tc>
        <w:tc>
          <w:tcPr>
            <w:tcW w:type="dxa" w:w="238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 role]</w:t>
            </w:r>
          </w:p>
        </w:tc>
      </w:tr>
      <w:tr>
        <w:trPr>
          <w:cantSplit/>
          <w:tblHeader w:val="off"/>
        </w:trPr>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38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before="480"/>
        <w:jc w:val="center"/>
      </w:pPr>
      <w:r>
        <w:rPr>
          <w:rFonts w:ascii="Nunito Sans" w:cs="Nunito Sans" w:eastAsia="Nunito Sans" w:hAnsi="Nunito Sans"/>
          <w:color w:val="5B6F78"/>
          <w:sz w:val="15"/>
          <w:szCs w:val="15"/>
        </w:rPr>
        <w:t xml:space="preserve">Adapted from a Method into Impact template · Better foundations. Stronger organisations. · methodintoimpact.com</w:t>
      </w:r>
    </w:p>
    <w:sectPr>
      <w:headerReference w:type="default" r:id="rId6"/>
      <w:footerReference w:type="default" r:id="rId7"/>
      <w:pgSz w:w="11906" w:h="16838" w:orient="portrait"/>
      <w:pgMar w:top="1300" w:right="1191" w:bottom="1200" w:left="1191" w:header="560" w:footer="56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unito Sans">
    <w:family w:val="auto"/>
    <w:pitch w:val="variable"/>
    <w:sig w:usb0="E0002AFF" w:usb1="C000247B" w:usb2="00000009" w:usb3="00000000" w:csb0="000001FF" w:csb1="00000000"/>
    <w:embedRegular r:id="rId1" w:fontKey="{2CC2DF70-DE1F-47E2-E27E-07F5090B02B7}"/>
  </w:font>
  <w:font w:name="DM Serif Display">
    <w:family w:val="auto"/>
    <w:pitch w:val="variable"/>
    <w:sig w:usb0="E0002AFF" w:usb1="C000247B" w:usb2="00000009" w:usb3="00000000" w:csb0="000001FF" w:csb1="00000000"/>
    <w:embedRegular r:id="rId2" w:fontKey="{B9A038BF-4F50-5034-B4D1-4CE4D785C8F6}"/>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524"/>
      </w:tabs>
    </w:pPr>
    <w:r>
      <w:rPr>
        <w:rFonts w:ascii="Nunito Sans" w:cs="Nunito Sans" w:eastAsia="Nunito Sans" w:hAnsi="Nunito Sans"/>
        <w:color w:val="5B6F78"/>
        <w:sz w:val="14"/>
        <w:szCs w:val="14"/>
        <w:highlight w:val="yellow"/>
      </w:rPr>
      <w:t xml:space="preserve">[Organisation name]</w:t>
    </w:r>
    <w:r>
      <w:rPr>
        <w:rFonts w:ascii="Nunito Sans" w:cs="Nunito Sans" w:eastAsia="Nunito Sans" w:hAnsi="Nunito Sans"/>
        <w:color w:val="5B6F78"/>
        <w:sz w:val="14"/>
        <w:szCs w:val="14"/>
      </w:rPr>
      <w:t xml:space="preserve">  |  Governing Body Terms of Reference  |  Version [1.0]  |  Method into Impact template, edition 2026-10</w:t>
    </w:r>
    <w:r>
      <w:rPr>
        <w:rFonts w:ascii="Nunito Sans" w:cs="Nunito Sans" w:eastAsia="Nunito Sans" w:hAnsi="Nunito Sans"/>
        <w:color w:val="5B6F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D8" w:sz="4" w:space="6"/>
      </w:pBdr>
      <w:tabs>
        <w:tab w:val="right" w:pos="9524"/>
      </w:tabs>
      <w:spacing w:after="0"/>
    </w:pPr>
    <w:r>
      <w:drawing>
        <wp:inline distT="0" distB="0" distL="0" distR="0">
          <wp:extent cx="1333500" cy="204788"/>
          <wp:effectExtent t="0" r="0" b="0" l="0"/>
          <wp:docPr id="5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04788"/>
                  </a:xfrm>
                  <a:prstGeom prst="rect">
                    <a:avLst/>
                  </a:prstGeom>
                </pic:spPr>
              </pic:pic>
            </a:graphicData>
          </a:graphic>
        </wp:inline>
      </w:drawing>
    </w:r>
    <w:r>
      <w:rPr>
        <w:rFonts w:ascii="Nunito Sans" w:cs="Nunito Sans" w:eastAsia="Nunito Sans" w:hAnsi="Nunito Sans"/>
        <w:b/>
        <w:bCs/>
        <w:color w:val="5B6F78"/>
        <w:spacing w:val="30"/>
        <w:sz w:val="14"/>
        <w:szCs w:val="14"/>
      </w:rPr>
      <w:t xml:space="preserve">	GOVERNING BODY TERMS OF REFERENCE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16746E"/>
      </w:rPr>
    </w:lvl>
    <w:lvl w:ilvl="1" w:tentative="1">
      <w:start w:val="1"/>
      <w:numFmt w:val="bullet"/>
      <w:lvlText w:val="–"/>
      <w:lvlJc w:val="left"/>
      <w:pPr>
        <w:ind w:left="720" w:hanging="260"/>
      </w:pPr>
      <w:rPr>
        <w:color w:val="16746E"/>
      </w:rPr>
    </w:lvl>
  </w:abstractNum>
  <w:abstractNum w:abstractNumId="3" w15:restartNumberingAfterBreak="0">
    <w:multiLevelType w:val="hybridMultilevel"/>
    <w:lvl w:ilvl="0" w:tentative="1">
      <w:start w:val="1"/>
      <w:numFmt w:val="decimal"/>
      <w:lvlText w:val="%1."/>
      <w:lvlJc w:val="left"/>
      <w:pPr>
        <w:ind w:left="400" w:hanging="340"/>
      </w:pPr>
      <w:rPr>
        <w:b/>
        <w:bCs/>
        <w:color w:val="16746E"/>
      </w:rPr>
    </w:lvl>
    <w:lvl w:ilvl="1" w:tentative="1">
      <w:start w:val="1"/>
      <w:numFmt w:val="lowerLetter"/>
      <w:lvlText w:val="(%2)"/>
      <w:lvlJc w:val="left"/>
      <w:pPr>
        <w:ind w:left="800" w:hanging="360"/>
      </w:pPr>
      <w:rPr>
        <w:color w:val="16746E"/>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102E3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M Serif Display" w:cs="DM Serif Display" w:eastAsia="DM Serif Display" w:hAnsi="DM Serif Display"/>
      <w:color w:val="123C48"/>
      <w:sz w:val="40"/>
      <w:szCs w:val="40"/>
    </w:rPr>
  </w:style>
  <w:style w:type="paragraph" w:styleId="Heading2">
    <w:name w:val="Heading 2"/>
    <w:basedOn w:val="Normal"/>
    <w:next w:val="Normal"/>
    <w:qFormat/>
    <w:pPr>
      <w:outlineLvl w:val="1"/>
    </w:pPr>
    <w:rPr>
      <w:rFonts w:ascii="DM Serif Display" w:cs="DM Serif Display" w:eastAsia="DM Serif Display" w:hAnsi="DM Serif Display"/>
      <w:color w:val="123C48"/>
      <w:sz w:val="28"/>
      <w:szCs w:val="28"/>
    </w:rPr>
  </w:style>
  <w:style w:type="paragraph" w:styleId="Heading3">
    <w:name w:val="Heading 3"/>
    <w:basedOn w:val="Normal"/>
    <w:next w:val="Normal"/>
    <w:qFormat/>
    <w:pPr>
      <w:outlineLvl w:val="2"/>
    </w:pPr>
    <w:rPr>
      <w:rFonts w:ascii="Nunito Sans" w:cs="Nunito Sans" w:eastAsia="Nunito Sans" w:hAnsi="Nunito Sans"/>
      <w:b/>
      <w:bCs/>
      <w:color w:val="16746E"/>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e2912a9826b8bfa61ff77f181f30906e653c6c77.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baf2bce2db023367740f277ae96b7322baa269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Governing Body Terms of Reference</dc:title>
  <dc:creator>Method into Impact</dc:creator>
  <dc:description>How the [[board of trustees / board of directors / management committee]] of [[Organisation name]] works: what it decides, who sits on it, how it meets, and how it oversees the people who run the organisation day to day.</dc:description>
  <cp:lastModifiedBy>Un-named</cp:lastModifiedBy>
  <cp:revision>1</cp:revision>
  <dcterms:created xsi:type="dcterms:W3CDTF">2026-10-29T05:48:56.343Z</dcterms:created>
  <dcterms:modified xsi:type="dcterms:W3CDTF">2026-10-29T05:48:56.343Z</dcterms:modified>
</cp:coreProperties>
</file>

<file path=docProps/custom.xml><?xml version="1.0" encoding="utf-8"?>
<Properties xmlns="http://schemas.openxmlformats.org/officeDocument/2006/custom-properties" xmlns:vt="http://schemas.openxmlformats.org/officeDocument/2006/docPropsVTypes"/>
</file>