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562850" cy="10696575"/>
                    </a:xfrm>
                    <a:prstGeom prst="rect">
                      <a:avLst/>
                    </a:prstGeom>
                  </pic:spPr>
                </pic:pic>
              </a:graphicData>
            </a:graphic>
          </wp:anchor>
        </w:drawing>
      </w:r>
    </w:p>
    <w:p>
      <w:pPr>
        <w:spacing w:after="200" w:before="0"/>
      </w:pPr>
      <w:r>
        <w:rPr>
          <w:rFonts w:ascii="Nunito Sans" w:cs="Nunito Sans" w:eastAsia="Nunito Sans" w:hAnsi="Nunito Sans"/>
          <w:b/>
          <w:bCs/>
          <w:color w:val="D8EEE2"/>
          <w:spacing w:val="40"/>
          <w:sz w:val="17"/>
          <w:szCs w:val="17"/>
        </w:rPr>
        <w:t xml:space="preserve">POLICY TEMPLATE · HEALTH AND SAFETY</w:t>
      </w:r>
    </w:p>
    <w:p>
      <w:pPr>
        <w:spacing w:after="360" w:line="360" w:lineRule="atLeast"/>
      </w:pPr>
      <w:r>
        <w:rPr>
          <w:rFonts w:ascii="Nunito Sans" w:cs="Nunito Sans" w:eastAsia="Nunito Sans" w:hAnsi="Nunito Sans"/>
          <w:b/>
          <w:bCs/>
          <w:color w:val="102E3B"/>
          <w:sz w:val="24"/>
          <w:szCs w:val="24"/>
          <w:highlight w:val="yellow"/>
        </w:rPr>
        <w:t xml:space="preserve">[Organisation name]</w:t>
      </w:r>
    </w:p>
    <w:p>
      <w:pPr>
        <w:spacing w:after="280" w:before="120" w:line="920" w:lineRule="atLeast"/>
      </w:pPr>
      <w:r>
        <w:rPr>
          <w:rFonts w:ascii="DM Serif Display" w:cs="DM Serif Display" w:eastAsia="DM Serif Display" w:hAnsi="DM Serif Display"/>
          <w:color w:val="FFFAF3"/>
          <w:sz w:val="76"/>
          <w:szCs w:val="76"/>
        </w:rPr>
        <w:t xml:space="preserve">Health, Safety and Lone Working Policy</w:t>
      </w:r>
    </w:p>
    <w:p>
      <w:pPr>
        <w:spacing w:after="280"/>
      </w:pPr>
      <w:r>
        <w:rPr>
          <w:rFonts w:ascii="Nunito Sans" w:cs="Nunito Sans" w:eastAsia="Nunito Sans" w:hAnsi="Nunito Sans"/>
          <w:color w:val="E56F4A"/>
          <w:sz w:val="20"/>
          <w:szCs w:val="20"/>
        </w:rPr>
        <w:t xml:space="preserve">————</w:t>
      </w:r>
    </w:p>
    <w:p>
      <w:pPr>
        <w:spacing w:after="0" w:line="320"/>
        <w:ind w:right="3200"/>
      </w:pPr>
      <w:r>
        <w:rPr>
          <w:rFonts w:ascii="Nunito Sans" w:cs="Nunito Sans" w:eastAsia="Nunito Sans" w:hAnsi="Nunito Sans"/>
          <w:color w:val="D8EEE2"/>
          <w:sz w:val="21"/>
          <w:szCs w:val="21"/>
        </w:rPr>
        <w:t xml:space="preserve">How </w:t>
      </w:r>
      <w:r>
        <w:rPr>
          <w:rFonts w:ascii="Nunito Sans" w:cs="Nunito Sans" w:eastAsia="Nunito Sans" w:hAnsi="Nunito Sans"/>
          <w:color w:val="102E3B"/>
          <w:sz w:val="21"/>
          <w:szCs w:val="21"/>
          <w:highlight w:val="yellow"/>
        </w:rPr>
        <w:t xml:space="preserve">[Organisation name]</w:t>
      </w:r>
      <w:r>
        <w:rPr>
          <w:rFonts w:ascii="Nunito Sans" w:cs="Nunito Sans" w:eastAsia="Nunito Sans" w:hAnsi="Nunito Sans"/>
          <w:color w:val="D8EEE2"/>
          <w:sz w:val="21"/>
          <w:szCs w:val="21"/>
        </w:rPr>
        <w:t xml:space="preserve"> keeps people safe and well at work, in the office, at home, in the field and at events, with a simple risk assessment method, clear emergency steps and a check-in system for anyone who works alone.</w:t>
      </w:r>
    </w:p>
    <w:p>
      <w:pPr>
        <w:sectPr>
          <w:pgSz w:w="11906" w:h="16838" w:orient="portrait"/>
          <w:pgMar w:top="5300" w:right="1200" w:bottom="1000" w:left="1410" w:header="0" w:footer="0" w:gutter="0"/>
          <w:pgNumType/>
          <w:docGrid w:linePitch="360"/>
        </w:sectPr>
      </w:pPr>
    </w:p>
    <w:p>
      <w:pPr>
        <w:spacing w:after="120"/>
      </w:pPr>
      <w:r>
        <w:rPr>
          <w:rFonts w:ascii="Nunito Sans" w:cs="Nunito Sans" w:eastAsia="Nunito Sans" w:hAnsi="Nunito Sans"/>
          <w:b/>
          <w:bCs/>
          <w:color w:val="FFFFFF"/>
          <w:spacing w:val="30"/>
          <w:sz w:val="15"/>
          <w:szCs w:val="15"/>
          <w:shd w:fill="E56F4A" w:color="auto" w:val="clear"/>
        </w:rPr>
        <w:t xml:space="preserve">DELETE THIS PAGE BEFORE USE</w:t>
      </w:r>
    </w:p>
    <w:p>
      <w:pPr>
        <w:keepNext/>
        <w:spacing w:after="80" w:before="0"/>
      </w:pPr>
      <w:r>
        <w:rPr>
          <w:rFonts w:ascii="Nunito Sans" w:cs="Nunito Sans" w:eastAsia="Nunito Sans" w:hAnsi="Nunito Sans"/>
          <w:b/>
          <w:bCs/>
          <w:color w:val="16746E"/>
          <w:spacing w:val="30"/>
          <w:sz w:val="15"/>
          <w:szCs w:val="15"/>
        </w:rPr>
        <w:t xml:space="preserve">METHOD INTO IMPACT · TEMPLATE GUIDE</w:t>
      </w:r>
    </w:p>
    <w:p>
      <w:pPr>
        <w:spacing w:after="160"/>
      </w:pPr>
      <w:r>
        <w:rPr>
          <w:rFonts w:ascii="DM Serif Display" w:cs="DM Serif Display" w:eastAsia="DM Serif Display" w:hAnsi="DM Serif Display"/>
          <w:color w:val="123C48"/>
          <w:sz w:val="40"/>
          <w:szCs w:val="40"/>
        </w:rPr>
        <w:t xml:space="preserve">How to use this template</w:t>
      </w:r>
    </w:p>
    <w:p>
      <w:pPr>
        <w:spacing w:after="120" w:before="0" w:line="270"/>
      </w:pPr>
      <w:r>
        <w:rPr>
          <w:rFonts w:ascii="Nunito Sans" w:cs="Nunito Sans" w:eastAsia="Nunito Sans" w:hAnsi="Nunito Sans"/>
          <w:color w:val="102E3B"/>
          <w:sz w:val="18"/>
          <w:szCs w:val="18"/>
        </w:rPr>
        <w:t xml:space="preserve">Every employer has a legal and moral duty to protect the health and safety of the people who work for it, and in most countries this applies to small organisations too. This policy shows how a small team meets that duty in practice: thinking about risks before work starts, knowing what to do in an emergency, learning from accidents and near misses, and making sure nobody working alone is ever out of reach.</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66"/>
        <w:gridCol w:w="6858"/>
      </w:tblGrid>
      <w:tr>
        <w:trPr>
          <w:cantSplit/>
          <w:tblHeader/>
        </w:trPr>
        <w:tc>
          <w:tcPr>
            <w:tcW w:type="dxa" w:w="2666"/>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YOU WILL SEE</w:t>
            </w:r>
          </w:p>
        </w:tc>
        <w:tc>
          <w:tcPr>
            <w:tcW w:type="dxa" w:w="6858"/>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WHAT TO DO</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highlight w:val="yellow"/>
              </w:rPr>
              <w:t xml:space="preserve">[Yellow highlight]</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Replace with your own details, then remove the highlight (in Word: Home › Text Highlight Colour › No Colour).</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Orange-bar boxes headed “Adapt this”</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Guidance for you. Make the decision it describes, edit the text around it, then delete the box.</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Square brackets with options, e.g. </w:t>
            </w:r>
            <w:r>
              <w:rPr>
                <w:rFonts w:ascii="Nunito Sans" w:cs="Nunito Sans" w:eastAsia="Nunito Sans" w:hAnsi="Nunito Sans"/>
                <w:color w:val="102E3B"/>
                <w:sz w:val="16"/>
                <w:szCs w:val="16"/>
                <w:highlight w:val="yellow"/>
              </w:rPr>
              <w:t xml:space="preserve">[24 hours / 48 hours]</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Choose one option, or write your own, and delete the rest.</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Green and cream boxes</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Part of the finished document. Keep them, and update the wording.</w:t>
            </w:r>
          </w:p>
        </w:tc>
      </w:tr>
    </w:tbl>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WHO USUALLY ASKS FOR IT</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Institutional funders and international NGO partners in due diligence; insurers; labour inspectors and occupational safety authorities; landlords and event venues; your board; staff and volunteers who work alone or in the field</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TIME TO ADAPT</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3–4 hours to adapt; 1–2 hours to complete your first risk assessments and set up check-ins</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LEARN IT IN</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Course 4 · Protect, Module 10 (Legal, compliance, policies and risk)</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USE IT WITH</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Travel Safety and Duty of Care Policy · Incident Reporting Procedure · Safeguarding Policy and Procedure · Code of Conduct · Anti-Harassment, Intimidation and Bullying Policy and Procedure · Risk Register · Employment Contract · Volunteer Agreement · Independent Contractor Agreement · Data Protection Policy</w:t>
            </w:r>
          </w:p>
        </w:tc>
      </w:tr>
    </w:tbl>
    <w:p>
      <w:pPr>
        <w:spacing w:after="40"/>
      </w:pPr>
    </w:p>
    <w:p>
      <w:pPr>
        <w:keepNext/>
        <w:spacing w:after="80" w:before="120"/>
      </w:pPr>
      <w:r>
        <w:rPr>
          <w:rFonts w:ascii="Nunito Sans" w:cs="Nunito Sans" w:eastAsia="Nunito Sans" w:hAnsi="Nunito Sans"/>
          <w:b/>
          <w:bCs/>
          <w:color w:val="16746E"/>
          <w:spacing w:val="30"/>
          <w:sz w:val="15"/>
          <w:szCs w:val="15"/>
        </w:rPr>
        <w:t xml:space="preserve">FIVE STEPS TO A FINISHED DOCUMENT</w:t>
      </w:r>
    </w:p>
    <w:p>
      <w:pPr>
        <w:pStyle w:val="ListParagraph"/>
        <w:numPr>
          <w:ilvl w:val="0"/>
          <w:numId w:val="2"/>
        </w:numPr>
        <w:spacing w:after="40" w:line="260"/>
      </w:pPr>
      <w:r>
        <w:rPr>
          <w:rFonts w:ascii="Nunito Sans" w:cs="Nunito Sans" w:eastAsia="Nunito Sans" w:hAnsi="Nunito Sans"/>
          <w:color w:val="102E3B"/>
          <w:sz w:val="17"/>
          <w:szCs w:val="17"/>
        </w:rPr>
        <w:t xml:space="preserve">Fill in every yellow field and work through each “Adapt this” box.</w:t>
      </w:r>
    </w:p>
    <w:p>
      <w:pPr>
        <w:pStyle w:val="ListParagraph"/>
        <w:numPr>
          <w:ilvl w:val="0"/>
          <w:numId w:val="2"/>
        </w:numPr>
        <w:spacing w:after="40" w:line="260"/>
      </w:pPr>
      <w:r>
        <w:rPr>
          <w:rFonts w:ascii="Nunito Sans" w:cs="Nunito Sans" w:eastAsia="Nunito Sans" w:hAnsi="Nunito Sans"/>
          <w:color w:val="102E3B"/>
          <w:sz w:val="17"/>
          <w:szCs w:val="17"/>
        </w:rPr>
        <w:t xml:space="preserve">Cut what does not apply to you, and keep the document proportionate to your size.</w:t>
      </w:r>
    </w:p>
    <w:p>
      <w:pPr>
        <w:pStyle w:val="ListParagraph"/>
        <w:numPr>
          <w:ilvl w:val="0"/>
          <w:numId w:val="2"/>
        </w:numPr>
        <w:spacing w:after="40" w:line="260"/>
      </w:pPr>
      <w:r>
        <w:rPr>
          <w:rFonts w:ascii="Nunito Sans" w:cs="Nunito Sans" w:eastAsia="Nunito Sans" w:hAnsi="Nunito Sans"/>
          <w:color w:val="102E3B"/>
          <w:sz w:val="17"/>
          <w:szCs w:val="17"/>
        </w:rPr>
        <w:t xml:space="preserve">Ask a qualified adviser in your country to check it against local law, your funders’ conditions and your sector’s rules. The legal review checklist template can guide that conversation.</w:t>
      </w:r>
    </w:p>
    <w:p>
      <w:pPr>
        <w:pStyle w:val="ListParagraph"/>
        <w:numPr>
          <w:ilvl w:val="0"/>
          <w:numId w:val="2"/>
        </w:numPr>
        <w:spacing w:after="40" w:line="260"/>
      </w:pPr>
      <w:r>
        <w:rPr>
          <w:rFonts w:ascii="Nunito Sans" w:cs="Nunito Sans" w:eastAsia="Nunito Sans" w:hAnsi="Nunito Sans"/>
          <w:color w:val="102E3B"/>
          <w:sz w:val="17"/>
          <w:szCs w:val="17"/>
        </w:rPr>
        <w:t xml:space="preserve">Approve it formally (for example, a board or founder decision), date it and set a review date.</w:t>
      </w:r>
    </w:p>
    <w:p>
      <w:pPr>
        <w:pStyle w:val="ListParagraph"/>
        <w:numPr>
          <w:ilvl w:val="0"/>
          <w:numId w:val="2"/>
        </w:numPr>
        <w:spacing w:after="40" w:line="260"/>
      </w:pPr>
      <w:r>
        <w:rPr>
          <w:rFonts w:ascii="Nunito Sans" w:cs="Nunito Sans" w:eastAsia="Nunito Sans" w:hAnsi="Nunito Sans"/>
          <w:color w:val="102E3B"/>
          <w:sz w:val="17"/>
          <w:szCs w:val="17"/>
        </w:rPr>
        <w:t xml:space="preserve">Tell people about it, ask them to confirm they have read it, and keep it where everyone can find it.</w:t>
      </w:r>
    </w:p>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5B6F78" w:sz="24"/>
              <w:bottom w:val="none" w:color="FFFFFF" w:sz="0"/>
              <w:right w:val="none" w:color="FFFFFF" w:sz="0"/>
            </w:tcBorders>
            <w:shd w:fill="F3F1EC"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5B6F78"/>
                <w:spacing w:val="30"/>
                <w:sz w:val="15"/>
                <w:szCs w:val="15"/>
              </w:rPr>
              <w:t xml:space="preserve">IMPORTANT</w:t>
            </w:r>
          </w:p>
          <w:p>
            <w:pPr>
              <w:spacing w:after="120" w:before="0" w:line="260"/>
            </w:pPr>
            <w:r>
              <w:rPr>
                <w:rFonts w:ascii="Nunito Sans" w:cs="Nunito Sans" w:eastAsia="Nunito Sans" w:hAnsi="Nunito Sans"/>
                <w:color w:val="102E3B"/>
                <w:sz w:val="16"/>
                <w:szCs w:val="16"/>
              </w:rPr>
              <w:t xml:space="preserve">This is a template, not legal advice. It is a general starting point written for small purpose-led organisations working in different countries. Laws, regulators and funders differ, and they change. Method into Impact does not guarantee that this template is complete, current or suitable for your circumstances, and using it does not create an adviser–client relationship. You are responsible for adapting it, getting local advice and approving the final version. Licensed for use within one organisation; please do not resell or republish it.</w:t>
            </w:r>
          </w:p>
        </w:tc>
      </w:tr>
    </w:tbl>
    <w:p>
      <w:r>
        <w:br w:type="page"/>
      </w:r>
    </w:p>
    <w:p>
      <w:pPr>
        <w:keepNext/>
        <w:spacing w:after="80" w:before="0"/>
      </w:pPr>
      <w:r>
        <w:rPr>
          <w:rFonts w:ascii="Nunito Sans" w:cs="Nunito Sans" w:eastAsia="Nunito Sans" w:hAnsi="Nunito Sans"/>
          <w:b/>
          <w:bCs/>
          <w:color w:val="16746E"/>
          <w:spacing w:val="30"/>
          <w:sz w:val="15"/>
          <w:szCs w:val="15"/>
        </w:rPr>
        <w:t xml:space="preserve">DOCUMENT CONTROL</w:t>
      </w:r>
    </w:p>
    <w:p>
      <w:pPr>
        <w:spacing w:after="200"/>
      </w:pPr>
      <w:r>
        <w:rPr>
          <w:rFonts w:ascii="DM Serif Display" w:cs="DM Serif Display" w:eastAsia="DM Serif Display" w:hAnsi="DM Serif Display"/>
          <w:color w:val="123C48"/>
          <w:sz w:val="40"/>
          <w:szCs w:val="40"/>
        </w:rPr>
        <w:t xml:space="preserve">About this document</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DOCUMENT</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[Organisation name]</w:t>
            </w:r>
            <w:r>
              <w:rPr>
                <w:rFonts w:ascii="Nunito Sans" w:cs="Nunito Sans" w:eastAsia="Nunito Sans" w:hAnsi="Nunito Sans"/>
                <w:color w:val="102E3B"/>
                <w:sz w:val="19"/>
                <w:szCs w:val="19"/>
              </w:rPr>
              <w:t xml:space="preserve"> Health, Safety and Lone Working Policy</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TYPE</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rPr>
              <w:t xml:space="preserve">Policy and procedure</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OWNER</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[Name and role of the person responsible]</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APPROVED BY</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[Name, role and body, e.g. the board of trustees]</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VERSION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[1.0]</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DATE OF APPROVAL</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[DD Month YYYY]</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NEXT REVIEW</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[Month YYYY]</w:t>
            </w:r>
            <w:r>
              <w:rPr>
                <w:rFonts w:ascii="Nunito Sans" w:cs="Nunito Sans" w:eastAsia="Nunito Sans" w:hAnsi="Nunito Sans"/>
                <w:color w:val="102E3B"/>
                <w:sz w:val="19"/>
                <w:szCs w:val="19"/>
              </w:rPr>
              <w:t xml:space="preserve">, or sooner after a serious incident, a change in the law or a major change in how we work</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APPLIES TO</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rPr>
              <w:t xml:space="preserve">Staff, volunteers, interns, board members, contractors and visitors, wherever they work for </w:t>
            </w:r>
            <w:r>
              <w:rPr>
                <w:rFonts w:ascii="Nunito Sans" w:cs="Nunito Sans" w:eastAsia="Nunito Sans" w:hAnsi="Nunito Sans"/>
                <w:color w:val="102E3B"/>
                <w:sz w:val="19"/>
                <w:szCs w:val="19"/>
                <w:highlight w:val="yellow"/>
              </w:rPr>
              <w:t xml:space="preserve">[Organisation name]</w:t>
            </w:r>
            <w:r>
              <w:rPr>
                <w:rFonts w:ascii="Nunito Sans" w:cs="Nunito Sans" w:eastAsia="Nunito Sans" w:hAnsi="Nunito Sans"/>
                <w:color w:val="102E3B"/>
                <w:sz w:val="19"/>
                <w:szCs w:val="19"/>
              </w:rPr>
              <w:t xml:space="preserve">: office, field, home and events</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ORGANISATION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[Legal name, legal form, country of registration and registration number]</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CONTACT</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[safety@yourorganisation.org]</w:t>
            </w:r>
            <w:r>
              <w:rPr>
                <w:rFonts w:ascii="Nunito Sans" w:cs="Nunito Sans" w:eastAsia="Nunito Sans" w:hAnsi="Nunito Sans"/>
                <w:color w:val="102E3B"/>
                <w:sz w:val="19"/>
                <w:szCs w:val="19"/>
              </w:rPr>
              <w:t xml:space="preserve"> · </w:t>
            </w:r>
            <w:r>
              <w:rPr>
                <w:rFonts w:ascii="Nunito Sans" w:cs="Nunito Sans" w:eastAsia="Nunito Sans" w:hAnsi="Nunito Sans"/>
                <w:color w:val="102E3B"/>
                <w:sz w:val="19"/>
                <w:szCs w:val="19"/>
                <w:highlight w:val="yellow"/>
              </w:rPr>
              <w:t xml:space="preserve">[emergency phone number]</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LANGUAGE</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[English]</w:t>
            </w:r>
            <w:r>
              <w:rPr>
                <w:rFonts w:ascii="Nunito Sans" w:cs="Nunito Sans" w:eastAsia="Nunito Sans" w:hAnsi="Nunito Sans"/>
                <w:color w:val="102E3B"/>
                <w:sz w:val="19"/>
                <w:szCs w:val="19"/>
              </w:rPr>
              <w:t xml:space="preserve">. Translations: </w:t>
            </w:r>
            <w:r>
              <w:rPr>
                <w:rFonts w:ascii="Nunito Sans" w:cs="Nunito Sans" w:eastAsia="Nunito Sans" w:hAnsi="Nunito Sans"/>
                <w:color w:val="102E3B"/>
                <w:sz w:val="19"/>
                <w:szCs w:val="19"/>
                <w:highlight w:val="yellow"/>
              </w:rPr>
              <w:t xml:space="preserve">[languages, or “none”]</w:t>
            </w:r>
            <w:r>
              <w:rPr>
                <w:rFonts w:ascii="Nunito Sans" w:cs="Nunito Sans" w:eastAsia="Nunito Sans" w:hAnsi="Nunito Sans"/>
                <w:color w:val="102E3B"/>
                <w:sz w:val="19"/>
                <w:szCs w:val="19"/>
              </w:rPr>
              <w:t xml:space="preserve">. If versions differ, the </w:t>
            </w:r>
            <w:r>
              <w:rPr>
                <w:rFonts w:ascii="Nunito Sans" w:cs="Nunito Sans" w:eastAsia="Nunito Sans" w:hAnsi="Nunito Sans"/>
                <w:color w:val="102E3B"/>
                <w:sz w:val="19"/>
                <w:szCs w:val="19"/>
                <w:highlight w:val="yellow"/>
              </w:rPr>
              <w:t xml:space="preserve">[English]</w:t>
            </w:r>
            <w:r>
              <w:rPr>
                <w:rFonts w:ascii="Nunito Sans" w:cs="Nunito Sans" w:eastAsia="Nunito Sans" w:hAnsi="Nunito Sans"/>
                <w:color w:val="102E3B"/>
                <w:sz w:val="19"/>
                <w:szCs w:val="19"/>
              </w:rPr>
              <w:t xml:space="preserve"> version applies.</w:t>
            </w:r>
          </w:p>
        </w:tc>
      </w:tr>
    </w:tbl>
    <w:p>
      <w:pPr>
        <w:keepNext/>
        <w:spacing w:after="100" w:before="360"/>
      </w:pPr>
      <w:r>
        <w:rPr>
          <w:rFonts w:ascii="Nunito Sans" w:cs="Nunito Sans" w:eastAsia="Nunito Sans" w:hAnsi="Nunito Sans"/>
          <w:b/>
          <w:bCs/>
          <w:color w:val="16746E"/>
          <w:spacing w:val="30"/>
          <w:sz w:val="15"/>
          <w:szCs w:val="15"/>
        </w:rPr>
        <w:t xml:space="preserve">CONTENTS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62"/>
        <w:gridCol w:w="4762"/>
      </w:tblGrid>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Who this policy applies to</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Records, confidentiality and data</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What we mean</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If this policy is breached</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Our commitments</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Monitoring and review</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Risk assessment</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Related documents</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First aid and emergencies</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Acknowledgement</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Accidents, near misses and reporting</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Annex A: Risk assessment form</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Safe working</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Annex B: Lone working check-in log</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Lone working</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Annex C: Accident and near-miss report form</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Roles and responsibilities</w:t>
            </w:r>
          </w:p>
        </w:tc>
        <w:tc>
          <w:tcPr>
            <w:tcW w:type="dxa" w:w="4762"/>
            <w:tcBorders>
              <w:top w:val="none" w:color="FFFFFF" w:sz="0"/>
              <w:left w:val="none" w:color="FFFFFF" w:sz="0"/>
              <w:bottom w:val="none" w:color="FFFFFF" w:sz="0"/>
              <w:right w:val="none" w:color="FFFFFF" w:sz="0"/>
            </w:tcBorders>
            <w:tcMar>
              <w:top w:type="dxa" w:w="60"/>
              <w:left w:type="dxa" w:w="300"/>
              <w:bottom w:type="dxa" w:w="60"/>
              <w:right w:type="dxa" w:w="120"/>
            </w:tcMar>
          </w:tcPr>
          <w:p>
            <w:pPr>
              <w:spacing w:after="0"/>
            </w:pPr>
          </w:p>
        </w:tc>
      </w:tr>
    </w:tbl>
    <w:p>
      <w:r>
        <w:br w:type="page"/>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6746E" w:sz="24"/>
              <w:bottom w:val="none" w:color="FFFFFF" w:sz="0"/>
              <w:right w:val="none" w:color="FFFFFF" w:sz="0"/>
            </w:tcBorders>
            <w:shd w:fill="FFFAF3"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6746E"/>
                <w:spacing w:val="30"/>
                <w:sz w:val="15"/>
                <w:szCs w:val="15"/>
              </w:rPr>
              <w:t xml:space="preserve">PROPORTIONATE TO OUR SIZE</w:t>
            </w:r>
          </w:p>
          <w:p>
            <w:pPr>
              <w:spacing w:after="120" w:before="0" w:line="300"/>
            </w:pPr>
            <w:r>
              <w:rPr>
                <w:rFonts w:ascii="Nunito Sans" w:cs="Nunito Sans" w:eastAsia="Nunito Sans" w:hAnsi="Nunito Sans"/>
                <w:color w:val="102E3B"/>
                <w:sz w:val="19"/>
                <w:szCs w:val="19"/>
                <w:highlight w:val="yellow"/>
              </w:rPr>
              <w:t xml:space="preserve">[Organisation name]</w:t>
            </w:r>
            <w:r>
              <w:rPr>
                <w:rFonts w:ascii="Nunito Sans" w:cs="Nunito Sans" w:eastAsia="Nunito Sans" w:hAnsi="Nunito Sans"/>
                <w:color w:val="102E3B"/>
                <w:sz w:val="19"/>
                <w:szCs w:val="19"/>
              </w:rPr>
              <w:t xml:space="preserve"> is a </w:t>
            </w:r>
            <w:r>
              <w:rPr>
                <w:rFonts w:ascii="Nunito Sans" w:cs="Nunito Sans" w:eastAsia="Nunito Sans" w:hAnsi="Nunito Sans"/>
                <w:color w:val="102E3B"/>
                <w:sz w:val="19"/>
                <w:szCs w:val="19"/>
                <w:highlight w:val="yellow"/>
              </w:rPr>
              <w:t xml:space="preserve">[small organisation of X people / start-up run by its founders]</w:t>
            </w:r>
            <w:r>
              <w:rPr>
                <w:rFonts w:ascii="Nunito Sans" w:cs="Nunito Sans" w:eastAsia="Nunito Sans" w:hAnsi="Nunito Sans"/>
                <w:color w:val="102E3B"/>
                <w:sz w:val="19"/>
                <w:szCs w:val="19"/>
              </w:rPr>
              <w:t xml:space="preserve">. We do not have a health and safety department, so we rely on simple steps, shared responsibility and staying in touch. Until we grow:</w:t>
            </w:r>
          </w:p>
          <w:p>
            <w:pPr>
              <w:pStyle w:val="ListParagraph"/>
              <w:numPr>
                <w:ilvl w:val="0"/>
                <w:numId w:val="3"/>
              </w:numPr>
              <w:spacing w:after="80" w:line="290"/>
            </w:pPr>
            <w:r>
              <w:rPr>
                <w:rFonts w:ascii="Nunito Sans" w:cs="Nunito Sans" w:eastAsia="Nunito Sans" w:hAnsi="Nunito Sans"/>
                <w:b/>
                <w:bCs/>
                <w:color w:val="102E3B"/>
                <w:sz w:val="19"/>
                <w:szCs w:val="19"/>
                <w:highlight w:val="yellow"/>
              </w:rPr>
              <w:t xml:space="preserve">[Name, role]</w:t>
            </w:r>
            <w:r>
              <w:rPr>
                <w:rFonts w:ascii="Nunito Sans" w:cs="Nunito Sans" w:eastAsia="Nunito Sans" w:hAnsi="Nunito Sans"/>
                <w:b/>
                <w:bCs/>
                <w:color w:val="102E3B"/>
                <w:sz w:val="19"/>
                <w:szCs w:val="19"/>
              </w:rPr>
              <w:t xml:space="preserve"> is our health and safety lead.</w:t>
            </w:r>
            <w:r>
              <w:rPr>
                <w:rFonts w:ascii="Nunito Sans" w:cs="Nunito Sans" w:eastAsia="Nunito Sans" w:hAnsi="Nunito Sans"/>
                <w:color w:val="102E3B"/>
                <w:sz w:val="19"/>
                <w:szCs w:val="19"/>
              </w:rPr>
              <w:t xml:space="preserve"> They keep risk assessments up to date, check first aid and fire arrangements, receive accident and near-miss reports and run the lone working check-in system.</w:t>
            </w:r>
          </w:p>
          <w:p>
            <w:pPr>
              <w:pStyle w:val="ListParagraph"/>
              <w:numPr>
                <w:ilvl w:val="0"/>
                <w:numId w:val="3"/>
              </w:numPr>
              <w:spacing w:after="80" w:line="290"/>
            </w:pPr>
            <w:r>
              <w:rPr>
                <w:rFonts w:ascii="Nunito Sans" w:cs="Nunito Sans" w:eastAsia="Nunito Sans" w:hAnsi="Nunito Sans"/>
                <w:b/>
                <w:bCs/>
                <w:color w:val="102E3B"/>
                <w:sz w:val="19"/>
                <w:szCs w:val="19"/>
                <w:highlight w:val="yellow"/>
              </w:rPr>
              <w:t xml:space="preserve">[Name, role]</w:t>
            </w:r>
            <w:r>
              <w:rPr>
                <w:rFonts w:ascii="Nunito Sans" w:cs="Nunito Sans" w:eastAsia="Nunito Sans" w:hAnsi="Nunito Sans"/>
                <w:b/>
                <w:bCs/>
                <w:color w:val="102E3B"/>
                <w:sz w:val="19"/>
                <w:szCs w:val="19"/>
              </w:rPr>
              <w:t xml:space="preserve"> is the deputy.</w:t>
            </w:r>
            <w:r>
              <w:rPr>
                <w:rFonts w:ascii="Nunito Sans" w:cs="Nunito Sans" w:eastAsia="Nunito Sans" w:hAnsi="Nunito Sans"/>
                <w:color w:val="102E3B"/>
                <w:sz w:val="19"/>
                <w:szCs w:val="19"/>
              </w:rPr>
              <w:t xml:space="preserve"> They cover the lead when the lead is away, and receive check-ins for the lead's own lone work.</w:t>
            </w:r>
          </w:p>
          <w:p>
            <w:pPr>
              <w:pStyle w:val="ListParagraph"/>
              <w:numPr>
                <w:ilvl w:val="0"/>
                <w:numId w:val="3"/>
              </w:numPr>
              <w:spacing w:after="80" w:line="290"/>
            </w:pPr>
            <w:r>
              <w:rPr>
                <w:rFonts w:ascii="Nunito Sans" w:cs="Nunito Sans" w:eastAsia="Nunito Sans" w:hAnsi="Nunito Sans"/>
                <w:b/>
                <w:bCs/>
                <w:color w:val="102E3B"/>
                <w:sz w:val="19"/>
                <w:szCs w:val="19"/>
                <w:highlight w:val="yellow"/>
              </w:rPr>
              <w:t xml:space="preserve">[Name, role, for example the chair of the board]</w:t>
            </w:r>
            <w:r>
              <w:rPr>
                <w:rFonts w:ascii="Nunito Sans" w:cs="Nunito Sans" w:eastAsia="Nunito Sans" w:hAnsi="Nunito Sans"/>
                <w:b/>
                <w:bCs/>
                <w:color w:val="102E3B"/>
                <w:sz w:val="19"/>
                <w:szCs w:val="19"/>
              </w:rPr>
              <w:t xml:space="preserve"> oversees this policy</w:t>
            </w:r>
            <w:r>
              <w:rPr>
                <w:rFonts w:ascii="Nunito Sans" w:cs="Nunito Sans" w:eastAsia="Nunito Sans" w:hAnsi="Nunito Sans"/>
                <w:color w:val="102E3B"/>
                <w:sz w:val="19"/>
                <w:szCs w:val="19"/>
              </w:rPr>
              <w:t xml:space="preserve"> for the board and is told of any serious accident, or any missed check-in that reaches the police, within </w:t>
            </w:r>
            <w:r>
              <w:rPr>
                <w:rFonts w:ascii="Nunito Sans" w:cs="Nunito Sans" w:eastAsia="Nunito Sans" w:hAnsi="Nunito Sans"/>
                <w:color w:val="102E3B"/>
                <w:sz w:val="19"/>
                <w:szCs w:val="19"/>
                <w:highlight w:val="yellow"/>
              </w:rPr>
              <w:t xml:space="preserve">[2 hours]</w:t>
            </w:r>
            <w:r>
              <w:rPr>
                <w:rFonts w:ascii="Nunito Sans" w:cs="Nunito Sans" w:eastAsia="Nunito Sans" w:hAnsi="Nunito Sans"/>
                <w:color w:val="102E3B"/>
                <w:sz w:val="19"/>
                <w:szCs w:val="19"/>
              </w:rPr>
              <w:t xml:space="preserve">.</w:t>
            </w:r>
          </w:p>
          <w:p>
            <w:pPr>
              <w:pStyle w:val="ListParagraph"/>
              <w:numPr>
                <w:ilvl w:val="0"/>
                <w:numId w:val="3"/>
              </w:numPr>
              <w:spacing w:after="80" w:line="290"/>
            </w:pPr>
            <w:r>
              <w:rPr>
                <w:rFonts w:ascii="Nunito Sans" w:cs="Nunito Sans" w:eastAsia="Nunito Sans" w:hAnsi="Nunito Sans"/>
                <w:b/>
                <w:bCs/>
                <w:color w:val="102E3B"/>
                <w:sz w:val="19"/>
                <w:szCs w:val="19"/>
              </w:rPr>
              <w:t xml:space="preserve">We review this policy</w:t>
            </w:r>
            <w:r>
              <w:rPr>
                <w:rFonts w:ascii="Nunito Sans" w:cs="Nunito Sans" w:eastAsia="Nunito Sans" w:hAnsi="Nunito Sans"/>
                <w:color w:val="102E3B"/>
                <w:sz w:val="19"/>
                <w:szCs w:val="19"/>
              </w:rPr>
              <w:t xml:space="preserve"> at least once a year, when we move premises or start a new type of activity, and after any serious accident or near miss.</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WHO HOLDS THESE ROLES</w:t>
            </w:r>
          </w:p>
          <w:p>
            <w:pPr>
              <w:spacing w:after="120" w:before="0" w:line="300"/>
            </w:pPr>
            <w:r>
              <w:rPr>
                <w:rFonts w:ascii="Nunito Sans" w:cs="Nunito Sans" w:eastAsia="Nunito Sans" w:hAnsi="Nunito Sans"/>
                <w:color w:val="102E3B"/>
                <w:sz w:val="19"/>
                <w:szCs w:val="19"/>
              </w:rPr>
              <w:t xml:space="preserve">Name real people, and check they have agreed. In a very small team the founder is often the lead and also works alone most. If so, the deputy must be someone else reachable at every check-in time, including evenings and weekends: a colleague, board member or trusted partner. The lead need not be an expert, but should take a basic health and safety course and a first aid course. If your law requires a named competent person, a safety committee or a safety representative, add them here.</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6746E" w:sz="24"/>
              <w:bottom w:val="none" w:color="FFFFFF" w:sz="0"/>
              <w:right w:val="none" w:color="FFFFFF" w:sz="0"/>
            </w:tcBorders>
            <w:shd w:fill="EAF5EF"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6746E"/>
                <w:spacing w:val="30"/>
                <w:sz w:val="15"/>
                <w:szCs w:val="15"/>
              </w:rPr>
              <w:t xml:space="preserve">AT A GLANCE</w:t>
            </w:r>
          </w:p>
          <w:p>
            <w:pPr>
              <w:pStyle w:val="ListParagraph"/>
              <w:numPr>
                <w:ilvl w:val="0"/>
                <w:numId w:val="3"/>
              </w:numPr>
              <w:spacing w:after="80" w:line="290"/>
            </w:pPr>
            <w:r>
              <w:rPr>
                <w:rFonts w:ascii="Nunito Sans" w:cs="Nunito Sans" w:eastAsia="Nunito Sans" w:hAnsi="Nunito Sans"/>
                <w:color w:val="102E3B"/>
                <w:sz w:val="19"/>
                <w:szCs w:val="19"/>
              </w:rPr>
              <w:t xml:space="preserve">Your health and safety come first, before any deadline, activity or cost.</w:t>
            </w:r>
          </w:p>
          <w:p>
            <w:pPr>
              <w:pStyle w:val="ListParagraph"/>
              <w:numPr>
                <w:ilvl w:val="0"/>
                <w:numId w:val="3"/>
              </w:numPr>
              <w:spacing w:after="80" w:line="290"/>
            </w:pPr>
            <w:r>
              <w:rPr>
                <w:rFonts w:ascii="Nunito Sans" w:cs="Nunito Sans" w:eastAsia="Nunito Sans" w:hAnsi="Nunito Sans"/>
                <w:color w:val="102E3B"/>
                <w:sz w:val="19"/>
                <w:szCs w:val="19"/>
              </w:rPr>
              <w:t xml:space="preserve">We assess risks before work starts, using a simple five-step method (Annex A).</w:t>
            </w:r>
          </w:p>
          <w:p>
            <w:pPr>
              <w:pStyle w:val="ListParagraph"/>
              <w:numPr>
                <w:ilvl w:val="0"/>
                <w:numId w:val="3"/>
              </w:numPr>
              <w:spacing w:after="80" w:line="290"/>
            </w:pPr>
            <w:r>
              <w:rPr>
                <w:rFonts w:ascii="Nunito Sans" w:cs="Nunito Sans" w:eastAsia="Nunito Sans" w:hAnsi="Nunito Sans"/>
                <w:color w:val="102E3B"/>
                <w:sz w:val="19"/>
                <w:szCs w:val="19"/>
              </w:rPr>
              <w:t xml:space="preserve">In an emergency, get safe and call </w:t>
            </w:r>
            <w:r>
              <w:rPr>
                <w:rFonts w:ascii="Nunito Sans" w:cs="Nunito Sans" w:eastAsia="Nunito Sans" w:hAnsi="Nunito Sans"/>
                <w:color w:val="102E3B"/>
                <w:sz w:val="19"/>
                <w:szCs w:val="19"/>
                <w:highlight w:val="yellow"/>
              </w:rPr>
              <w:t xml:space="preserve">[local emergency number]</w:t>
            </w:r>
            <w:r>
              <w:rPr>
                <w:rFonts w:ascii="Nunito Sans" w:cs="Nunito Sans" w:eastAsia="Nunito Sans" w:hAnsi="Nunito Sans"/>
                <w:color w:val="102E3B"/>
                <w:sz w:val="19"/>
                <w:szCs w:val="19"/>
              </w:rPr>
              <w:t xml:space="preserve"> first, then </w:t>
            </w:r>
            <w:r>
              <w:rPr>
                <w:rFonts w:ascii="Nunito Sans" w:cs="Nunito Sans" w:eastAsia="Nunito Sans" w:hAnsi="Nunito Sans"/>
                <w:color w:val="102E3B"/>
                <w:sz w:val="19"/>
                <w:szCs w:val="19"/>
                <w:highlight w:val="yellow"/>
              </w:rPr>
              <w:t xml:space="preserve">[emergency phone number]</w:t>
            </w:r>
            <w:r>
              <w:rPr>
                <w:rFonts w:ascii="Nunito Sans" w:cs="Nunito Sans" w:eastAsia="Nunito Sans" w:hAnsi="Nunito Sans"/>
                <w:color w:val="102E3B"/>
                <w:sz w:val="19"/>
                <w:szCs w:val="19"/>
              </w:rPr>
              <w:t xml:space="preserve">.</w:t>
            </w:r>
          </w:p>
          <w:p>
            <w:pPr>
              <w:pStyle w:val="ListParagraph"/>
              <w:numPr>
                <w:ilvl w:val="0"/>
                <w:numId w:val="3"/>
              </w:numPr>
              <w:spacing w:after="80" w:line="290"/>
            </w:pPr>
            <w:r>
              <w:rPr>
                <w:rFonts w:ascii="Nunito Sans" w:cs="Nunito Sans" w:eastAsia="Nunito Sans" w:hAnsi="Nunito Sans"/>
                <w:color w:val="102E3B"/>
                <w:sz w:val="19"/>
                <w:szCs w:val="19"/>
              </w:rPr>
              <w:t xml:space="preserve">Report every accident, near miss and case of work-related ill health within </w:t>
            </w:r>
            <w:r>
              <w:rPr>
                <w:rFonts w:ascii="Nunito Sans" w:cs="Nunito Sans" w:eastAsia="Nunito Sans" w:hAnsi="Nunito Sans"/>
                <w:color w:val="102E3B"/>
                <w:sz w:val="19"/>
                <w:szCs w:val="19"/>
                <w:highlight w:val="yellow"/>
              </w:rPr>
              <w:t xml:space="preserve">[24 hours]</w:t>
            </w:r>
            <w:r>
              <w:rPr>
                <w:rFonts w:ascii="Nunito Sans" w:cs="Nunito Sans" w:eastAsia="Nunito Sans" w:hAnsi="Nunito Sans"/>
                <w:color w:val="102E3B"/>
                <w:sz w:val="19"/>
                <w:szCs w:val="19"/>
              </w:rPr>
              <w:t xml:space="preserve"> (Annex C).</w:t>
            </w:r>
          </w:p>
          <w:p>
            <w:pPr>
              <w:pStyle w:val="ListParagraph"/>
              <w:numPr>
                <w:ilvl w:val="0"/>
                <w:numId w:val="3"/>
              </w:numPr>
              <w:spacing w:after="80" w:line="290"/>
            </w:pPr>
            <w:r>
              <w:rPr>
                <w:rFonts w:ascii="Nunito Sans" w:cs="Nunito Sans" w:eastAsia="Nunito Sans" w:hAnsi="Nunito Sans"/>
                <w:color w:val="102E3B"/>
                <w:sz w:val="19"/>
                <w:szCs w:val="19"/>
              </w:rPr>
              <w:t xml:space="preserve">Anyone working alone checks in before, during and after the work. If a check-in is missed, we follow fixed escalation steps, ending with a call to the police.</w:t>
            </w:r>
          </w:p>
          <w:p>
            <w:pPr>
              <w:pStyle w:val="ListParagraph"/>
              <w:numPr>
                <w:ilvl w:val="0"/>
                <w:numId w:val="3"/>
              </w:numPr>
              <w:spacing w:after="80" w:line="290"/>
            </w:pPr>
            <w:r>
              <w:rPr>
                <w:rFonts w:ascii="Nunito Sans" w:cs="Nunito Sans" w:eastAsia="Nunito Sans" w:hAnsi="Nunito Sans"/>
                <w:color w:val="102E3B"/>
                <w:sz w:val="19"/>
                <w:szCs w:val="19"/>
              </w:rPr>
              <w:t xml:space="preserve">Some work is never done alone, such as </w:t>
            </w:r>
            <w:r>
              <w:rPr>
                <w:rFonts w:ascii="Nunito Sans" w:cs="Nunito Sans" w:eastAsia="Nunito Sans" w:hAnsi="Nunito Sans"/>
                <w:color w:val="102E3B"/>
                <w:sz w:val="19"/>
                <w:szCs w:val="19"/>
                <w:highlight w:val="yellow"/>
              </w:rPr>
              <w:t xml:space="preserve">[home visits to people not known to us]</w:t>
            </w:r>
            <w:r>
              <w:rPr>
                <w:rFonts w:ascii="Nunito Sans" w:cs="Nunito Sans" w:eastAsia="Nunito Sans" w:hAnsi="Nunito Sans"/>
                <w:color w:val="102E3B"/>
                <w:sz w:val="19"/>
                <w:szCs w:val="19"/>
              </w:rPr>
              <w:t xml:space="preserve">.</w:t>
            </w:r>
          </w:p>
          <w:p>
            <w:pPr>
              <w:pStyle w:val="ListParagraph"/>
              <w:numPr>
                <w:ilvl w:val="0"/>
                <w:numId w:val="3"/>
              </w:numPr>
              <w:spacing w:after="80" w:line="290"/>
            </w:pPr>
            <w:r>
              <w:rPr>
                <w:rFonts w:ascii="Nunito Sans" w:cs="Nunito Sans" w:eastAsia="Nunito Sans" w:hAnsi="Nunito Sans"/>
                <w:color w:val="102E3B"/>
                <w:sz w:val="19"/>
                <w:szCs w:val="19"/>
              </w:rPr>
              <w:t xml:space="preserve">We take stress, workload and wellbeing as seriously as physical safety.</w:t>
            </w:r>
          </w:p>
          <w:p>
            <w:pPr>
              <w:pStyle w:val="ListParagraph"/>
              <w:numPr>
                <w:ilvl w:val="0"/>
                <w:numId w:val="3"/>
              </w:numPr>
              <w:spacing w:after="80" w:line="290"/>
            </w:pPr>
            <w:r>
              <w:rPr>
                <w:rFonts w:ascii="Nunito Sans" w:cs="Nunito Sans" w:eastAsia="Nunito Sans" w:hAnsi="Nunito Sans"/>
                <w:color w:val="102E3B"/>
                <w:sz w:val="19"/>
                <w:szCs w:val="19"/>
              </w:rPr>
              <w:t xml:space="preserve">You can stop or refuse work you reasonably believe is unsafe, without penalty.</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Who this policy applies to</w:t>
      </w:r>
    </w:p>
    <w:p>
      <w:pPr>
        <w:spacing w:after="120" w:before="0" w:line="300"/>
      </w:pPr>
      <w:r>
        <w:rPr>
          <w:rFonts w:ascii="Nunito Sans" w:cs="Nunito Sans" w:eastAsia="Nunito Sans" w:hAnsi="Nunito Sans"/>
          <w:color w:val="102E3B"/>
          <w:sz w:val="20"/>
          <w:szCs w:val="20"/>
        </w:rPr>
        <w:t xml:space="preserve">This policy applies to staff, volunteers and interns, board members </w:t>
      </w:r>
      <w:r>
        <w:rPr>
          <w:rFonts w:ascii="Nunito Sans" w:cs="Nunito Sans" w:eastAsia="Nunito Sans" w:hAnsi="Nunito Sans"/>
          <w:color w:val="102E3B"/>
          <w:sz w:val="20"/>
          <w:szCs w:val="20"/>
          <w:highlight w:val="yellow"/>
        </w:rPr>
        <w:t xml:space="preserve">[trustees / directors / committee members]</w:t>
      </w:r>
      <w:r>
        <w:rPr>
          <w:rFonts w:ascii="Nunito Sans" w:cs="Nunito Sans" w:eastAsia="Nunito Sans" w:hAnsi="Nunito Sans"/>
          <w:color w:val="102E3B"/>
          <w:sz w:val="20"/>
          <w:szCs w:val="20"/>
        </w:rPr>
        <w:t xml:space="preserve">, and contractors and consultants while they work on our premises or activities. It also protects visitors, participants and members of the public affected by our work.</w:t>
      </w:r>
    </w:p>
    <w:p>
      <w:pPr>
        <w:spacing w:after="120" w:before="0" w:line="300"/>
      </w:pPr>
      <w:r>
        <w:rPr>
          <w:rFonts w:ascii="Nunito Sans" w:cs="Nunito Sans" w:eastAsia="Nunito Sans" w:hAnsi="Nunito Sans"/>
          <w:color w:val="102E3B"/>
          <w:sz w:val="20"/>
          <w:szCs w:val="20"/>
        </w:rPr>
        <w:t xml:space="preserve">It applies in </w:t>
      </w:r>
      <w:r>
        <w:rPr>
          <w:rFonts w:ascii="Nunito Sans" w:cs="Nunito Sans" w:eastAsia="Nunito Sans" w:hAnsi="Nunito Sans"/>
          <w:b/>
          <w:bCs/>
          <w:color w:val="102E3B"/>
          <w:sz w:val="20"/>
          <w:szCs w:val="20"/>
        </w:rPr>
        <w:t xml:space="preserve">our office</w:t>
      </w:r>
      <w:r>
        <w:rPr>
          <w:rFonts w:ascii="Nunito Sans" w:cs="Nunito Sans" w:eastAsia="Nunito Sans" w:hAnsi="Nunito Sans"/>
          <w:color w:val="102E3B"/>
          <w:sz w:val="20"/>
          <w:szCs w:val="20"/>
        </w:rPr>
        <w:t xml:space="preserve"> at </w:t>
      </w:r>
      <w:r>
        <w:rPr>
          <w:rFonts w:ascii="Nunito Sans" w:cs="Nunito Sans" w:eastAsia="Nunito Sans" w:hAnsi="Nunito Sans"/>
          <w:color w:val="102E3B"/>
          <w:sz w:val="20"/>
          <w:szCs w:val="20"/>
          <w:highlight w:val="yellow"/>
        </w:rPr>
        <w:t xml:space="preserve">[address]</w:t>
      </w:r>
      <w:r>
        <w:rPr>
          <w:rFonts w:ascii="Nunito Sans" w:cs="Nunito Sans" w:eastAsia="Nunito Sans" w:hAnsi="Nunito Sans"/>
          <w:color w:val="102E3B"/>
          <w:sz w:val="20"/>
          <w:szCs w:val="20"/>
        </w:rPr>
        <w:t xml:space="preserve">; in </w:t>
      </w:r>
      <w:r>
        <w:rPr>
          <w:rFonts w:ascii="Nunito Sans" w:cs="Nunito Sans" w:eastAsia="Nunito Sans" w:hAnsi="Nunito Sans"/>
          <w:b/>
          <w:bCs/>
          <w:color w:val="102E3B"/>
          <w:sz w:val="20"/>
          <w:szCs w:val="20"/>
        </w:rPr>
        <w:t xml:space="preserve">the field</w:t>
      </w:r>
      <w:r>
        <w:rPr>
          <w:rFonts w:ascii="Nunito Sans" w:cs="Nunito Sans" w:eastAsia="Nunito Sans" w:hAnsi="Nunito Sans"/>
          <w:color w:val="102E3B"/>
          <w:sz w:val="20"/>
          <w:szCs w:val="20"/>
        </w:rPr>
        <w:t xml:space="preserve">, including project sites, community visits and partner premises; to </w:t>
      </w:r>
      <w:r>
        <w:rPr>
          <w:rFonts w:ascii="Nunito Sans" w:cs="Nunito Sans" w:eastAsia="Nunito Sans" w:hAnsi="Nunito Sans"/>
          <w:b/>
          <w:bCs/>
          <w:color w:val="102E3B"/>
          <w:sz w:val="20"/>
          <w:szCs w:val="20"/>
        </w:rPr>
        <w:t xml:space="preserve">home working</w:t>
      </w:r>
      <w:r>
        <w:rPr>
          <w:rFonts w:ascii="Nunito Sans" w:cs="Nunito Sans" w:eastAsia="Nunito Sans" w:hAnsi="Nunito Sans"/>
          <w:color w:val="102E3B"/>
          <w:sz w:val="20"/>
          <w:szCs w:val="20"/>
        </w:rPr>
        <w:t xml:space="preserve">; and at </w:t>
      </w:r>
      <w:r>
        <w:rPr>
          <w:rFonts w:ascii="Nunito Sans" w:cs="Nunito Sans" w:eastAsia="Nunito Sans" w:hAnsi="Nunito Sans"/>
          <w:b/>
          <w:bCs/>
          <w:color w:val="102E3B"/>
          <w:sz w:val="20"/>
          <w:szCs w:val="20"/>
        </w:rPr>
        <w:t xml:space="preserve">events and community activities</w:t>
      </w:r>
      <w:r>
        <w:rPr>
          <w:rFonts w:ascii="Nunito Sans" w:cs="Nunito Sans" w:eastAsia="Nunito Sans" w:hAnsi="Nunito Sans"/>
          <w:color w:val="102E3B"/>
          <w:sz w:val="20"/>
          <w:szCs w:val="20"/>
        </w:rPr>
        <w:t xml:space="preserve"> we run or co-run. Work travel is also covered by our Travel Safety and Duty of Care Policy. Where both apply, follow both.</w:t>
      </w:r>
    </w:p>
    <w:p>
      <w:pPr>
        <w:spacing w:after="120" w:before="0" w:line="300"/>
      </w:pPr>
      <w:r>
        <w:rPr>
          <w:rFonts w:ascii="Nunito Sans" w:cs="Nunito Sans" w:eastAsia="Nunito Sans" w:hAnsi="Nunito Sans"/>
          <w:b/>
          <w:bCs/>
          <w:color w:val="102E3B"/>
          <w:sz w:val="20"/>
          <w:szCs w:val="20"/>
        </w:rPr>
        <w:t xml:space="preserve">Law and stricter rules.</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[Organisation name]</w:t>
      </w:r>
      <w:r>
        <w:rPr>
          <w:rFonts w:ascii="Nunito Sans" w:cs="Nunito Sans" w:eastAsia="Nunito Sans" w:hAnsi="Nunito Sans"/>
          <w:color w:val="102E3B"/>
          <w:sz w:val="20"/>
          <w:szCs w:val="20"/>
        </w:rPr>
        <w:t xml:space="preserve"> is registered in </w:t>
      </w:r>
      <w:r>
        <w:rPr>
          <w:rFonts w:ascii="Nunito Sans" w:cs="Nunito Sans" w:eastAsia="Nunito Sans" w:hAnsi="Nunito Sans"/>
          <w:color w:val="102E3B"/>
          <w:sz w:val="20"/>
          <w:szCs w:val="20"/>
          <w:highlight w:val="yellow"/>
        </w:rPr>
        <w:t xml:space="preserve">[country]</w:t>
      </w:r>
      <w:r>
        <w:rPr>
          <w:rFonts w:ascii="Nunito Sans" w:cs="Nunito Sans" w:eastAsia="Nunito Sans" w:hAnsi="Nunito Sans"/>
          <w:color w:val="102E3B"/>
          <w:sz w:val="20"/>
          <w:szCs w:val="20"/>
        </w:rPr>
        <w:t xml:space="preserve"> and follows its laws on occupational safety and health. Abroad, we also follow local law. Where a landlord, venue, partner or funder has stricter safety rules, those apply while you work with them.</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LAW IN YOUR COUNTRY</w:t>
            </w:r>
          </w:p>
          <w:p>
            <w:pPr>
              <w:spacing w:after="120" w:before="0" w:line="300"/>
            </w:pPr>
            <w:r>
              <w:rPr>
                <w:rFonts w:ascii="Nunito Sans" w:cs="Nunito Sans" w:eastAsia="Nunito Sans" w:hAnsi="Nunito Sans"/>
                <w:color w:val="102E3B"/>
                <w:sz w:val="19"/>
                <w:szCs w:val="19"/>
              </w:rPr>
              <w:t xml:space="preserve">Name the country where you are registered and each country where you have staff. Most countries have a general occupational safety and health law placing duties on employers. Examples to confirm locally:</w:t>
            </w:r>
          </w:p>
          <w:p>
            <w:pPr>
              <w:pStyle w:val="ListParagraph"/>
              <w:numPr>
                <w:ilvl w:val="0"/>
                <w:numId w:val="3"/>
              </w:numPr>
              <w:spacing w:after="80" w:line="290"/>
            </w:pPr>
            <w:r>
              <w:rPr>
                <w:rFonts w:ascii="Nunito Sans" w:cs="Nunito Sans" w:eastAsia="Nunito Sans" w:hAnsi="Nunito Sans"/>
                <w:b/>
                <w:bCs/>
                <w:color w:val="102E3B"/>
                <w:sz w:val="19"/>
                <w:szCs w:val="19"/>
              </w:rPr>
              <w:t xml:space="preserve">Kenya:</w:t>
            </w:r>
            <w:r>
              <w:rPr>
                <w:rFonts w:ascii="Nunito Sans" w:cs="Nunito Sans" w:eastAsia="Nunito Sans" w:hAnsi="Nunito Sans"/>
                <w:color w:val="102E3B"/>
                <w:sz w:val="19"/>
                <w:szCs w:val="19"/>
              </w:rPr>
              <w:t xml:space="preserve"> the Occupational Safety and Health Act 2007; compensation for work injuries falls under the Work Injury Benefits Act 2007.</w:t>
            </w:r>
          </w:p>
          <w:p>
            <w:pPr>
              <w:pStyle w:val="ListParagraph"/>
              <w:numPr>
                <w:ilvl w:val="0"/>
                <w:numId w:val="3"/>
              </w:numPr>
              <w:spacing w:after="80" w:line="290"/>
            </w:pPr>
            <w:r>
              <w:rPr>
                <w:rFonts w:ascii="Nunito Sans" w:cs="Nunito Sans" w:eastAsia="Nunito Sans" w:hAnsi="Nunito Sans"/>
                <w:b/>
                <w:bCs/>
                <w:color w:val="102E3B"/>
                <w:sz w:val="19"/>
                <w:szCs w:val="19"/>
              </w:rPr>
              <w:t xml:space="preserve">South Africa:</w:t>
            </w:r>
            <w:r>
              <w:rPr>
                <w:rFonts w:ascii="Nunito Sans" w:cs="Nunito Sans" w:eastAsia="Nunito Sans" w:hAnsi="Nunito Sans"/>
                <w:color w:val="102E3B"/>
                <w:sz w:val="19"/>
                <w:szCs w:val="19"/>
              </w:rPr>
              <w:t xml:space="preserve"> the Occupational Health and Safety Act 85 of 1993, and the Compensation for Occupational Injuries and Diseases Act 130 of 1993 (COIDA).</w:t>
            </w:r>
          </w:p>
          <w:p>
            <w:pPr>
              <w:pStyle w:val="ListParagraph"/>
              <w:numPr>
                <w:ilvl w:val="0"/>
                <w:numId w:val="3"/>
              </w:numPr>
              <w:spacing w:after="80" w:line="290"/>
            </w:pPr>
            <w:r>
              <w:rPr>
                <w:rFonts w:ascii="Nunito Sans" w:cs="Nunito Sans" w:eastAsia="Nunito Sans" w:hAnsi="Nunito Sans"/>
                <w:b/>
                <w:bCs/>
                <w:color w:val="102E3B"/>
                <w:sz w:val="19"/>
                <w:szCs w:val="19"/>
              </w:rPr>
              <w:t xml:space="preserve">United Kingdom:</w:t>
            </w:r>
            <w:r>
              <w:rPr>
                <w:rFonts w:ascii="Nunito Sans" w:cs="Nunito Sans" w:eastAsia="Nunito Sans" w:hAnsi="Nunito Sans"/>
                <w:color w:val="102E3B"/>
                <w:sz w:val="19"/>
                <w:szCs w:val="19"/>
              </w:rPr>
              <w:t xml:space="preserve"> the Health and Safety at Work etc. Act 1974 and the Management of Health and Safety at Work Regulations 1999, enforced by the Health and Safety Executive (HSE).</w:t>
            </w:r>
          </w:p>
          <w:p>
            <w:pPr>
              <w:pStyle w:val="ListParagraph"/>
              <w:numPr>
                <w:ilvl w:val="0"/>
                <w:numId w:val="3"/>
              </w:numPr>
              <w:spacing w:after="80" w:line="290"/>
            </w:pPr>
            <w:r>
              <w:rPr>
                <w:rFonts w:ascii="Nunito Sans" w:cs="Nunito Sans" w:eastAsia="Nunito Sans" w:hAnsi="Nunito Sans"/>
                <w:b/>
                <w:bCs/>
                <w:color w:val="102E3B"/>
                <w:sz w:val="19"/>
                <w:szCs w:val="19"/>
              </w:rPr>
              <w:t xml:space="preserve">India:</w:t>
            </w:r>
            <w:r>
              <w:rPr>
                <w:rFonts w:ascii="Nunito Sans" w:cs="Nunito Sans" w:eastAsia="Nunito Sans" w:hAnsi="Nunito Sans"/>
                <w:color w:val="102E3B"/>
                <w:sz w:val="19"/>
                <w:szCs w:val="19"/>
              </w:rPr>
              <w:t xml:space="preserve"> the Occupational Safety, Health and Working Conditions Code 2020 consolidates earlier laws such as the Factories Act 1948. Check its current status and the rules in your state.</w:t>
            </w:r>
          </w:p>
          <w:p>
            <w:pPr>
              <w:pStyle w:val="ListParagraph"/>
              <w:numPr>
                <w:ilvl w:val="0"/>
                <w:numId w:val="3"/>
              </w:numPr>
              <w:spacing w:after="80" w:line="290"/>
            </w:pPr>
            <w:r>
              <w:rPr>
                <w:rFonts w:ascii="Nunito Sans" w:cs="Nunito Sans" w:eastAsia="Nunito Sans" w:hAnsi="Nunito Sans"/>
                <w:b/>
                <w:bCs/>
                <w:color w:val="102E3B"/>
                <w:sz w:val="19"/>
                <w:szCs w:val="19"/>
              </w:rPr>
              <w:t xml:space="preserve">Brazil:</w:t>
            </w:r>
            <w:r>
              <w:rPr>
                <w:rFonts w:ascii="Nunito Sans" w:cs="Nunito Sans" w:eastAsia="Nunito Sans" w:hAnsi="Nunito Sans"/>
                <w:color w:val="102E3B"/>
                <w:sz w:val="19"/>
                <w:szCs w:val="19"/>
              </w:rPr>
              <w:t xml:space="preserve"> the regulatory norms (Normas Regulamentadoras, NRs) issued by the labour ministry under the labour code (CLT), starting with NR-1 on general provisions and risk management.</w:t>
            </w:r>
          </w:p>
          <w:p>
            <w:pPr>
              <w:pStyle w:val="ListParagraph"/>
              <w:numPr>
                <w:ilvl w:val="0"/>
                <w:numId w:val="3"/>
              </w:numPr>
              <w:spacing w:after="80" w:line="290"/>
            </w:pPr>
            <w:r>
              <w:rPr>
                <w:rFonts w:ascii="Nunito Sans" w:cs="Nunito Sans" w:eastAsia="Nunito Sans" w:hAnsi="Nunito Sans"/>
                <w:b/>
                <w:bCs/>
                <w:color w:val="102E3B"/>
                <w:sz w:val="19"/>
                <w:szCs w:val="19"/>
              </w:rPr>
              <w:t xml:space="preserve">Elsewhere:</w:t>
            </w:r>
            <w:r>
              <w:rPr>
                <w:rFonts w:ascii="Nunito Sans" w:cs="Nunito Sans" w:eastAsia="Nunito Sans" w:hAnsi="Nunito Sans"/>
                <w:color w:val="102E3B"/>
                <w:sz w:val="19"/>
                <w:szCs w:val="19"/>
              </w:rPr>
              <w:t xml:space="preserve"> check your local law, including whether its duties also cover volunteers, interns and contractors.</w:t>
            </w:r>
          </w:p>
          <w:p>
            <w:pPr>
              <w:spacing w:after="120" w:before="0" w:line="300"/>
            </w:pPr>
            <w:r>
              <w:rPr>
                <w:rFonts w:ascii="Nunito Sans" w:cs="Nunito Sans" w:eastAsia="Nunito Sans" w:hAnsi="Nunito Sans"/>
                <w:color w:val="102E3B"/>
                <w:sz w:val="19"/>
                <w:szCs w:val="19"/>
              </w:rPr>
              <w:t xml:space="preserve">The ILO Occupational Safety and Health Convention 1981 (No. 155) is a useful benchmark. It also protects workers who remove themselves from imminent and serious danger: check how your local law treats this right (section 3).</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What we mean</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85"/>
        <w:gridCol w:w="7239"/>
      </w:tblGrid>
      <w:tr>
        <w:trPr>
          <w:cantSplit/>
          <w:tblHeader/>
        </w:trPr>
        <w:tc>
          <w:tcPr>
            <w:tcW w:type="dxa" w:w="228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TERM</w:t>
            </w:r>
          </w:p>
        </w:tc>
        <w:tc>
          <w:tcPr>
            <w:tcW w:type="dxa" w:w="7239"/>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MEANING</w:t>
            </w:r>
          </w:p>
        </w:tc>
      </w:tr>
      <w:tr>
        <w:trPr>
          <w:cantSplit/>
          <w:tblHeader w:val="off"/>
        </w:trPr>
        <w:tc>
          <w:tcPr>
            <w:tcW w:type="dxa" w:w="2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Hazard</w:t>
            </w:r>
          </w:p>
        </w:tc>
        <w:tc>
          <w:tcPr>
            <w:tcW w:type="dxa" w:w="723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Anything that could cause harm: a wet floor, a frayed cable, a busy road, an aggressive dog, a heavy workload.</w:t>
            </w:r>
          </w:p>
        </w:tc>
      </w:tr>
      <w:tr>
        <w:trPr>
          <w:cantSplit/>
          <w:tblHeader w:val="off"/>
        </w:trPr>
        <w:tc>
          <w:tcPr>
            <w:tcW w:type="dxa" w:w="2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Risk</w:t>
            </w:r>
          </w:p>
        </w:tc>
        <w:tc>
          <w:tcPr>
            <w:tcW w:type="dxa" w:w="723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How likely it is that a hazard causes harm, and how serious that harm could be.</w:t>
            </w:r>
          </w:p>
        </w:tc>
      </w:tr>
      <w:tr>
        <w:trPr>
          <w:cantSplit/>
          <w:tblHeader w:val="off"/>
        </w:trPr>
        <w:tc>
          <w:tcPr>
            <w:tcW w:type="dxa" w:w="2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Control</w:t>
            </w:r>
          </w:p>
        </w:tc>
        <w:tc>
          <w:tcPr>
            <w:tcW w:type="dxa" w:w="723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 step that removes a hazard or reduces the risk, such as a handrail, a second person or a check-in.</w:t>
            </w:r>
          </w:p>
        </w:tc>
      </w:tr>
      <w:tr>
        <w:trPr>
          <w:cantSplit/>
          <w:tblHeader w:val="off"/>
        </w:trPr>
        <w:tc>
          <w:tcPr>
            <w:tcW w:type="dxa" w:w="2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Near miss</w:t>
            </w:r>
          </w:p>
        </w:tc>
        <w:tc>
          <w:tcPr>
            <w:tcW w:type="dxa" w:w="723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An event that could have caused harm but did not, this time.</w:t>
            </w:r>
          </w:p>
        </w:tc>
      </w:tr>
      <w:tr>
        <w:trPr>
          <w:cantSplit/>
          <w:tblHeader w:val="off"/>
        </w:trPr>
        <w:tc>
          <w:tcPr>
            <w:tcW w:type="dxa" w:w="2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Lone worker</w:t>
            </w:r>
          </w:p>
        </w:tc>
        <w:tc>
          <w:tcPr>
            <w:tcW w:type="dxa" w:w="723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Anyone working without a colleague close by who could help quickly (section 15).</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Our commitments</w:t>
      </w:r>
    </w:p>
    <w:p>
      <w:pPr>
        <w:pStyle w:val="Heading2"/>
        <w:keepNext/>
        <w:spacing w:after="120" w:before="280"/>
      </w:pPr>
      <w:r>
        <w:rPr>
          <w:rFonts w:ascii="DM Serif Display" w:cs="DM Serif Display" w:eastAsia="DM Serif Display" w:hAnsi="DM Serif Display"/>
          <w:color w:val="123C48"/>
          <w:sz w:val="28"/>
          <w:szCs w:val="28"/>
        </w:rPr>
        <w:t xml:space="preserve">1. What we will do</w:t>
      </w:r>
    </w:p>
    <w:p>
      <w:pPr>
        <w:spacing w:after="120" w:before="0" w:line="300"/>
      </w:pPr>
      <w:r>
        <w:rPr>
          <w:rFonts w:ascii="Nunito Sans" w:cs="Nunito Sans" w:eastAsia="Nunito Sans" w:hAnsi="Nunito Sans"/>
          <w:color w:val="102E3B"/>
          <w:sz w:val="20"/>
          <w:szCs w:val="20"/>
        </w:rPr>
        <w:t xml:space="preserve">We take reasonable, practical steps to protect the health, safety and wellbeing of everyone this policy covers. We will:</w:t>
      </w:r>
    </w:p>
    <w:p>
      <w:pPr>
        <w:pStyle w:val="ListParagraph"/>
        <w:numPr>
          <w:ilvl w:val="0"/>
          <w:numId w:val="4"/>
        </w:numPr>
        <w:spacing w:after="80" w:line="290"/>
      </w:pPr>
      <w:r>
        <w:rPr>
          <w:rFonts w:ascii="Nunito Sans" w:cs="Nunito Sans" w:eastAsia="Nunito Sans" w:hAnsi="Nunito Sans"/>
          <w:color w:val="102E3B"/>
          <w:sz w:val="20"/>
          <w:szCs w:val="20"/>
        </w:rPr>
        <w:t xml:space="preserve">assess risks before work starts, and put sensible controls in place;</w:t>
      </w:r>
    </w:p>
    <w:p>
      <w:pPr>
        <w:pStyle w:val="ListParagraph"/>
        <w:numPr>
          <w:ilvl w:val="0"/>
          <w:numId w:val="4"/>
        </w:numPr>
        <w:spacing w:after="80" w:line="290"/>
      </w:pPr>
      <w:r>
        <w:rPr>
          <w:rFonts w:ascii="Nunito Sans" w:cs="Nunito Sans" w:eastAsia="Nunito Sans" w:hAnsi="Nunito Sans"/>
          <w:color w:val="102E3B"/>
          <w:sz w:val="20"/>
          <w:szCs w:val="20"/>
        </w:rPr>
        <w:t xml:space="preserve">provide safe premises, equipment and working arrangements, including at home;</w:t>
      </w:r>
    </w:p>
    <w:p>
      <w:pPr>
        <w:pStyle w:val="ListParagraph"/>
        <w:numPr>
          <w:ilvl w:val="0"/>
          <w:numId w:val="4"/>
        </w:numPr>
        <w:spacing w:after="80" w:line="290"/>
      </w:pPr>
      <w:r>
        <w:rPr>
          <w:rFonts w:ascii="Nunito Sans" w:cs="Nunito Sans" w:eastAsia="Nunito Sans" w:hAnsi="Nunito Sans"/>
          <w:color w:val="102E3B"/>
          <w:sz w:val="20"/>
          <w:szCs w:val="20"/>
        </w:rPr>
        <w:t xml:space="preserve">keep first aid, fire and emergency arrangements in place and known;</w:t>
      </w:r>
    </w:p>
    <w:p>
      <w:pPr>
        <w:pStyle w:val="ListParagraph"/>
        <w:numPr>
          <w:ilvl w:val="0"/>
          <w:numId w:val="4"/>
        </w:numPr>
        <w:spacing w:after="80" w:line="290"/>
      </w:pPr>
      <w:r>
        <w:rPr>
          <w:rFonts w:ascii="Nunito Sans" w:cs="Nunito Sans" w:eastAsia="Nunito Sans" w:hAnsi="Nunito Sans"/>
          <w:color w:val="102E3B"/>
          <w:sz w:val="20"/>
          <w:szCs w:val="20"/>
        </w:rPr>
        <w:t xml:space="preserve">give everyone the information, training and supervision they need;</w:t>
      </w:r>
    </w:p>
    <w:p>
      <w:pPr>
        <w:pStyle w:val="ListParagraph"/>
        <w:numPr>
          <w:ilvl w:val="0"/>
          <w:numId w:val="4"/>
        </w:numPr>
        <w:spacing w:after="80" w:line="290"/>
      </w:pPr>
      <w:r>
        <w:rPr>
          <w:rFonts w:ascii="Nunito Sans" w:cs="Nunito Sans" w:eastAsia="Nunito Sans" w:hAnsi="Nunito Sans"/>
          <w:color w:val="102E3B"/>
          <w:sz w:val="20"/>
          <w:szCs w:val="20"/>
        </w:rPr>
        <w:t xml:space="preserve">make sure lone workers can always get help;</w:t>
      </w:r>
    </w:p>
    <w:p>
      <w:pPr>
        <w:pStyle w:val="ListParagraph"/>
        <w:numPr>
          <w:ilvl w:val="0"/>
          <w:numId w:val="4"/>
        </w:numPr>
        <w:spacing w:after="80" w:line="290"/>
      </w:pPr>
      <w:r>
        <w:rPr>
          <w:rFonts w:ascii="Nunito Sans" w:cs="Nunito Sans" w:eastAsia="Nunito Sans" w:hAnsi="Nunito Sans"/>
          <w:color w:val="102E3B"/>
          <w:sz w:val="20"/>
          <w:szCs w:val="20"/>
        </w:rPr>
        <w:t xml:space="preserve">manage workload and stress, and support mental as well as physical health;</w:t>
      </w:r>
    </w:p>
    <w:p>
      <w:pPr>
        <w:pStyle w:val="ListParagraph"/>
        <w:numPr>
          <w:ilvl w:val="0"/>
          <w:numId w:val="4"/>
        </w:numPr>
        <w:spacing w:after="80" w:line="290"/>
      </w:pPr>
      <w:r>
        <w:rPr>
          <w:rFonts w:ascii="Nunito Sans" w:cs="Nunito Sans" w:eastAsia="Nunito Sans" w:hAnsi="Nunito Sans"/>
          <w:color w:val="102E3B"/>
          <w:sz w:val="20"/>
          <w:szCs w:val="20"/>
        </w:rPr>
        <w:t xml:space="preserve">learn from every accident, near miss and case of work-related ill health;</w:t>
      </w:r>
    </w:p>
    <w:p>
      <w:pPr>
        <w:pStyle w:val="ListParagraph"/>
        <w:numPr>
          <w:ilvl w:val="0"/>
          <w:numId w:val="4"/>
        </w:numPr>
        <w:spacing w:after="80" w:line="290"/>
      </w:pPr>
      <w:r>
        <w:rPr>
          <w:rFonts w:ascii="Nunito Sans" w:cs="Nunito Sans" w:eastAsia="Nunito Sans" w:hAnsi="Nunito Sans"/>
          <w:color w:val="102E3B"/>
          <w:sz w:val="20"/>
          <w:szCs w:val="20"/>
        </w:rPr>
        <w:t xml:space="preserve">consult the people doing the work, who often know the risks best;</w:t>
      </w:r>
    </w:p>
    <w:p>
      <w:pPr>
        <w:pStyle w:val="ListParagraph"/>
        <w:numPr>
          <w:ilvl w:val="0"/>
          <w:numId w:val="4"/>
        </w:numPr>
        <w:spacing w:after="80" w:line="290"/>
      </w:pPr>
      <w:r>
        <w:rPr>
          <w:rFonts w:ascii="Nunito Sans" w:cs="Nunito Sans" w:eastAsia="Nunito Sans" w:hAnsi="Nunito Sans"/>
          <w:color w:val="102E3B"/>
          <w:sz w:val="20"/>
          <w:szCs w:val="20"/>
        </w:rPr>
        <w:t xml:space="preserve">hold the insurance the law requires, and </w:t>
      </w:r>
      <w:r>
        <w:rPr>
          <w:rFonts w:ascii="Nunito Sans" w:cs="Nunito Sans" w:eastAsia="Nunito Sans" w:hAnsi="Nunito Sans"/>
          <w:color w:val="102E3B"/>
          <w:sz w:val="20"/>
          <w:szCs w:val="20"/>
          <w:highlight w:val="yellow"/>
        </w:rPr>
        <w:t xml:space="preserve">[any extra cover, e.g. personal accident cover for volunteers]</w:t>
      </w:r>
      <w:r>
        <w:rPr>
          <w:rFonts w:ascii="Nunito Sans" w:cs="Nunito Sans" w:eastAsia="Nunito Sans" w:hAnsi="Nunito Sans"/>
          <w:color w:val="102E3B"/>
          <w:sz w:val="20"/>
          <w:szCs w:val="20"/>
        </w:rPr>
        <w:t xml:space="preserve">.</w:t>
      </w:r>
    </w:p>
    <w:p>
      <w:pPr>
        <w:pStyle w:val="Heading2"/>
        <w:keepNext/>
        <w:spacing w:after="120" w:before="280"/>
      </w:pPr>
      <w:r>
        <w:rPr>
          <w:rFonts w:ascii="DM Serif Display" w:cs="DM Serif Display" w:eastAsia="DM Serif Display" w:hAnsi="DM Serif Display"/>
          <w:color w:val="123C48"/>
          <w:sz w:val="28"/>
          <w:szCs w:val="28"/>
        </w:rPr>
        <w:t xml:space="preserve">2. What we expect from you</w:t>
      </w:r>
    </w:p>
    <w:p>
      <w:pPr>
        <w:spacing w:after="120" w:before="0" w:line="300"/>
      </w:pPr>
      <w:r>
        <w:rPr>
          <w:rFonts w:ascii="Nunito Sans" w:cs="Nunito Sans" w:eastAsia="Nunito Sans" w:hAnsi="Nunito Sans"/>
          <w:color w:val="102E3B"/>
          <w:sz w:val="20"/>
          <w:szCs w:val="20"/>
        </w:rPr>
        <w:t xml:space="preserve">Take reasonable care of yourself and others. Follow this policy, risk assessments and safety instructions. Report faulty equipment, accidents, near misses and hazards promptly, and check in when you work alone. Tell us about anything that may affect your safety at work, such as medication that causes drowsiness. You choose what to share, and we keep it confidential.</w:t>
      </w:r>
    </w:p>
    <w:p>
      <w:pPr>
        <w:pStyle w:val="Heading2"/>
        <w:keepNext/>
        <w:spacing w:after="120" w:before="280"/>
      </w:pPr>
      <w:r>
        <w:rPr>
          <w:rFonts w:ascii="DM Serif Display" w:cs="DM Serif Display" w:eastAsia="DM Serif Display" w:hAnsi="DM Serif Display"/>
          <w:color w:val="123C48"/>
          <w:sz w:val="28"/>
          <w:szCs w:val="28"/>
        </w:rPr>
        <w:t xml:space="preserve">3. Your right to stop unsafe work</w:t>
      </w:r>
    </w:p>
    <w:p>
      <w:pPr>
        <w:spacing w:after="120" w:before="0" w:line="300"/>
      </w:pPr>
      <w:r>
        <w:rPr>
          <w:rFonts w:ascii="Nunito Sans" w:cs="Nunito Sans" w:eastAsia="Nunito Sans" w:hAnsi="Nunito Sans"/>
          <w:color w:val="102E3B"/>
          <w:sz w:val="20"/>
          <w:szCs w:val="20"/>
        </w:rPr>
        <w:t xml:space="preserve">You can stop work, refuse a task or leave a place if you reasonably believe there is a serious risk to yourself or others. Tell the health and safety lead as soon as you can. You will not be penalised for doing this in good faith. We will either make the work safe or find another way to do it. Managers must never pressure anyone to continue work they believe is unsafe.</w:t>
      </w:r>
    </w:p>
    <w:p>
      <w:pPr>
        <w:pStyle w:val="Heading1"/>
        <w:keepNext/>
        <w:spacing w:after="160" w:before="360"/>
      </w:pPr>
      <w:r>
        <w:rPr>
          <w:rFonts w:ascii="DM Serif Display" w:cs="DM Serif Display" w:eastAsia="DM Serif Display" w:hAnsi="DM Serif Display"/>
          <w:color w:val="123C48"/>
          <w:sz w:val="40"/>
          <w:szCs w:val="40"/>
        </w:rPr>
        <w:t xml:space="preserve">Risk assessment</w:t>
      </w:r>
    </w:p>
    <w:p>
      <w:pPr>
        <w:pStyle w:val="Heading2"/>
        <w:keepNext/>
        <w:spacing w:after="120" w:before="280"/>
      </w:pPr>
      <w:r>
        <w:rPr>
          <w:rFonts w:ascii="DM Serif Display" w:cs="DM Serif Display" w:eastAsia="DM Serif Display" w:hAnsi="DM Serif Display"/>
          <w:color w:val="123C48"/>
          <w:sz w:val="28"/>
          <w:szCs w:val="28"/>
        </w:rPr>
        <w:t xml:space="preserve">4. When and how we assess risk</w:t>
      </w:r>
    </w:p>
    <w:p>
      <w:pPr>
        <w:spacing w:after="120" w:before="0" w:line="300"/>
      </w:pPr>
      <w:r>
        <w:rPr>
          <w:rFonts w:ascii="Nunito Sans" w:cs="Nunito Sans" w:eastAsia="Nunito Sans" w:hAnsi="Nunito Sans"/>
          <w:color w:val="102E3B"/>
          <w:sz w:val="20"/>
          <w:szCs w:val="20"/>
        </w:rPr>
        <w:t xml:space="preserve">We complete a written risk assessment (Annex A) for our office, regular home working, each type of field activity, every event and lone work not covered by a general assessment. We also assess when someone is pregnant, has a relevant health condition or is under 18, and after an accident, near miss or important change. Most assessments fit on one page.</w:t>
      </w:r>
    </w:p>
    <w:p>
      <w:pPr>
        <w:spacing w:after="120" w:before="0" w:line="300"/>
      </w:pPr>
      <w:r>
        <w:rPr>
          <w:rFonts w:ascii="Nunito Sans" w:cs="Nunito Sans" w:eastAsia="Nunito Sans" w:hAnsi="Nunito Sans"/>
          <w:color w:val="102E3B"/>
          <w:sz w:val="20"/>
          <w:szCs w:val="20"/>
        </w:rPr>
        <w:t xml:space="preserve">We follow five steps:</w:t>
      </w:r>
    </w:p>
    <w:p>
      <w:pPr>
        <w:pStyle w:val="ListParagraph"/>
        <w:numPr>
          <w:ilvl w:val="0"/>
          <w:numId w:val="5"/>
        </w:numPr>
        <w:spacing w:after="80" w:line="290"/>
      </w:pPr>
      <w:r>
        <w:rPr>
          <w:rFonts w:ascii="Nunito Sans" w:cs="Nunito Sans" w:eastAsia="Nunito Sans" w:hAnsi="Nunito Sans"/>
          <w:b/>
          <w:bCs/>
          <w:color w:val="102E3B"/>
          <w:sz w:val="20"/>
          <w:szCs w:val="20"/>
        </w:rPr>
        <w:t xml:space="preserve">Identify the hazards.</w:t>
      </w:r>
      <w:r>
        <w:rPr>
          <w:rFonts w:ascii="Nunito Sans" w:cs="Nunito Sans" w:eastAsia="Nunito Sans" w:hAnsi="Nunito Sans"/>
          <w:color w:val="102E3B"/>
          <w:sz w:val="20"/>
          <w:szCs w:val="20"/>
        </w:rPr>
        <w:t xml:space="preserve"> Walk round the place, or think through the activity, with the people who do the work. What could hurt someone here?</w:t>
      </w:r>
    </w:p>
    <w:p>
      <w:pPr>
        <w:pStyle w:val="ListParagraph"/>
        <w:numPr>
          <w:ilvl w:val="0"/>
          <w:numId w:val="5"/>
        </w:numPr>
        <w:spacing w:after="80" w:line="290"/>
      </w:pPr>
      <w:r>
        <w:rPr>
          <w:rFonts w:ascii="Nunito Sans" w:cs="Nunito Sans" w:eastAsia="Nunito Sans" w:hAnsi="Nunito Sans"/>
          <w:b/>
          <w:bCs/>
          <w:color w:val="102E3B"/>
          <w:sz w:val="20"/>
          <w:szCs w:val="20"/>
        </w:rPr>
        <w:t xml:space="preserve">Decide who could be harmed and how.</w:t>
      </w:r>
      <w:r>
        <w:rPr>
          <w:rFonts w:ascii="Nunito Sans" w:cs="Nunito Sans" w:eastAsia="Nunito Sans" w:hAnsi="Nunito Sans"/>
          <w:color w:val="102E3B"/>
          <w:sz w:val="20"/>
          <w:szCs w:val="20"/>
        </w:rPr>
        <w:t xml:space="preserve"> Think of everyone affected, especially new, young, lone or pregnant workers and people with disabilities.</w:t>
      </w:r>
    </w:p>
    <w:p>
      <w:pPr>
        <w:pStyle w:val="ListParagraph"/>
        <w:numPr>
          <w:ilvl w:val="0"/>
          <w:numId w:val="5"/>
        </w:numPr>
        <w:spacing w:after="80" w:line="290"/>
      </w:pPr>
      <w:r>
        <w:rPr>
          <w:rFonts w:ascii="Nunito Sans" w:cs="Nunito Sans" w:eastAsia="Nunito Sans" w:hAnsi="Nunito Sans"/>
          <w:b/>
          <w:bCs/>
          <w:color w:val="102E3B"/>
          <w:sz w:val="20"/>
          <w:szCs w:val="20"/>
        </w:rPr>
        <w:t xml:space="preserve">Evaluate the risk and decide on controls.</w:t>
      </w:r>
      <w:r>
        <w:rPr>
          <w:rFonts w:ascii="Nunito Sans" w:cs="Nunito Sans" w:eastAsia="Nunito Sans" w:hAnsi="Nunito Sans"/>
          <w:color w:val="102E3B"/>
          <w:sz w:val="20"/>
          <w:szCs w:val="20"/>
        </w:rPr>
        <w:t xml:space="preserve"> Rate each risk (section 5). Remove the hazard if you can. If not, change how the work is done, add equipment or a second person, give training, and use protective equipment as a last line of defence.</w:t>
      </w:r>
    </w:p>
    <w:p>
      <w:pPr>
        <w:pStyle w:val="ListParagraph"/>
        <w:numPr>
          <w:ilvl w:val="0"/>
          <w:numId w:val="5"/>
        </w:numPr>
        <w:spacing w:after="80" w:line="290"/>
      </w:pPr>
      <w:r>
        <w:rPr>
          <w:rFonts w:ascii="Nunito Sans" w:cs="Nunito Sans" w:eastAsia="Nunito Sans" w:hAnsi="Nunito Sans"/>
          <w:b/>
          <w:bCs/>
          <w:color w:val="102E3B"/>
          <w:sz w:val="20"/>
          <w:szCs w:val="20"/>
        </w:rPr>
        <w:t xml:space="preserve">Record</w:t>
      </w:r>
      <w:r>
        <w:rPr>
          <w:rFonts w:ascii="Nunito Sans" w:cs="Nunito Sans" w:eastAsia="Nunito Sans" w:hAnsi="Nunito Sans"/>
          <w:color w:val="102E3B"/>
          <w:sz w:val="20"/>
          <w:szCs w:val="20"/>
        </w:rPr>
        <w:t xml:space="preserve"> what you found, who is responsible for each control and by when, and share it with everyone affected.</w:t>
      </w:r>
    </w:p>
    <w:p>
      <w:pPr>
        <w:pStyle w:val="ListParagraph"/>
        <w:numPr>
          <w:ilvl w:val="0"/>
          <w:numId w:val="5"/>
        </w:numPr>
        <w:spacing w:after="80" w:line="290"/>
      </w:pPr>
      <w:r>
        <w:rPr>
          <w:rFonts w:ascii="Nunito Sans" w:cs="Nunito Sans" w:eastAsia="Nunito Sans" w:hAnsi="Nunito Sans"/>
          <w:b/>
          <w:bCs/>
          <w:color w:val="102E3B"/>
          <w:sz w:val="20"/>
          <w:szCs w:val="20"/>
        </w:rPr>
        <w:t xml:space="preserve">Review</w:t>
      </w:r>
      <w:r>
        <w:rPr>
          <w:rFonts w:ascii="Nunito Sans" w:cs="Nunito Sans" w:eastAsia="Nunito Sans" w:hAnsi="Nunito Sans"/>
          <w:color w:val="102E3B"/>
          <w:sz w:val="20"/>
          <w:szCs w:val="20"/>
        </w:rPr>
        <w:t xml:space="preserve"> it at least once a year, and sooner after an accident, near miss or change.</w:t>
      </w:r>
    </w:p>
    <w:p>
      <w:pPr>
        <w:pStyle w:val="Heading2"/>
        <w:keepNext/>
        <w:spacing w:after="120" w:before="280"/>
      </w:pPr>
      <w:r>
        <w:rPr>
          <w:rFonts w:ascii="DM Serif Display" w:cs="DM Serif Display" w:eastAsia="DM Serif Display" w:hAnsi="DM Serif Display"/>
          <w:color w:val="123C48"/>
          <w:sz w:val="28"/>
          <w:szCs w:val="28"/>
        </w:rPr>
        <w:t xml:space="preserve">5. Rating a risk</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4"/>
        <w:gridCol w:w="2571"/>
        <w:gridCol w:w="2571"/>
        <w:gridCol w:w="2478"/>
      </w:tblGrid>
      <w:tr>
        <w:trPr>
          <w:cantSplit/>
          <w:tblHeader/>
        </w:trPr>
        <w:tc>
          <w:tcPr>
            <w:tcW w:type="dxa" w:w="190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LIKELIHOOD / SEVERITY</w:t>
            </w:r>
          </w:p>
        </w:tc>
        <w:tc>
          <w:tcPr>
            <w:tcW w:type="dxa" w:w="2571"/>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MINOR (FIRST AID ONLY)</w:t>
            </w:r>
          </w:p>
        </w:tc>
        <w:tc>
          <w:tcPr>
            <w:tcW w:type="dxa" w:w="2571"/>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SERIOUS (MEDICAL TREATMENT OR TIME OFF)</w:t>
            </w:r>
          </w:p>
        </w:tc>
        <w:tc>
          <w:tcPr>
            <w:tcW w:type="dxa" w:w="2478"/>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MAJOR (LIFE-CHANGING INJURY OR DEATH)</w:t>
            </w:r>
          </w:p>
        </w:tc>
      </w:tr>
      <w:tr>
        <w:trPr>
          <w:cantSplit/>
          <w:tblHeader w:val="off"/>
        </w:trPr>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Unlikely</w:t>
            </w:r>
          </w:p>
        </w:tc>
        <w:tc>
          <w:tcPr>
            <w:tcW w:type="dxa" w:w="257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Low</w:t>
            </w:r>
          </w:p>
        </w:tc>
        <w:tc>
          <w:tcPr>
            <w:tcW w:type="dxa" w:w="257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Low</w:t>
            </w:r>
          </w:p>
        </w:tc>
        <w:tc>
          <w:tcPr>
            <w:tcW w:type="dxa" w:w="247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Medium</w:t>
            </w:r>
          </w:p>
        </w:tc>
      </w:tr>
      <w:tr>
        <w:trPr>
          <w:cantSplit/>
          <w:tblHeader w:val="off"/>
        </w:trPr>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Possible</w:t>
            </w:r>
          </w:p>
        </w:tc>
        <w:tc>
          <w:tcPr>
            <w:tcW w:type="dxa" w:w="257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Low</w:t>
            </w:r>
          </w:p>
        </w:tc>
        <w:tc>
          <w:tcPr>
            <w:tcW w:type="dxa" w:w="257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Medium</w:t>
            </w:r>
          </w:p>
        </w:tc>
        <w:tc>
          <w:tcPr>
            <w:tcW w:type="dxa" w:w="247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High</w:t>
            </w:r>
          </w:p>
        </w:tc>
      </w:tr>
      <w:tr>
        <w:trPr>
          <w:cantSplit/>
          <w:tblHeader w:val="off"/>
        </w:trPr>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Likely</w:t>
            </w:r>
          </w:p>
        </w:tc>
        <w:tc>
          <w:tcPr>
            <w:tcW w:type="dxa" w:w="257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Medium</w:t>
            </w:r>
          </w:p>
        </w:tc>
        <w:tc>
          <w:tcPr>
            <w:tcW w:type="dxa" w:w="257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High</w:t>
            </w:r>
          </w:p>
        </w:tc>
        <w:tc>
          <w:tcPr>
            <w:tcW w:type="dxa" w:w="247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High</w:t>
            </w:r>
          </w:p>
        </w:tc>
      </w:tr>
    </w:tbl>
    <w:p>
      <w:pPr>
        <w:spacing w:after="120"/>
      </w:pPr>
    </w:p>
    <w:p>
      <w:pPr>
        <w:pStyle w:val="ListParagraph"/>
        <w:numPr>
          <w:ilvl w:val="0"/>
          <w:numId w:val="3"/>
        </w:numPr>
        <w:spacing w:after="80" w:line="290"/>
      </w:pPr>
      <w:r>
        <w:rPr>
          <w:rFonts w:ascii="Nunito Sans" w:cs="Nunito Sans" w:eastAsia="Nunito Sans" w:hAnsi="Nunito Sans"/>
          <w:b/>
          <w:bCs/>
          <w:color w:val="102E3B"/>
          <w:sz w:val="20"/>
          <w:szCs w:val="20"/>
        </w:rPr>
        <w:t xml:space="preserve">Low:</w:t>
      </w:r>
      <w:r>
        <w:rPr>
          <w:rFonts w:ascii="Nunito Sans" w:cs="Nunito Sans" w:eastAsia="Nunito Sans" w:hAnsi="Nunito Sans"/>
          <w:color w:val="102E3B"/>
          <w:sz w:val="20"/>
          <w:szCs w:val="20"/>
        </w:rPr>
        <w:t xml:space="preserve"> go ahead with normal care.</w:t>
      </w:r>
    </w:p>
    <w:p>
      <w:pPr>
        <w:pStyle w:val="ListParagraph"/>
        <w:numPr>
          <w:ilvl w:val="0"/>
          <w:numId w:val="3"/>
        </w:numPr>
        <w:spacing w:after="80" w:line="290"/>
      </w:pPr>
      <w:r>
        <w:rPr>
          <w:rFonts w:ascii="Nunito Sans" w:cs="Nunito Sans" w:eastAsia="Nunito Sans" w:hAnsi="Nunito Sans"/>
          <w:b/>
          <w:bCs/>
          <w:color w:val="102E3B"/>
          <w:sz w:val="20"/>
          <w:szCs w:val="20"/>
        </w:rPr>
        <w:t xml:space="preserve">Medium:</w:t>
      </w:r>
      <w:r>
        <w:rPr>
          <w:rFonts w:ascii="Nunito Sans" w:cs="Nunito Sans" w:eastAsia="Nunito Sans" w:hAnsi="Nunito Sans"/>
          <w:color w:val="102E3B"/>
          <w:sz w:val="20"/>
          <w:szCs w:val="20"/>
        </w:rPr>
        <w:t xml:space="preserve"> go ahead only once the agreed controls are in place.</w:t>
      </w:r>
    </w:p>
    <w:p>
      <w:pPr>
        <w:pStyle w:val="ListParagraph"/>
        <w:numPr>
          <w:ilvl w:val="0"/>
          <w:numId w:val="3"/>
        </w:numPr>
        <w:spacing w:after="80" w:line="290"/>
      </w:pPr>
      <w:r>
        <w:rPr>
          <w:rFonts w:ascii="Nunito Sans" w:cs="Nunito Sans" w:eastAsia="Nunito Sans" w:hAnsi="Nunito Sans"/>
          <w:b/>
          <w:bCs/>
          <w:color w:val="102E3B"/>
          <w:sz w:val="20"/>
          <w:szCs w:val="20"/>
        </w:rPr>
        <w:t xml:space="preserve">High:</w:t>
      </w:r>
      <w:r>
        <w:rPr>
          <w:rFonts w:ascii="Nunito Sans" w:cs="Nunito Sans" w:eastAsia="Nunito Sans" w:hAnsi="Nunito Sans"/>
          <w:color w:val="102E3B"/>
          <w:sz w:val="20"/>
          <w:szCs w:val="20"/>
        </w:rPr>
        <w:t xml:space="preserve"> do not start, or stop, until controls bring the risk down. If that is not possible, the activity does not go ahead without approval from </w:t>
      </w:r>
      <w:r>
        <w:rPr>
          <w:rFonts w:ascii="Nunito Sans" w:cs="Nunito Sans" w:eastAsia="Nunito Sans" w:hAnsi="Nunito Sans"/>
          <w:color w:val="102E3B"/>
          <w:sz w:val="20"/>
          <w:szCs w:val="20"/>
          <w:highlight w:val="yellow"/>
        </w:rPr>
        <w:t xml:space="preserve">[Name, role]</w:t>
      </w:r>
      <w:r>
        <w:rPr>
          <w:rFonts w:ascii="Nunito Sans" w:cs="Nunito Sans" w:eastAsia="Nunito Sans" w:hAnsi="Nunito Sans"/>
          <w:color w:val="102E3B"/>
          <w:sz w:val="20"/>
          <w:szCs w:val="20"/>
        </w:rPr>
        <w:t xml:space="preserve">.</w:t>
      </w:r>
    </w:p>
    <w:p>
      <w:pPr>
        <w:spacing w:after="120" w:before="0" w:line="300"/>
      </w:pPr>
      <w:r>
        <w:rPr>
          <w:rFonts w:ascii="Nunito Sans" w:cs="Nunito Sans" w:eastAsia="Nunito Sans" w:hAnsi="Nunito Sans"/>
          <w:color w:val="102E3B"/>
          <w:sz w:val="20"/>
          <w:szCs w:val="20"/>
        </w:rPr>
        <w:t xml:space="preserve">We add high risks, and medium risks that affect many people, to our Risk Register.</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RISK ASSESSMENT AND THE LAW</w:t>
            </w:r>
          </w:p>
          <w:p>
            <w:pPr>
              <w:spacing w:after="120" w:before="0" w:line="300"/>
            </w:pPr>
            <w:r>
              <w:rPr>
                <w:rFonts w:ascii="Nunito Sans" w:cs="Nunito Sans" w:eastAsia="Nunito Sans" w:hAnsi="Nunito Sans"/>
                <w:color w:val="102E3B"/>
                <w:sz w:val="19"/>
                <w:szCs w:val="19"/>
              </w:rPr>
              <w:t xml:space="preserve">Most occupational safety laws require employers to assess risks, and many require a written record. In the United Kingdom, employers with five or more employees must record the significant findings. In Brazil, NR-1 requires a documented occupational risk management programme (PGR), with simplified rules for some small businesses. Check your local law on what must be written down, and whether you need a safety committee or representative above a certain number of workers. For specialised hazards, such as construction or chemicals, get specialist advice.</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First aid and emergencies</w:t>
      </w:r>
    </w:p>
    <w:p>
      <w:pPr>
        <w:pStyle w:val="Heading2"/>
        <w:keepNext/>
        <w:spacing w:after="120" w:before="280"/>
      </w:pPr>
      <w:r>
        <w:rPr>
          <w:rFonts w:ascii="DM Serif Display" w:cs="DM Serif Display" w:eastAsia="DM Serif Display" w:hAnsi="DM Serif Display"/>
          <w:color w:val="123C48"/>
          <w:sz w:val="28"/>
          <w:szCs w:val="28"/>
        </w:rPr>
        <w:t xml:space="preserve">6. First aid</w:t>
      </w:r>
    </w:p>
    <w:p>
      <w:pPr>
        <w:spacing w:after="120" w:before="0" w:line="300"/>
      </w:pPr>
      <w:r>
        <w:rPr>
          <w:rFonts w:ascii="Nunito Sans" w:cs="Nunito Sans" w:eastAsia="Nunito Sans" w:hAnsi="Nunito Sans"/>
          <w:color w:val="102E3B"/>
          <w:sz w:val="20"/>
          <w:szCs w:val="20"/>
        </w:rPr>
        <w:t xml:space="preserve">We keep a first aid kit at </w:t>
      </w:r>
      <w:r>
        <w:rPr>
          <w:rFonts w:ascii="Nunito Sans" w:cs="Nunito Sans" w:eastAsia="Nunito Sans" w:hAnsi="Nunito Sans"/>
          <w:color w:val="102E3B"/>
          <w:sz w:val="20"/>
          <w:szCs w:val="20"/>
          <w:highlight w:val="yellow"/>
        </w:rPr>
        <w:t xml:space="preserve">[location]</w:t>
      </w:r>
      <w:r>
        <w:rPr>
          <w:rFonts w:ascii="Nunito Sans" w:cs="Nunito Sans" w:eastAsia="Nunito Sans" w:hAnsi="Nunito Sans"/>
          <w:color w:val="102E3B"/>
          <w:sz w:val="20"/>
          <w:szCs w:val="20"/>
        </w:rPr>
        <w:t xml:space="preserve"> and in every vehicle and field kit. </w:t>
      </w:r>
      <w:r>
        <w:rPr>
          <w:rFonts w:ascii="Nunito Sans" w:cs="Nunito Sans" w:eastAsia="Nunito Sans" w:hAnsi="Nunito Sans"/>
          <w:color w:val="102E3B"/>
          <w:sz w:val="20"/>
          <w:szCs w:val="20"/>
          <w:highlight w:val="yellow"/>
        </w:rPr>
        <w:t xml:space="preserve">[Name, role]</w:t>
      </w:r>
      <w:r>
        <w:rPr>
          <w:rFonts w:ascii="Nunito Sans" w:cs="Nunito Sans" w:eastAsia="Nunito Sans" w:hAnsi="Nunito Sans"/>
          <w:color w:val="102E3B"/>
          <w:sz w:val="20"/>
          <w:szCs w:val="20"/>
        </w:rPr>
        <w:t xml:space="preserve"> checks and restocks them every </w:t>
      </w:r>
      <w:r>
        <w:rPr>
          <w:rFonts w:ascii="Nunito Sans" w:cs="Nunito Sans" w:eastAsia="Nunito Sans" w:hAnsi="Nunito Sans"/>
          <w:color w:val="102E3B"/>
          <w:sz w:val="20"/>
          <w:szCs w:val="20"/>
          <w:highlight w:val="yellow"/>
        </w:rPr>
        <w:t xml:space="preserve">[3 months]</w:t>
      </w:r>
      <w:r>
        <w:rPr>
          <w:rFonts w:ascii="Nunito Sans" w:cs="Nunito Sans" w:eastAsia="Nunito Sans" w:hAnsi="Nunito Sans"/>
          <w:color w:val="102E3B"/>
          <w:sz w:val="20"/>
          <w:szCs w:val="20"/>
        </w:rPr>
        <w:t xml:space="preserve">. At least </w:t>
      </w:r>
      <w:r>
        <w:rPr>
          <w:rFonts w:ascii="Nunito Sans" w:cs="Nunito Sans" w:eastAsia="Nunito Sans" w:hAnsi="Nunito Sans"/>
          <w:color w:val="102E3B"/>
          <w:sz w:val="20"/>
          <w:szCs w:val="20"/>
          <w:highlight w:val="yellow"/>
        </w:rPr>
        <w:t xml:space="preserve">[one person per site]</w:t>
      </w:r>
      <w:r>
        <w:rPr>
          <w:rFonts w:ascii="Nunito Sans" w:cs="Nunito Sans" w:eastAsia="Nunito Sans" w:hAnsi="Nunito Sans"/>
          <w:color w:val="102E3B"/>
          <w:sz w:val="20"/>
          <w:szCs w:val="20"/>
        </w:rPr>
        <w:t xml:space="preserve"> with current first aid training is present whenever we run activities. If you work alone in the field, carry a personal kit. Record every use of first aid in Annex C.</w:t>
      </w:r>
    </w:p>
    <w:p>
      <w:pPr>
        <w:pStyle w:val="Heading2"/>
        <w:keepNext/>
        <w:spacing w:after="120" w:before="280"/>
      </w:pPr>
      <w:r>
        <w:rPr>
          <w:rFonts w:ascii="DM Serif Display" w:cs="DM Serif Display" w:eastAsia="DM Serif Display" w:hAnsi="DM Serif Display"/>
          <w:color w:val="123C48"/>
          <w:sz w:val="28"/>
          <w:szCs w:val="28"/>
        </w:rPr>
        <w:t xml:space="preserve">7. Fire</w:t>
      </w:r>
    </w:p>
    <w:p>
      <w:pPr>
        <w:pStyle w:val="ListParagraph"/>
        <w:numPr>
          <w:ilvl w:val="0"/>
          <w:numId w:val="3"/>
        </w:numPr>
        <w:spacing w:after="80" w:line="290"/>
      </w:pPr>
      <w:r>
        <w:rPr>
          <w:rFonts w:ascii="Nunito Sans" w:cs="Nunito Sans" w:eastAsia="Nunito Sans" w:hAnsi="Nunito Sans"/>
          <w:color w:val="102E3B"/>
          <w:sz w:val="20"/>
          <w:szCs w:val="20"/>
        </w:rPr>
        <w:t xml:space="preserve">Know the fire exits, the assembly point at </w:t>
      </w:r>
      <w:r>
        <w:rPr>
          <w:rFonts w:ascii="Nunito Sans" w:cs="Nunito Sans" w:eastAsia="Nunito Sans" w:hAnsi="Nunito Sans"/>
          <w:color w:val="102E3B"/>
          <w:sz w:val="20"/>
          <w:szCs w:val="20"/>
          <w:highlight w:val="yellow"/>
        </w:rPr>
        <w:t xml:space="preserve">[location]</w:t>
      </w:r>
      <w:r>
        <w:rPr>
          <w:rFonts w:ascii="Nunito Sans" w:cs="Nunito Sans" w:eastAsia="Nunito Sans" w:hAnsi="Nunito Sans"/>
          <w:color w:val="102E3B"/>
          <w:sz w:val="20"/>
          <w:szCs w:val="20"/>
        </w:rPr>
        <w:t xml:space="preserve"> and how to raise the alarm. Keep exits clear and never prop fire doors open. Do not overload sockets.</w:t>
      </w:r>
    </w:p>
    <w:p>
      <w:pPr>
        <w:pStyle w:val="ListParagraph"/>
        <w:numPr>
          <w:ilvl w:val="0"/>
          <w:numId w:val="3"/>
        </w:numPr>
        <w:spacing w:after="80" w:line="290"/>
      </w:pPr>
      <w:r>
        <w:rPr>
          <w:rFonts w:ascii="Nunito Sans" w:cs="Nunito Sans" w:eastAsia="Nunito Sans" w:hAnsi="Nunito Sans"/>
          <w:color w:val="102E3B"/>
          <w:sz w:val="20"/>
          <w:szCs w:val="20"/>
        </w:rPr>
        <w:t xml:space="preserve">If you discover a fire, raise the alarm, leave by the nearest safe exit and call </w:t>
      </w:r>
      <w:r>
        <w:rPr>
          <w:rFonts w:ascii="Nunito Sans" w:cs="Nunito Sans" w:eastAsia="Nunito Sans" w:hAnsi="Nunito Sans"/>
          <w:color w:val="102E3B"/>
          <w:sz w:val="20"/>
          <w:szCs w:val="20"/>
          <w:highlight w:val="yellow"/>
        </w:rPr>
        <w:t xml:space="preserve">[fire service number]</w:t>
      </w:r>
      <w:r>
        <w:rPr>
          <w:rFonts w:ascii="Nunito Sans" w:cs="Nunito Sans" w:eastAsia="Nunito Sans" w:hAnsi="Nunito Sans"/>
          <w:color w:val="102E3B"/>
          <w:sz w:val="20"/>
          <w:szCs w:val="20"/>
        </w:rPr>
        <w:t xml:space="preserve">. Use an extinguisher only if trained, the fire is small and your exit is behind you.</w:t>
      </w:r>
    </w:p>
    <w:p>
      <w:pPr>
        <w:pStyle w:val="ListParagraph"/>
        <w:numPr>
          <w:ilvl w:val="0"/>
          <w:numId w:val="3"/>
        </w:numPr>
        <w:spacing w:after="80" w:line="290"/>
      </w:pPr>
      <w:r>
        <w:rPr>
          <w:rFonts w:ascii="Nunito Sans" w:cs="Nunito Sans" w:eastAsia="Nunito Sans" w:hAnsi="Nunito Sans"/>
          <w:color w:val="102E3B"/>
          <w:sz w:val="20"/>
          <w:szCs w:val="20"/>
          <w:highlight w:val="yellow"/>
        </w:rPr>
        <w:t xml:space="preserve">[Name, role]</w:t>
      </w:r>
      <w:r>
        <w:rPr>
          <w:rFonts w:ascii="Nunito Sans" w:cs="Nunito Sans" w:eastAsia="Nunito Sans" w:hAnsi="Nunito Sans"/>
          <w:color w:val="102E3B"/>
          <w:sz w:val="20"/>
          <w:szCs w:val="20"/>
        </w:rPr>
        <w:t xml:space="preserve"> checks fire equipment every </w:t>
      </w:r>
      <w:r>
        <w:rPr>
          <w:rFonts w:ascii="Nunito Sans" w:cs="Nunito Sans" w:eastAsia="Nunito Sans" w:hAnsi="Nunito Sans"/>
          <w:color w:val="102E3B"/>
          <w:sz w:val="20"/>
          <w:szCs w:val="20"/>
          <w:highlight w:val="yellow"/>
        </w:rPr>
        <w:t xml:space="preserve">[6 months]</w:t>
      </w:r>
      <w:r>
        <w:rPr>
          <w:rFonts w:ascii="Nunito Sans" w:cs="Nunito Sans" w:eastAsia="Nunito Sans" w:hAnsi="Nunito Sans"/>
          <w:color w:val="102E3B"/>
          <w:sz w:val="20"/>
          <w:szCs w:val="20"/>
        </w:rPr>
        <w:t xml:space="preserve">, and we hold a fire drill at least </w:t>
      </w:r>
      <w:r>
        <w:rPr>
          <w:rFonts w:ascii="Nunito Sans" w:cs="Nunito Sans" w:eastAsia="Nunito Sans" w:hAnsi="Nunito Sans"/>
          <w:color w:val="102E3B"/>
          <w:sz w:val="20"/>
          <w:szCs w:val="20"/>
          <w:highlight w:val="yellow"/>
        </w:rPr>
        <w:t xml:space="preserve">[once a year]</w:t>
      </w:r>
      <w:r>
        <w:rPr>
          <w:rFonts w:ascii="Nunito Sans" w:cs="Nunito Sans" w:eastAsia="Nunito Sans" w:hAnsi="Nunito Sans"/>
          <w:color w:val="102E3B"/>
          <w:sz w:val="20"/>
          <w:szCs w:val="20"/>
        </w:rPr>
        <w:t xml:space="preserve">.</w:t>
      </w:r>
    </w:p>
    <w:p>
      <w:pPr>
        <w:pStyle w:val="Heading2"/>
        <w:keepNext/>
        <w:spacing w:after="120" w:before="280"/>
      </w:pPr>
      <w:r>
        <w:rPr>
          <w:rFonts w:ascii="DM Serif Display" w:cs="DM Serif Display" w:eastAsia="DM Serif Display" w:hAnsi="DM Serif Display"/>
          <w:color w:val="123C48"/>
          <w:sz w:val="28"/>
          <w:szCs w:val="28"/>
        </w:rPr>
        <w:t xml:space="preserve">8. Medical emergencies and evacuation</w:t>
      </w:r>
    </w:p>
    <w:p>
      <w:pPr>
        <w:spacing w:after="120" w:before="0" w:line="300"/>
      </w:pPr>
      <w:r>
        <w:rPr>
          <w:rFonts w:ascii="Nunito Sans" w:cs="Nunito Sans" w:eastAsia="Nunito Sans" w:hAnsi="Nunito Sans"/>
          <w:color w:val="102E3B"/>
          <w:sz w:val="20"/>
          <w:szCs w:val="20"/>
        </w:rPr>
        <w:t xml:space="preserve">In a medical emergency: make the area safe; call </w:t>
      </w:r>
      <w:r>
        <w:rPr>
          <w:rFonts w:ascii="Nunito Sans" w:cs="Nunito Sans" w:eastAsia="Nunito Sans" w:hAnsi="Nunito Sans"/>
          <w:color w:val="102E3B"/>
          <w:sz w:val="20"/>
          <w:szCs w:val="20"/>
          <w:highlight w:val="yellow"/>
        </w:rPr>
        <w:t xml:space="preserve">[ambulance number]</w:t>
      </w:r>
      <w:r>
        <w:rPr>
          <w:rFonts w:ascii="Nunito Sans" w:cs="Nunito Sans" w:eastAsia="Nunito Sans" w:hAnsi="Nunito Sans"/>
          <w:color w:val="102E3B"/>
          <w:sz w:val="20"/>
          <w:szCs w:val="20"/>
        </w:rPr>
        <w:t xml:space="preserve">, or take the person to </w:t>
      </w:r>
      <w:r>
        <w:rPr>
          <w:rFonts w:ascii="Nunito Sans" w:cs="Nunito Sans" w:eastAsia="Nunito Sans" w:hAnsi="Nunito Sans"/>
          <w:color w:val="102E3B"/>
          <w:sz w:val="20"/>
          <w:szCs w:val="20"/>
          <w:highlight w:val="yellow"/>
        </w:rPr>
        <w:t xml:space="preserve">[nearest hospital or clinic]</w:t>
      </w:r>
      <w:r>
        <w:rPr>
          <w:rFonts w:ascii="Nunito Sans" w:cs="Nunito Sans" w:eastAsia="Nunito Sans" w:hAnsi="Nunito Sans"/>
          <w:color w:val="102E3B"/>
          <w:sz w:val="20"/>
          <w:szCs w:val="20"/>
        </w:rPr>
        <w:t xml:space="preserve"> if that is faster and safe; give first aid only within your training; stay with them; then tell the health and safety lead.</w:t>
      </w:r>
    </w:p>
    <w:p>
      <w:pPr>
        <w:spacing w:after="120" w:before="0" w:line="300"/>
      </w:pPr>
      <w:r>
        <w:rPr>
          <w:rFonts w:ascii="Nunito Sans" w:cs="Nunito Sans" w:eastAsia="Nunito Sans" w:hAnsi="Nunito Sans"/>
          <w:color w:val="102E3B"/>
          <w:sz w:val="20"/>
          <w:szCs w:val="20"/>
        </w:rPr>
        <w:t xml:space="preserve">If told to evacuate, leave by the nearest safe route and go to the assembly point. The most senior person present checks everyone is out, using the attendance list or visitor book. For other emergencies, such as flood, unrest or a threat, follow the site risk assessment: move to safety, stay together and never take risks to protect property.</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09"/>
        <w:gridCol w:w="5715"/>
      </w:tblGrid>
      <w:tr>
        <w:trPr>
          <w:cantSplit/>
          <w:tblHeader/>
        </w:trPr>
        <w:tc>
          <w:tcPr>
            <w:tcW w:type="dxa" w:w="3809"/>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EMERGENCY CONTACT</w:t>
            </w:r>
          </w:p>
        </w:tc>
        <w:tc>
          <w:tcPr>
            <w:tcW w:type="dxa" w:w="571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NUMBER OR DETAILS</w:t>
            </w: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Police / ambulance / fire</w:t>
            </w:r>
          </w:p>
        </w:tc>
        <w:tc>
          <w:tcPr>
            <w:tcW w:type="dxa" w:w="571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[number]</w:t>
            </w:r>
            <w:r>
              <w:rPr>
                <w:rFonts w:ascii="Nunito Sans" w:cs="Nunito Sans" w:eastAsia="Nunito Sans" w:hAnsi="Nunito Sans"/>
                <w:color w:val="102E3B"/>
                <w:sz w:val="18"/>
                <w:szCs w:val="18"/>
              </w:rPr>
              <w:t xml:space="preserve"> / </w:t>
            </w:r>
            <w:r>
              <w:rPr>
                <w:rFonts w:ascii="Nunito Sans" w:cs="Nunito Sans" w:eastAsia="Nunito Sans" w:hAnsi="Nunito Sans"/>
                <w:color w:val="102E3B"/>
                <w:sz w:val="18"/>
                <w:szCs w:val="18"/>
                <w:highlight w:val="yellow"/>
              </w:rPr>
              <w:t xml:space="preserve">[number]</w:t>
            </w:r>
            <w:r>
              <w:rPr>
                <w:rFonts w:ascii="Nunito Sans" w:cs="Nunito Sans" w:eastAsia="Nunito Sans" w:hAnsi="Nunito Sans"/>
                <w:color w:val="102E3B"/>
                <w:sz w:val="18"/>
                <w:szCs w:val="18"/>
              </w:rPr>
              <w:t xml:space="preserve"> / </w:t>
            </w:r>
            <w:r>
              <w:rPr>
                <w:rFonts w:ascii="Nunito Sans" w:cs="Nunito Sans" w:eastAsia="Nunito Sans" w:hAnsi="Nunito Sans"/>
                <w:color w:val="102E3B"/>
                <w:sz w:val="18"/>
                <w:szCs w:val="18"/>
                <w:highlight w:val="yellow"/>
              </w:rPr>
              <w:t xml:space="preserve">[number]</w:t>
            </w:r>
          </w:p>
        </w:tc>
      </w:tr>
      <w:tr>
        <w:trPr>
          <w:cantSplit/>
          <w:tblHeader w:val="off"/>
        </w:trPr>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Nearest hospital or clinic with emergency care</w:t>
            </w:r>
          </w:p>
        </w:tc>
        <w:tc>
          <w:tcPr>
            <w:tcW w:type="dxa" w:w="571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[Name, address, phone]</w:t>
            </w: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Health and safety lead / deputy</w:t>
            </w:r>
          </w:p>
        </w:tc>
        <w:tc>
          <w:tcPr>
            <w:tcW w:type="dxa" w:w="571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[Name, phone]</w:t>
            </w:r>
            <w:r>
              <w:rPr>
                <w:rFonts w:ascii="Nunito Sans" w:cs="Nunito Sans" w:eastAsia="Nunito Sans" w:hAnsi="Nunito Sans"/>
                <w:color w:val="102E3B"/>
                <w:sz w:val="18"/>
                <w:szCs w:val="18"/>
              </w:rPr>
              <w:t xml:space="preserve"> / </w:t>
            </w:r>
            <w:r>
              <w:rPr>
                <w:rFonts w:ascii="Nunito Sans" w:cs="Nunito Sans" w:eastAsia="Nunito Sans" w:hAnsi="Nunito Sans"/>
                <w:color w:val="102E3B"/>
                <w:sz w:val="18"/>
                <w:szCs w:val="18"/>
                <w:highlight w:val="yellow"/>
              </w:rPr>
              <w:t xml:space="preserve">[Name, phone]</w:t>
            </w:r>
          </w:p>
        </w:tc>
      </w:tr>
      <w:tr>
        <w:trPr>
          <w:cantSplit/>
          <w:tblHeader w:val="off"/>
        </w:trPr>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Our out-of-hours emergency number</w:t>
            </w:r>
          </w:p>
        </w:tc>
        <w:tc>
          <w:tcPr>
            <w:tcW w:type="dxa" w:w="571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[number]</w:t>
            </w: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Insurer or assistance line</w:t>
            </w:r>
          </w:p>
        </w:tc>
        <w:tc>
          <w:tcPr>
            <w:tcW w:type="dxa" w:w="571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[number, policy number]</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FIRST AID AND EMERGENCY NUMBERS</w:t>
            </w:r>
          </w:p>
          <w:p>
            <w:pPr>
              <w:spacing w:after="120" w:before="0" w:line="300"/>
            </w:pPr>
            <w:r>
              <w:rPr>
                <w:rFonts w:ascii="Nunito Sans" w:cs="Nunito Sans" w:eastAsia="Nunito Sans" w:hAnsi="Nunito Sans"/>
                <w:color w:val="102E3B"/>
                <w:sz w:val="19"/>
                <w:szCs w:val="19"/>
              </w:rPr>
              <w:t xml:space="preserve">Many countries have separate numbers for police, ambulance and fire. Check them for every place you work, and whether an ambulance actually reaches it: sometimes a taxi or your own vehicle is faster. Some laws set the number of first aiders or the contents of a first aid box, based on the number of workers and type of work. In the United Kingdom, the Health and Safety (First-Aid) Regulations 1981 apply. Elsewhere, check your local law and choose a first aid course recognised in your country.</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Accidents, near misses and reporting</w:t>
      </w:r>
    </w:p>
    <w:p>
      <w:pPr>
        <w:pStyle w:val="Heading2"/>
        <w:keepNext/>
        <w:spacing w:after="120" w:before="280"/>
      </w:pPr>
      <w:r>
        <w:rPr>
          <w:rFonts w:ascii="DM Serif Display" w:cs="DM Serif Display" w:eastAsia="DM Serif Display" w:hAnsi="DM Serif Display"/>
          <w:color w:val="123C48"/>
          <w:sz w:val="28"/>
          <w:szCs w:val="28"/>
        </w:rPr>
        <w:t xml:space="preserve">9. What to report and when</w:t>
      </w:r>
    </w:p>
    <w:p>
      <w:pPr>
        <w:spacing w:after="120" w:before="0" w:line="300"/>
      </w:pPr>
      <w:r>
        <w:rPr>
          <w:rFonts w:ascii="Nunito Sans" w:cs="Nunito Sans" w:eastAsia="Nunito Sans" w:hAnsi="Nunito Sans"/>
          <w:color w:val="102E3B"/>
          <w:sz w:val="20"/>
          <w:szCs w:val="20"/>
        </w:rPr>
        <w:t xml:space="preserve">Report every accident, near miss, case of work-related ill health and unsafe situation, however small. Near misses show where the next accident may happen.</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238"/>
        <w:gridCol w:w="4286"/>
      </w:tblGrid>
      <w:tr>
        <w:trPr>
          <w:cantSplit/>
          <w:tblHeader/>
        </w:trPr>
        <w:tc>
          <w:tcPr>
            <w:tcW w:type="dxa" w:w="5238"/>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WHAT HAPPENED</w:t>
            </w:r>
          </w:p>
        </w:tc>
        <w:tc>
          <w:tcPr>
            <w:tcW w:type="dxa" w:w="4286"/>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REPORT TO THE HEALTH AND SAFETY LEAD</w:t>
            </w:r>
          </w:p>
        </w:tc>
      </w:tr>
      <w:tr>
        <w:trPr>
          <w:cantSplit/>
          <w:tblHeader w:val="off"/>
        </w:trPr>
        <w:tc>
          <w:tcPr>
            <w:tcW w:type="dxa" w:w="523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Death, serious injury, anyone taken to hospital, violence or threats</w:t>
            </w:r>
          </w:p>
        </w:tc>
        <w:tc>
          <w:tcPr>
            <w:tcW w:type="dxa" w:w="428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Immediately, after calling emergency services if needed</w:t>
            </w:r>
          </w:p>
        </w:tc>
      </w:tr>
      <w:tr>
        <w:trPr>
          <w:cantSplit/>
          <w:tblHeader w:val="off"/>
        </w:trPr>
        <w:tc>
          <w:tcPr>
            <w:tcW w:type="dxa" w:w="523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Any other injury, including first aid only</w:t>
            </w:r>
          </w:p>
        </w:tc>
        <w:tc>
          <w:tcPr>
            <w:tcW w:type="dxa" w:w="428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Within </w:t>
            </w:r>
            <w:r>
              <w:rPr>
                <w:rFonts w:ascii="Nunito Sans" w:cs="Nunito Sans" w:eastAsia="Nunito Sans" w:hAnsi="Nunito Sans"/>
                <w:color w:val="102E3B"/>
                <w:sz w:val="18"/>
                <w:szCs w:val="18"/>
                <w:highlight w:val="yellow"/>
              </w:rPr>
              <w:t xml:space="preserve">[24 hours]</w:t>
            </w:r>
          </w:p>
        </w:tc>
      </w:tr>
      <w:tr>
        <w:trPr>
          <w:cantSplit/>
          <w:tblHeader w:val="off"/>
        </w:trPr>
        <w:tc>
          <w:tcPr>
            <w:tcW w:type="dxa" w:w="523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Near miss or dangerous situation</w:t>
            </w:r>
          </w:p>
        </w:tc>
        <w:tc>
          <w:tcPr>
            <w:tcW w:type="dxa" w:w="428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Within </w:t>
            </w:r>
            <w:r>
              <w:rPr>
                <w:rFonts w:ascii="Nunito Sans" w:cs="Nunito Sans" w:eastAsia="Nunito Sans" w:hAnsi="Nunito Sans"/>
                <w:color w:val="102E3B"/>
                <w:sz w:val="18"/>
                <w:szCs w:val="18"/>
                <w:highlight w:val="yellow"/>
              </w:rPr>
              <w:t xml:space="preserve">[24 hours]</w:t>
            </w:r>
          </w:p>
        </w:tc>
      </w:tr>
      <w:tr>
        <w:trPr>
          <w:cantSplit/>
          <w:tblHeader w:val="off"/>
        </w:trPr>
        <w:tc>
          <w:tcPr>
            <w:tcW w:type="dxa" w:w="523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Work-related ill health, including stress</w:t>
            </w:r>
          </w:p>
        </w:tc>
        <w:tc>
          <w:tcPr>
            <w:tcW w:type="dxa" w:w="428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As soon as you are aware of it</w:t>
            </w:r>
          </w:p>
        </w:tc>
      </w:tr>
    </w:tbl>
    <w:p>
      <w:pPr>
        <w:spacing w:after="120"/>
      </w:pPr>
    </w:p>
    <w:p>
      <w:pPr>
        <w:spacing w:after="120" w:before="0" w:line="300"/>
      </w:pPr>
      <w:r>
        <w:rPr>
          <w:rFonts w:ascii="Nunito Sans" w:cs="Nunito Sans" w:eastAsia="Nunito Sans" w:hAnsi="Nunito Sans"/>
          <w:color w:val="102E3B"/>
          <w:sz w:val="20"/>
          <w:szCs w:val="20"/>
        </w:rPr>
        <w:t xml:space="preserve">Use Annex C, or phone and complete the form afterwards. Our Incident Reporting Procedure sets out how the lead logs, rates and follows up the report, and who else must be told. Harm to a child or adult at risk is also reported under our Safeguarding Policy and Procedure. The lead follows up every report within </w:t>
      </w:r>
      <w:r>
        <w:rPr>
          <w:rFonts w:ascii="Nunito Sans" w:cs="Nunito Sans" w:eastAsia="Nunito Sans" w:hAnsi="Nunito Sans"/>
          <w:color w:val="102E3B"/>
          <w:sz w:val="20"/>
          <w:szCs w:val="20"/>
          <w:highlight w:val="yellow"/>
        </w:rPr>
        <w:t xml:space="preserve">[5 working days]</w:t>
      </w:r>
      <w:r>
        <w:rPr>
          <w:rFonts w:ascii="Nunito Sans" w:cs="Nunito Sans" w:eastAsia="Nunito Sans" w:hAnsi="Nunito Sans"/>
          <w:color w:val="102E3B"/>
          <w:sz w:val="20"/>
          <w:szCs w:val="20"/>
        </w:rPr>
        <w:t xml:space="preserve">, updates the risk assessment and tells the reporter what changed.</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REPORTING TO AUTHORITIES AND INSURERS</w:t>
            </w:r>
          </w:p>
          <w:p>
            <w:pPr>
              <w:spacing w:after="120" w:before="0" w:line="300"/>
            </w:pPr>
            <w:r>
              <w:rPr>
                <w:rFonts w:ascii="Nunito Sans" w:cs="Nunito Sans" w:eastAsia="Nunito Sans" w:hAnsi="Nunito Sans"/>
                <w:color w:val="102E3B"/>
                <w:sz w:val="19"/>
                <w:szCs w:val="19"/>
              </w:rPr>
              <w:t xml:space="preserve">Many countries require employers to report serious work accidents and some diseases to a labour or safety authority, often within days, and to notify a work injury insurer or compensation fund. Examples to confirm locally:</w:t>
            </w:r>
          </w:p>
          <w:p>
            <w:pPr>
              <w:pStyle w:val="ListParagraph"/>
              <w:numPr>
                <w:ilvl w:val="0"/>
                <w:numId w:val="3"/>
              </w:numPr>
              <w:spacing w:after="80" w:line="290"/>
            </w:pPr>
            <w:r>
              <w:rPr>
                <w:rFonts w:ascii="Nunito Sans" w:cs="Nunito Sans" w:eastAsia="Nunito Sans" w:hAnsi="Nunito Sans"/>
                <w:b/>
                <w:bCs/>
                <w:color w:val="102E3B"/>
                <w:sz w:val="19"/>
                <w:szCs w:val="19"/>
              </w:rPr>
              <w:t xml:space="preserve">Kenya:</w:t>
            </w:r>
            <w:r>
              <w:rPr>
                <w:rFonts w:ascii="Nunito Sans" w:cs="Nunito Sans" w:eastAsia="Nunito Sans" w:hAnsi="Nunito Sans"/>
                <w:color w:val="102E3B"/>
                <w:sz w:val="19"/>
                <w:szCs w:val="19"/>
              </w:rPr>
              <w:t xml:space="preserve"> check the reporting duties under the Occupational Safety and Health Act 2007 and the Work Injury Benefits Act 2007.</w:t>
            </w:r>
          </w:p>
          <w:p>
            <w:pPr>
              <w:pStyle w:val="ListParagraph"/>
              <w:numPr>
                <w:ilvl w:val="0"/>
                <w:numId w:val="3"/>
              </w:numPr>
              <w:spacing w:after="80" w:line="290"/>
            </w:pPr>
            <w:r>
              <w:rPr>
                <w:rFonts w:ascii="Nunito Sans" w:cs="Nunito Sans" w:eastAsia="Nunito Sans" w:hAnsi="Nunito Sans"/>
                <w:b/>
                <w:bCs/>
                <w:color w:val="102E3B"/>
                <w:sz w:val="19"/>
                <w:szCs w:val="19"/>
              </w:rPr>
              <w:t xml:space="preserve">South Africa:</w:t>
            </w:r>
            <w:r>
              <w:rPr>
                <w:rFonts w:ascii="Nunito Sans" w:cs="Nunito Sans" w:eastAsia="Nunito Sans" w:hAnsi="Nunito Sans"/>
                <w:color w:val="102E3B"/>
                <w:sz w:val="19"/>
                <w:szCs w:val="19"/>
              </w:rPr>
              <w:t xml:space="preserve"> reportable incidents under the Occupational Health and Safety Act 1993, and claims under COIDA.</w:t>
            </w:r>
          </w:p>
          <w:p>
            <w:pPr>
              <w:pStyle w:val="ListParagraph"/>
              <w:numPr>
                <w:ilvl w:val="0"/>
                <w:numId w:val="3"/>
              </w:numPr>
              <w:spacing w:after="80" w:line="290"/>
            </w:pPr>
            <w:r>
              <w:rPr>
                <w:rFonts w:ascii="Nunito Sans" w:cs="Nunito Sans" w:eastAsia="Nunito Sans" w:hAnsi="Nunito Sans"/>
                <w:b/>
                <w:bCs/>
                <w:color w:val="102E3B"/>
                <w:sz w:val="19"/>
                <w:szCs w:val="19"/>
              </w:rPr>
              <w:t xml:space="preserve">United Kingdom:</w:t>
            </w:r>
            <w:r>
              <w:rPr>
                <w:rFonts w:ascii="Nunito Sans" w:cs="Nunito Sans" w:eastAsia="Nunito Sans" w:hAnsi="Nunito Sans"/>
                <w:color w:val="102E3B"/>
                <w:sz w:val="19"/>
                <w:szCs w:val="19"/>
              </w:rPr>
              <w:t xml:space="preserve"> certain injuries, diseases and dangerous occurrences are reported to HSE under the Reporting of Injuries, Diseases and Dangerous Occurrences Regulations 2013 (RIDDOR).</w:t>
            </w:r>
          </w:p>
          <w:p>
            <w:pPr>
              <w:pStyle w:val="ListParagraph"/>
              <w:numPr>
                <w:ilvl w:val="0"/>
                <w:numId w:val="3"/>
              </w:numPr>
              <w:spacing w:after="80" w:line="290"/>
            </w:pPr>
            <w:r>
              <w:rPr>
                <w:rFonts w:ascii="Nunito Sans" w:cs="Nunito Sans" w:eastAsia="Nunito Sans" w:hAnsi="Nunito Sans"/>
                <w:b/>
                <w:bCs/>
                <w:color w:val="102E3B"/>
                <w:sz w:val="19"/>
                <w:szCs w:val="19"/>
              </w:rPr>
              <w:t xml:space="preserve">Brazil:</w:t>
            </w:r>
            <w:r>
              <w:rPr>
                <w:rFonts w:ascii="Nunito Sans" w:cs="Nunito Sans" w:eastAsia="Nunito Sans" w:hAnsi="Nunito Sans"/>
                <w:color w:val="102E3B"/>
                <w:sz w:val="19"/>
                <w:szCs w:val="19"/>
              </w:rPr>
              <w:t xml:space="preserve"> work accidents are notified to social security through a Comunicação de Acidente de Trabalho (CAT), with short deadlines.</w:t>
            </w:r>
          </w:p>
          <w:p>
            <w:pPr>
              <w:pStyle w:val="ListParagraph"/>
              <w:numPr>
                <w:ilvl w:val="0"/>
                <w:numId w:val="3"/>
              </w:numPr>
              <w:spacing w:after="80" w:line="290"/>
            </w:pPr>
            <w:r>
              <w:rPr>
                <w:rFonts w:ascii="Nunito Sans" w:cs="Nunito Sans" w:eastAsia="Nunito Sans" w:hAnsi="Nunito Sans"/>
                <w:b/>
                <w:bCs/>
                <w:color w:val="102E3B"/>
                <w:sz w:val="19"/>
                <w:szCs w:val="19"/>
              </w:rPr>
              <w:t xml:space="preserve">Elsewhere:</w:t>
            </w:r>
            <w:r>
              <w:rPr>
                <w:rFonts w:ascii="Nunito Sans" w:cs="Nunito Sans" w:eastAsia="Nunito Sans" w:hAnsi="Nunito Sans"/>
                <w:color w:val="102E3B"/>
                <w:sz w:val="19"/>
                <w:szCs w:val="19"/>
              </w:rPr>
              <w:t xml:space="preserve"> check your local law on what is reportable, to whom and by when.</w:t>
            </w:r>
          </w:p>
          <w:p>
            <w:pPr>
              <w:spacing w:after="120" w:before="0" w:line="300"/>
            </w:pPr>
            <w:r>
              <w:rPr>
                <w:rFonts w:ascii="Nunito Sans" w:cs="Nunito Sans" w:eastAsia="Nunito Sans" w:hAnsi="Nunito Sans"/>
                <w:color w:val="102E3B"/>
                <w:sz w:val="19"/>
                <w:szCs w:val="19"/>
              </w:rPr>
              <w:t xml:space="preserve">Add these deadlines to your Incident Reporting Procedure, and check your insurance policy's notice period.</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Safe working</w:t>
      </w:r>
    </w:p>
    <w:p>
      <w:pPr>
        <w:pStyle w:val="Heading2"/>
        <w:keepNext/>
        <w:spacing w:after="120" w:before="280"/>
      </w:pPr>
      <w:r>
        <w:rPr>
          <w:rFonts w:ascii="DM Serif Display" w:cs="DM Serif Display" w:eastAsia="DM Serif Display" w:hAnsi="DM Serif Display"/>
          <w:color w:val="123C48"/>
          <w:sz w:val="28"/>
          <w:szCs w:val="28"/>
        </w:rPr>
        <w:t xml:space="preserve">10. Premises, equipment and home working</w:t>
      </w:r>
    </w:p>
    <w:p>
      <w:pPr>
        <w:spacing w:after="120" w:before="0" w:line="300"/>
      </w:pPr>
      <w:r>
        <w:rPr>
          <w:rFonts w:ascii="Nunito Sans" w:cs="Nunito Sans" w:eastAsia="Nunito Sans" w:hAnsi="Nunito Sans"/>
          <w:color w:val="102E3B"/>
          <w:sz w:val="20"/>
          <w:szCs w:val="20"/>
        </w:rPr>
        <w:t xml:space="preserve">We choose premises that are safe, clean, well lit, ventilated and accessible, with safe exits, toilets and drinking water. Keep walkways clear and clean up spills at once. Do not use damaged cables or equipment until repaired. Get help with heavy loads. If we share premises, we agree with the landlord or host who is responsible for fire safety, first aid and maintenance.</w:t>
      </w:r>
    </w:p>
    <w:p>
      <w:pPr>
        <w:spacing w:after="120" w:before="0" w:line="300"/>
      </w:pPr>
      <w:r>
        <w:rPr>
          <w:rFonts w:ascii="Nunito Sans" w:cs="Nunito Sans" w:eastAsia="Nunito Sans" w:hAnsi="Nunito Sans"/>
          <w:b/>
          <w:bCs/>
          <w:color w:val="102E3B"/>
          <w:sz w:val="20"/>
          <w:szCs w:val="20"/>
        </w:rPr>
        <w:t xml:space="preserve">Home working.</w:t>
      </w:r>
      <w:r>
        <w:rPr>
          <w:rFonts w:ascii="Nunito Sans" w:cs="Nunito Sans" w:eastAsia="Nunito Sans" w:hAnsi="Nunito Sans"/>
          <w:color w:val="102E3B"/>
          <w:sz w:val="20"/>
          <w:szCs w:val="20"/>
        </w:rPr>
        <w:t xml:space="preserve"> Before you work from home regularly, you complete the home working section of Annex A with your manager. It covers a safe space with adequate light and ventilation, safe sockets and cables, how you stay in touch, and protecting confidential information under our IT and Information Security Policy. We will not visit your home without your agreement.</w:t>
      </w:r>
    </w:p>
    <w:p>
      <w:pPr>
        <w:spacing w:after="120" w:before="0" w:line="300"/>
      </w:pPr>
      <w:r>
        <w:rPr>
          <w:rFonts w:ascii="Nunito Sans" w:cs="Nunito Sans" w:eastAsia="Nunito Sans" w:hAnsi="Nunito Sans"/>
          <w:b/>
          <w:bCs/>
          <w:color w:val="102E3B"/>
          <w:sz w:val="20"/>
          <w:szCs w:val="20"/>
        </w:rPr>
        <w:t xml:space="preserve">Display screens.</w:t>
      </w:r>
      <w:r>
        <w:rPr>
          <w:rFonts w:ascii="Nunito Sans" w:cs="Nunito Sans" w:eastAsia="Nunito Sans" w:hAnsi="Nunito Sans"/>
          <w:color w:val="102E3B"/>
          <w:sz w:val="20"/>
          <w:szCs w:val="20"/>
        </w:rPr>
        <w:t xml:space="preserve"> If you use a screen for much of your day, set the top at about eye level, with your feet flat and back supported. Use a separate keyboard and stand for long laptop work, and take a short break every </w:t>
      </w:r>
      <w:r>
        <w:rPr>
          <w:rFonts w:ascii="Nunito Sans" w:cs="Nunito Sans" w:eastAsia="Nunito Sans" w:hAnsi="Nunito Sans"/>
          <w:color w:val="102E3B"/>
          <w:sz w:val="20"/>
          <w:szCs w:val="20"/>
          <w:highlight w:val="yellow"/>
        </w:rPr>
        <w:t xml:space="preserve">[hour]</w:t>
      </w:r>
      <w:r>
        <w:rPr>
          <w:rFonts w:ascii="Nunito Sans" w:cs="Nunito Sans" w:eastAsia="Nunito Sans" w:hAnsi="Nunito Sans"/>
          <w:color w:val="102E3B"/>
          <w:sz w:val="20"/>
          <w:szCs w:val="20"/>
        </w:rPr>
        <w:t xml:space="preserve">. We provide </w:t>
      </w:r>
      <w:r>
        <w:rPr>
          <w:rFonts w:ascii="Nunito Sans" w:cs="Nunito Sans" w:eastAsia="Nunito Sans" w:hAnsi="Nunito Sans"/>
          <w:color w:val="102E3B"/>
          <w:sz w:val="20"/>
          <w:szCs w:val="20"/>
          <w:highlight w:val="yellow"/>
        </w:rPr>
        <w:t xml:space="preserve">[basic equipment / an allowance of amount]</w:t>
      </w:r>
      <w:r>
        <w:rPr>
          <w:rFonts w:ascii="Nunito Sans" w:cs="Nunito Sans" w:eastAsia="Nunito Sans" w:hAnsi="Nunito Sans"/>
          <w:color w:val="102E3B"/>
          <w:sz w:val="20"/>
          <w:szCs w:val="20"/>
        </w:rPr>
        <w:t xml:space="preserve">, and pay for </w:t>
      </w:r>
      <w:r>
        <w:rPr>
          <w:rFonts w:ascii="Nunito Sans" w:cs="Nunito Sans" w:eastAsia="Nunito Sans" w:hAnsi="Nunito Sans"/>
          <w:color w:val="102E3B"/>
          <w:sz w:val="20"/>
          <w:szCs w:val="20"/>
          <w:highlight w:val="yellow"/>
        </w:rPr>
        <w:t xml:space="preserve">[an eye test on request for regular screen users]</w:t>
      </w:r>
      <w:r>
        <w:rPr>
          <w:rFonts w:ascii="Nunito Sans" w:cs="Nunito Sans" w:eastAsia="Nunito Sans" w:hAnsi="Nunito Sans"/>
          <w:color w:val="102E3B"/>
          <w:sz w:val="20"/>
          <w:szCs w:val="20"/>
        </w:rPr>
        <w:t xml:space="preserv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HOME WORKING AND SCREENS</w:t>
            </w:r>
          </w:p>
          <w:p>
            <w:pPr>
              <w:spacing w:after="120" w:before="0" w:line="300"/>
            </w:pPr>
            <w:r>
              <w:rPr>
                <w:rFonts w:ascii="Nunito Sans" w:cs="Nunito Sans" w:eastAsia="Nunito Sans" w:hAnsi="Nunito Sans"/>
                <w:color w:val="102E3B"/>
                <w:sz w:val="19"/>
                <w:szCs w:val="19"/>
              </w:rPr>
              <w:t xml:space="preserve">Decide what equipment you provide and how you check home set-ups: a self-assessment checklist is usually enough for a small team. In the United Kingdom, the Health and Safety (Display Screen Equipment) Regulations 1992 require workstation assessments and eye tests on request for regular screen users. In Brazil, NR-17 covers ergonomics, and the labour code (CLT) has specific rules on teleworking. Check your local law on teleworking, including who pays for equipment, internet and electricity, and reflect it in your Employment Contract.</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11. Wellbeing, stress and workload</w:t>
      </w:r>
    </w:p>
    <w:p>
      <w:pPr>
        <w:spacing w:after="120" w:before="0" w:line="300"/>
      </w:pPr>
      <w:r>
        <w:rPr>
          <w:rFonts w:ascii="Nunito Sans" w:cs="Nunito Sans" w:eastAsia="Nunito Sans" w:hAnsi="Nunito Sans"/>
          <w:color w:val="102E3B"/>
          <w:sz w:val="20"/>
          <w:szCs w:val="20"/>
        </w:rPr>
        <w:t xml:space="preserve">Stress, burnout and secondary trauma are real risks in purpose-led work, especially for people who hear difficult stories or support people in crisis. We:</w:t>
      </w:r>
    </w:p>
    <w:p>
      <w:pPr>
        <w:pStyle w:val="ListParagraph"/>
        <w:numPr>
          <w:ilvl w:val="0"/>
          <w:numId w:val="3"/>
        </w:numPr>
        <w:spacing w:after="80" w:line="290"/>
      </w:pPr>
      <w:r>
        <w:rPr>
          <w:rFonts w:ascii="Nunito Sans" w:cs="Nunito Sans" w:eastAsia="Nunito Sans" w:hAnsi="Nunito Sans"/>
          <w:color w:val="102E3B"/>
          <w:sz w:val="20"/>
          <w:szCs w:val="20"/>
        </w:rPr>
        <w:t xml:space="preserve">plan realistic workloads and review them in regular one-to-ones;</w:t>
      </w:r>
    </w:p>
    <w:p>
      <w:pPr>
        <w:pStyle w:val="ListParagraph"/>
        <w:numPr>
          <w:ilvl w:val="0"/>
          <w:numId w:val="3"/>
        </w:numPr>
        <w:spacing w:after="80" w:line="290"/>
      </w:pPr>
      <w:r>
        <w:rPr>
          <w:rFonts w:ascii="Nunito Sans" w:cs="Nunito Sans" w:eastAsia="Nunito Sans" w:hAnsi="Nunito Sans"/>
          <w:color w:val="102E3B"/>
          <w:sz w:val="20"/>
          <w:szCs w:val="20"/>
        </w:rPr>
        <w:t xml:space="preserve">expect people to take breaks and leave, and do not expect replies outside working hours except in agreed emergencies;</w:t>
      </w:r>
    </w:p>
    <w:p>
      <w:pPr>
        <w:pStyle w:val="ListParagraph"/>
        <w:numPr>
          <w:ilvl w:val="0"/>
          <w:numId w:val="3"/>
        </w:numPr>
        <w:spacing w:after="80" w:line="290"/>
      </w:pPr>
      <w:r>
        <w:rPr>
          <w:rFonts w:ascii="Nunito Sans" w:cs="Nunito Sans" w:eastAsia="Nunito Sans" w:hAnsi="Nunito Sans"/>
          <w:color w:val="102E3B"/>
          <w:sz w:val="20"/>
          <w:szCs w:val="20"/>
        </w:rPr>
        <w:t xml:space="preserve">include stress in risk assessments, and offer a debrief after distressing events;</w:t>
      </w:r>
    </w:p>
    <w:p>
      <w:pPr>
        <w:pStyle w:val="ListParagraph"/>
        <w:numPr>
          <w:ilvl w:val="0"/>
          <w:numId w:val="3"/>
        </w:numPr>
        <w:spacing w:after="80" w:line="290"/>
      </w:pPr>
      <w:r>
        <w:rPr>
          <w:rFonts w:ascii="Nunito Sans" w:cs="Nunito Sans" w:eastAsia="Nunito Sans" w:hAnsi="Nunito Sans"/>
          <w:color w:val="102E3B"/>
          <w:sz w:val="20"/>
          <w:szCs w:val="20"/>
        </w:rPr>
        <w:t xml:space="preserve">provide access to </w:t>
      </w:r>
      <w:r>
        <w:rPr>
          <w:rFonts w:ascii="Nunito Sans" w:cs="Nunito Sans" w:eastAsia="Nunito Sans" w:hAnsi="Nunito Sans"/>
          <w:color w:val="102E3B"/>
          <w:sz w:val="20"/>
          <w:szCs w:val="20"/>
          <w:highlight w:val="yellow"/>
        </w:rPr>
        <w:t xml:space="preserve">[support, e.g. counselling or an employee assistance service]</w:t>
      </w:r>
      <w:r>
        <w:rPr>
          <w:rFonts w:ascii="Nunito Sans" w:cs="Nunito Sans" w:eastAsia="Nunito Sans" w:hAnsi="Nunito Sans"/>
          <w:color w:val="102E3B"/>
          <w:sz w:val="20"/>
          <w:szCs w:val="20"/>
        </w:rPr>
        <w:t xml:space="preserve">;</w:t>
      </w:r>
    </w:p>
    <w:p>
      <w:pPr>
        <w:pStyle w:val="ListParagraph"/>
        <w:numPr>
          <w:ilvl w:val="0"/>
          <w:numId w:val="3"/>
        </w:numPr>
        <w:spacing w:after="80" w:line="290"/>
      </w:pPr>
      <w:r>
        <w:rPr>
          <w:rFonts w:ascii="Nunito Sans" w:cs="Nunito Sans" w:eastAsia="Nunito Sans" w:hAnsi="Nunito Sans"/>
          <w:color w:val="102E3B"/>
          <w:sz w:val="20"/>
          <w:szCs w:val="20"/>
        </w:rPr>
        <w:t xml:space="preserve">make reasonable adjustments for health conditions or disabilities;</w:t>
      </w:r>
    </w:p>
    <w:p>
      <w:pPr>
        <w:pStyle w:val="ListParagraph"/>
        <w:numPr>
          <w:ilvl w:val="0"/>
          <w:numId w:val="3"/>
        </w:numPr>
        <w:spacing w:after="80" w:line="290"/>
      </w:pPr>
      <w:r>
        <w:rPr>
          <w:rFonts w:ascii="Nunito Sans" w:cs="Nunito Sans" w:eastAsia="Nunito Sans" w:hAnsi="Nunito Sans"/>
          <w:color w:val="102E3B"/>
          <w:sz w:val="20"/>
          <w:szCs w:val="20"/>
        </w:rPr>
        <w:t xml:space="preserve">treat harassment and violence as a safety issue too, under our Anti-Harassment, Intimidation and Bullying Policy and Procedure.</w:t>
      </w:r>
    </w:p>
    <w:p>
      <w:pPr>
        <w:spacing w:after="120" w:before="0" w:line="300"/>
      </w:pPr>
      <w:r>
        <w:rPr>
          <w:rFonts w:ascii="Nunito Sans" w:cs="Nunito Sans" w:eastAsia="Nunito Sans" w:hAnsi="Nunito Sans"/>
          <w:color w:val="102E3B"/>
          <w:sz w:val="20"/>
          <w:szCs w:val="20"/>
        </w:rPr>
        <w:t xml:space="preserve">If work is affecting your health, talk to your manager or </w:t>
      </w:r>
      <w:r>
        <w:rPr>
          <w:rFonts w:ascii="Nunito Sans" w:cs="Nunito Sans" w:eastAsia="Nunito Sans" w:hAnsi="Nunito Sans"/>
          <w:color w:val="102E3B"/>
          <w:sz w:val="20"/>
          <w:szCs w:val="20"/>
          <w:highlight w:val="yellow"/>
        </w:rPr>
        <w:t xml:space="preserve">[Name, role, someone outside your line management]</w:t>
      </w:r>
      <w:r>
        <w:rPr>
          <w:rFonts w:ascii="Nunito Sans" w:cs="Nunito Sans" w:eastAsia="Nunito Sans" w:hAnsi="Nunito Sans"/>
          <w:color w:val="102E3B"/>
          <w:sz w:val="20"/>
          <w:szCs w:val="20"/>
        </w:rPr>
        <w:t xml:space="preserve">. It will not count against you.</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WELLBEING AND PSYCHOSOCIAL RISKS</w:t>
            </w:r>
          </w:p>
          <w:p>
            <w:pPr>
              <w:spacing w:after="120" w:before="0" w:line="300"/>
            </w:pPr>
            <w:r>
              <w:rPr>
                <w:rFonts w:ascii="Nunito Sans" w:cs="Nunito Sans" w:eastAsia="Nunito Sans" w:hAnsi="Nunito Sans"/>
                <w:color w:val="102E3B"/>
                <w:sz w:val="19"/>
                <w:szCs w:val="19"/>
              </w:rPr>
              <w:t xml:space="preserve">Psychosocial risks are risks to mental health from how work is designed and managed: workload, isolation, conflict, unclear roles and exposure to distressing situations. ISO 45003:2021 gives international guidance on managing them, and the ILO Violence and Harassment Convention 2019 (No. 190) treats violence and harassment as a workplace risk. In Brazil, recent updates to NR-1 bring psychosocial risks into the occupational risk management programme: check the current requirements and dates.</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12. Driving and vehicles</w:t>
      </w:r>
    </w:p>
    <w:p>
      <w:pPr>
        <w:spacing w:after="120" w:before="0" w:line="300"/>
      </w:pPr>
      <w:r>
        <w:rPr>
          <w:rFonts w:ascii="Nunito Sans" w:cs="Nunito Sans" w:eastAsia="Nunito Sans" w:hAnsi="Nunito Sans"/>
          <w:color w:val="102E3B"/>
          <w:sz w:val="20"/>
          <w:szCs w:val="20"/>
        </w:rPr>
        <w:t xml:space="preserve">Road crashes are among the most serious risks in our work. Drive only with a valid licence, and never under the influence of alcohol, drugs or medication that affects driving. Use roadworthy vehicles insured for work use, including your own. Everyone wears a seat belt, and a helmet on a motorcycle. Do not use a phone while driving unless hands-free and safe. Take a break every </w:t>
      </w:r>
      <w:r>
        <w:rPr>
          <w:rFonts w:ascii="Nunito Sans" w:cs="Nunito Sans" w:eastAsia="Nunito Sans" w:hAnsi="Nunito Sans"/>
          <w:color w:val="102E3B"/>
          <w:sz w:val="20"/>
          <w:szCs w:val="20"/>
          <w:highlight w:val="yellow"/>
        </w:rPr>
        <w:t xml:space="preserve">[2 hours]</w:t>
      </w:r>
      <w:r>
        <w:rPr>
          <w:rFonts w:ascii="Nunito Sans" w:cs="Nunito Sans" w:eastAsia="Nunito Sans" w:hAnsi="Nunito Sans"/>
          <w:color w:val="102E3B"/>
          <w:sz w:val="20"/>
          <w:szCs w:val="20"/>
        </w:rPr>
        <w:t xml:space="preserve">, and drive no more than </w:t>
      </w:r>
      <w:r>
        <w:rPr>
          <w:rFonts w:ascii="Nunito Sans" w:cs="Nunito Sans" w:eastAsia="Nunito Sans" w:hAnsi="Nunito Sans"/>
          <w:color w:val="102E3B"/>
          <w:sz w:val="20"/>
          <w:szCs w:val="20"/>
          <w:highlight w:val="yellow"/>
        </w:rPr>
        <w:t xml:space="preserve">[8 hours]</w:t>
      </w:r>
      <w:r>
        <w:rPr>
          <w:rFonts w:ascii="Nunito Sans" w:cs="Nunito Sans" w:eastAsia="Nunito Sans" w:hAnsi="Nunito Sans"/>
          <w:color w:val="102E3B"/>
          <w:sz w:val="20"/>
          <w:szCs w:val="20"/>
        </w:rPr>
        <w:t xml:space="preserve"> a day. Anyone in a vehicle can ask the driver to slow down or stop. The road safety rules in our Travel Safety and Duty of Care Policy also apply.</w:t>
      </w:r>
    </w:p>
    <w:p>
      <w:pPr>
        <w:pStyle w:val="Heading2"/>
        <w:keepNext/>
        <w:spacing w:after="120" w:before="280"/>
      </w:pPr>
      <w:r>
        <w:rPr>
          <w:rFonts w:ascii="DM Serif Display" w:cs="DM Serif Display" w:eastAsia="DM Serif Display" w:hAnsi="DM Serif Display"/>
          <w:color w:val="123C48"/>
          <w:sz w:val="28"/>
          <w:szCs w:val="28"/>
        </w:rPr>
        <w:t xml:space="preserve">13. Events and community activities</w:t>
      </w:r>
    </w:p>
    <w:p>
      <w:pPr>
        <w:spacing w:after="120" w:before="0" w:line="300"/>
      </w:pPr>
      <w:r>
        <w:rPr>
          <w:rFonts w:ascii="Nunito Sans" w:cs="Nunito Sans" w:eastAsia="Nunito Sans" w:hAnsi="Nunito Sans"/>
          <w:color w:val="102E3B"/>
          <w:sz w:val="20"/>
          <w:szCs w:val="20"/>
        </w:rPr>
        <w:t xml:space="preserve">The activity lead completes a risk assessment at least </w:t>
      </w:r>
      <w:r>
        <w:rPr>
          <w:rFonts w:ascii="Nunito Sans" w:cs="Nunito Sans" w:eastAsia="Nunito Sans" w:hAnsi="Nunito Sans"/>
          <w:color w:val="102E3B"/>
          <w:sz w:val="20"/>
          <w:szCs w:val="20"/>
          <w:highlight w:val="yellow"/>
        </w:rPr>
        <w:t xml:space="preserve">[10 working days]</w:t>
      </w:r>
      <w:r>
        <w:rPr>
          <w:rFonts w:ascii="Nunito Sans" w:cs="Nunito Sans" w:eastAsia="Nunito Sans" w:hAnsi="Nunito Sans"/>
          <w:color w:val="102E3B"/>
          <w:sz w:val="20"/>
          <w:szCs w:val="20"/>
        </w:rPr>
        <w:t xml:space="preserve"> before each event. It covers the venue (capacity, exits, accessibility, water, shade), who is in charge, first aid cover, food safety, weather, transport and, where children or adults at risk take part, safeguarding. At the start, the lead briefs the team on exits, the assembly point and first aiders. Public events may need permission from the local authority.</w:t>
      </w:r>
    </w:p>
    <w:p>
      <w:pPr>
        <w:pStyle w:val="Heading2"/>
        <w:keepNext/>
        <w:spacing w:after="120" w:before="280"/>
      </w:pPr>
      <w:r>
        <w:rPr>
          <w:rFonts w:ascii="DM Serif Display" w:cs="DM Serif Display" w:eastAsia="DM Serif Display" w:hAnsi="DM Serif Display"/>
          <w:color w:val="123C48"/>
          <w:sz w:val="28"/>
          <w:szCs w:val="28"/>
        </w:rPr>
        <w:t xml:space="preserve">14. Partners, contractors and visitors</w:t>
      </w:r>
    </w:p>
    <w:p>
      <w:pPr>
        <w:spacing w:after="120" w:before="0" w:line="300"/>
      </w:pPr>
      <w:r>
        <w:rPr>
          <w:rFonts w:ascii="Nunito Sans" w:cs="Nunito Sans" w:eastAsia="Nunito Sans" w:hAnsi="Nunito Sans"/>
          <w:color w:val="102E3B"/>
          <w:sz w:val="20"/>
          <w:szCs w:val="20"/>
        </w:rPr>
        <w:t xml:space="preserve">For joint activities or work on a partner's premises, we agree in advance who is responsible for safety, first aid and emergencies. We check that contractors are competent and insured. Our Independent Contractor Agreement requires them to follow this policy, or an equally strong one, and to report accidents to us. Visitors sign in, are told about exits and hazards, and are accompanied where needed.</w:t>
      </w:r>
    </w:p>
    <w:p>
      <w:pPr>
        <w:pStyle w:val="Heading1"/>
        <w:keepNext/>
        <w:spacing w:after="160" w:before="360"/>
      </w:pPr>
      <w:r>
        <w:rPr>
          <w:rFonts w:ascii="DM Serif Display" w:cs="DM Serif Display" w:eastAsia="DM Serif Display" w:hAnsi="DM Serif Display"/>
          <w:color w:val="123C48"/>
          <w:sz w:val="40"/>
          <w:szCs w:val="40"/>
        </w:rPr>
        <w:t xml:space="preserve">Lone working</w:t>
      </w:r>
    </w:p>
    <w:p>
      <w:pPr>
        <w:pStyle w:val="Heading2"/>
        <w:keepNext/>
        <w:spacing w:after="120" w:before="280"/>
      </w:pPr>
      <w:r>
        <w:rPr>
          <w:rFonts w:ascii="DM Serif Display" w:cs="DM Serif Display" w:eastAsia="DM Serif Display" w:hAnsi="DM Serif Display"/>
          <w:color w:val="123C48"/>
          <w:sz w:val="28"/>
          <w:szCs w:val="28"/>
        </w:rPr>
        <w:t xml:space="preserve">15. Who is a lone worker</w:t>
      </w:r>
    </w:p>
    <w:p>
      <w:pPr>
        <w:spacing w:after="120" w:before="0" w:line="300"/>
      </w:pPr>
      <w:r>
        <w:rPr>
          <w:rFonts w:ascii="Nunito Sans" w:cs="Nunito Sans" w:eastAsia="Nunito Sans" w:hAnsi="Nunito Sans"/>
          <w:color w:val="102E3B"/>
          <w:sz w:val="20"/>
          <w:szCs w:val="20"/>
        </w:rPr>
        <w:t xml:space="preserve">You are a lone worker whenever no colleague is close by who could see or hear you and help quickly. This includes working alone in the office or at home; home visits and one-to-one meetings with people we serve; field visits done alone; driving alone; and closing a venue after an event. Lone working is not unsafe in itself, but help is harder to get, so someone must always know where you are.</w:t>
      </w:r>
    </w:p>
    <w:p>
      <w:pPr>
        <w:pStyle w:val="Heading2"/>
        <w:keepNext/>
        <w:spacing w:after="120" w:before="280"/>
      </w:pPr>
      <w:r>
        <w:rPr>
          <w:rFonts w:ascii="DM Serif Display" w:cs="DM Serif Display" w:eastAsia="DM Serif Display" w:hAnsi="DM Serif Display"/>
          <w:color w:val="123C48"/>
          <w:sz w:val="28"/>
          <w:szCs w:val="28"/>
        </w:rPr>
        <w:t xml:space="preserve">16. Before lone work</w:t>
      </w:r>
    </w:p>
    <w:p>
      <w:pPr>
        <w:spacing w:after="120" w:before="0" w:line="300"/>
      </w:pPr>
      <w:r>
        <w:rPr>
          <w:rFonts w:ascii="Nunito Sans" w:cs="Nunito Sans" w:eastAsia="Nunito Sans" w:hAnsi="Nunito Sans"/>
          <w:color w:val="102E3B"/>
          <w:sz w:val="20"/>
          <w:szCs w:val="20"/>
        </w:rPr>
        <w:t xml:space="preserve">Regular low-risk lone work, such as daytime office or home working, is covered by a general risk assessment. Other lone work needs a short specific assessment (Annex A), agreed with the lead or your manager: where you will be and who you will meet; any risk of aggression; mobile signal; how you will leave quickly; your experience; and whether a second person, a phone call or a safer venue would do.</w:t>
      </w:r>
    </w:p>
    <w:p>
      <w:pPr>
        <w:spacing w:after="120" w:before="0" w:line="300"/>
      </w:pPr>
      <w:r>
        <w:rPr>
          <w:rFonts w:ascii="Nunito Sans" w:cs="Nunito Sans" w:eastAsia="Nunito Sans" w:hAnsi="Nunito Sans"/>
          <w:b/>
          <w:bCs/>
          <w:color w:val="102E3B"/>
          <w:sz w:val="20"/>
          <w:szCs w:val="20"/>
        </w:rPr>
        <w:t xml:space="preserve">Never alone.</w:t>
      </w:r>
      <w:r>
        <w:rPr>
          <w:rFonts w:ascii="Nunito Sans" w:cs="Nunito Sans" w:eastAsia="Nunito Sans" w:hAnsi="Nunito Sans"/>
          <w:color w:val="102E3B"/>
          <w:sz w:val="20"/>
          <w:szCs w:val="20"/>
        </w:rPr>
        <w:t xml:space="preserve"> Some work must not be done alone:</w:t>
      </w:r>
    </w:p>
    <w:p>
      <w:pPr>
        <w:pStyle w:val="ListParagraph"/>
        <w:numPr>
          <w:ilvl w:val="0"/>
          <w:numId w:val="3"/>
        </w:numPr>
        <w:spacing w:after="80" w:line="290"/>
      </w:pPr>
      <w:r>
        <w:rPr>
          <w:rFonts w:ascii="Nunito Sans" w:cs="Nunito Sans" w:eastAsia="Nunito Sans" w:hAnsi="Nunito Sans"/>
          <w:color w:val="102E3B"/>
          <w:sz w:val="20"/>
          <w:szCs w:val="20"/>
          <w:highlight w:val="yellow"/>
        </w:rPr>
        <w:t xml:space="preserve">[visits to people not known to us, or where there is a history of violence or aggression]</w:t>
      </w:r>
      <w:r>
        <w:rPr>
          <w:rFonts w:ascii="Nunito Sans" w:cs="Nunito Sans" w:eastAsia="Nunito Sans" w:hAnsi="Nunito Sans"/>
          <w:color w:val="102E3B"/>
          <w:sz w:val="20"/>
          <w:szCs w:val="20"/>
        </w:rPr>
        <w:t xml:space="preserve">;</w:t>
      </w:r>
    </w:p>
    <w:p>
      <w:pPr>
        <w:pStyle w:val="ListParagraph"/>
        <w:numPr>
          <w:ilvl w:val="0"/>
          <w:numId w:val="3"/>
        </w:numPr>
        <w:spacing w:after="80" w:line="290"/>
      </w:pPr>
      <w:r>
        <w:rPr>
          <w:rFonts w:ascii="Nunito Sans" w:cs="Nunito Sans" w:eastAsia="Nunito Sans" w:hAnsi="Nunito Sans"/>
          <w:color w:val="102E3B"/>
          <w:sz w:val="20"/>
          <w:szCs w:val="20"/>
          <w:highlight w:val="yellow"/>
        </w:rPr>
        <w:t xml:space="preserve">[work at height above a set height]</w:t>
      </w:r>
      <w:r>
        <w:rPr>
          <w:rFonts w:ascii="Nunito Sans" w:cs="Nunito Sans" w:eastAsia="Nunito Sans" w:hAnsi="Nunito Sans"/>
          <w:color w:val="102E3B"/>
          <w:sz w:val="20"/>
          <w:szCs w:val="20"/>
        </w:rPr>
        <w:t xml:space="preserve">;</w:t>
      </w:r>
    </w:p>
    <w:p>
      <w:pPr>
        <w:pStyle w:val="ListParagraph"/>
        <w:numPr>
          <w:ilvl w:val="0"/>
          <w:numId w:val="3"/>
        </w:numPr>
        <w:spacing w:after="80" w:line="290"/>
      </w:pPr>
      <w:r>
        <w:rPr>
          <w:rFonts w:ascii="Nunito Sans" w:cs="Nunito Sans" w:eastAsia="Nunito Sans" w:hAnsi="Nunito Sans"/>
          <w:color w:val="102E3B"/>
          <w:sz w:val="20"/>
          <w:szCs w:val="20"/>
          <w:highlight w:val="yellow"/>
        </w:rPr>
        <w:t xml:space="preserve">[carrying cash above amount]</w:t>
      </w:r>
      <w:r>
        <w:rPr>
          <w:rFonts w:ascii="Nunito Sans" w:cs="Nunito Sans" w:eastAsia="Nunito Sans" w:hAnsi="Nunito Sans"/>
          <w:color w:val="102E3B"/>
          <w:sz w:val="20"/>
          <w:szCs w:val="20"/>
        </w:rPr>
        <w:t xml:space="preserve">;</w:t>
      </w:r>
    </w:p>
    <w:p>
      <w:pPr>
        <w:pStyle w:val="ListParagraph"/>
        <w:numPr>
          <w:ilvl w:val="0"/>
          <w:numId w:val="3"/>
        </w:numPr>
        <w:spacing w:after="80" w:line="290"/>
      </w:pPr>
      <w:r>
        <w:rPr>
          <w:rFonts w:ascii="Nunito Sans" w:cs="Nunito Sans" w:eastAsia="Nunito Sans" w:hAnsi="Nunito Sans"/>
          <w:color w:val="102E3B"/>
          <w:sz w:val="20"/>
          <w:szCs w:val="20"/>
          <w:highlight w:val="yellow"/>
        </w:rPr>
        <w:t xml:space="preserve">[visits to areas rated high risk under our Travel Safety and Duty of Care Policy]</w:t>
      </w:r>
      <w:r>
        <w:rPr>
          <w:rFonts w:ascii="Nunito Sans" w:cs="Nunito Sans" w:eastAsia="Nunito Sans" w:hAnsi="Nunito Sans"/>
          <w:color w:val="102E3B"/>
          <w:sz w:val="20"/>
          <w:szCs w:val="20"/>
        </w:rPr>
        <w:t xml:space="preserve">;</w:t>
      </w:r>
    </w:p>
    <w:p>
      <w:pPr>
        <w:pStyle w:val="ListParagraph"/>
        <w:numPr>
          <w:ilvl w:val="0"/>
          <w:numId w:val="3"/>
        </w:numPr>
        <w:spacing w:after="80" w:line="290"/>
      </w:pPr>
      <w:r>
        <w:rPr>
          <w:rFonts w:ascii="Nunito Sans" w:cs="Nunito Sans" w:eastAsia="Nunito Sans" w:hAnsi="Nunito Sans"/>
          <w:color w:val="102E3B"/>
          <w:sz w:val="20"/>
          <w:szCs w:val="20"/>
        </w:rPr>
        <w:t xml:space="preserve">any activity where the risk assessment says two people are needed.</w:t>
      </w:r>
    </w:p>
    <w:p>
      <w:pPr>
        <w:spacing w:after="120" w:before="0" w:line="300"/>
      </w:pPr>
      <w:r>
        <w:rPr>
          <w:rFonts w:ascii="Nunito Sans" w:cs="Nunito Sans" w:eastAsia="Nunito Sans" w:hAnsi="Nunito Sans"/>
          <w:color w:val="102E3B"/>
          <w:sz w:val="20"/>
          <w:szCs w:val="20"/>
        </w:rPr>
        <w:t xml:space="preserve">People under 18, and new team members in their first </w:t>
      </w:r>
      <w:r>
        <w:rPr>
          <w:rFonts w:ascii="Nunito Sans" w:cs="Nunito Sans" w:eastAsia="Nunito Sans" w:hAnsi="Nunito Sans"/>
          <w:color w:val="102E3B"/>
          <w:sz w:val="20"/>
          <w:szCs w:val="20"/>
          <w:highlight w:val="yellow"/>
        </w:rPr>
        <w:t xml:space="preserve">[4 weeks]</w:t>
      </w:r>
      <w:r>
        <w:rPr>
          <w:rFonts w:ascii="Nunito Sans" w:cs="Nunito Sans" w:eastAsia="Nunito Sans" w:hAnsi="Nunito Sans"/>
          <w:color w:val="102E3B"/>
          <w:sz w:val="20"/>
          <w:szCs w:val="20"/>
        </w:rPr>
        <w:t xml:space="preserve">, do not do lone fieldwork.</w:t>
      </w:r>
    </w:p>
    <w:p>
      <w:pPr>
        <w:pStyle w:val="Heading2"/>
        <w:keepNext/>
        <w:spacing w:after="120" w:before="280"/>
      </w:pPr>
      <w:r>
        <w:rPr>
          <w:rFonts w:ascii="DM Serif Display" w:cs="DM Serif Display" w:eastAsia="DM Serif Display" w:hAnsi="DM Serif Display"/>
          <w:color w:val="123C48"/>
          <w:sz w:val="28"/>
          <w:szCs w:val="28"/>
        </w:rPr>
        <w:t xml:space="preserve">17. Check-in, check-out and buddies</w:t>
      </w:r>
    </w:p>
    <w:p>
      <w:pPr>
        <w:spacing w:after="120" w:before="0" w:line="300"/>
      </w:pPr>
      <w:r>
        <w:rPr>
          <w:rFonts w:ascii="Nunito Sans" w:cs="Nunito Sans" w:eastAsia="Nunito Sans" w:hAnsi="Nunito Sans"/>
          <w:color w:val="102E3B"/>
          <w:sz w:val="20"/>
          <w:szCs w:val="20"/>
        </w:rPr>
        <w:t xml:space="preserve">Every lone worker has a check-in contact. For regular fieldwork or home visits, this is a named </w:t>
      </w:r>
      <w:r>
        <w:rPr>
          <w:rFonts w:ascii="Nunito Sans" w:cs="Nunito Sans" w:eastAsia="Nunito Sans" w:hAnsi="Nunito Sans"/>
          <w:b/>
          <w:bCs/>
          <w:color w:val="102E3B"/>
          <w:sz w:val="20"/>
          <w:szCs w:val="20"/>
        </w:rPr>
        <w:t xml:space="preserve">buddy</w:t>
      </w:r>
      <w:r>
        <w:rPr>
          <w:rFonts w:ascii="Nunito Sans" w:cs="Nunito Sans" w:eastAsia="Nunito Sans" w:hAnsi="Nunito Sans"/>
          <w:color w:val="102E3B"/>
          <w:sz w:val="20"/>
          <w:szCs w:val="20"/>
        </w:rPr>
        <w:t xml:space="preserve">: a colleague who knows the day's schedule, stays reachable throughout, knows the escalation steps and hands over to the deputy if unavailable. Otherwise it is the lead or deputy.</w:t>
      </w:r>
    </w:p>
    <w:p>
      <w:pPr>
        <w:spacing w:after="120" w:before="0" w:line="300"/>
      </w:pPr>
      <w:r>
        <w:rPr>
          <w:rFonts w:ascii="Nunito Sans" w:cs="Nunito Sans" w:eastAsia="Nunito Sans" w:hAnsi="Nunito Sans"/>
          <w:color w:val="102E3B"/>
          <w:sz w:val="20"/>
          <w:szCs w:val="20"/>
        </w:rPr>
        <w:t xml:space="preserve">Before lone work away from your usual workplace, record in Annex B or </w:t>
      </w:r>
      <w:r>
        <w:rPr>
          <w:rFonts w:ascii="Nunito Sans" w:cs="Nunito Sans" w:eastAsia="Nunito Sans" w:hAnsi="Nunito Sans"/>
          <w:color w:val="102E3B"/>
          <w:sz w:val="20"/>
          <w:szCs w:val="20"/>
          <w:highlight w:val="yellow"/>
        </w:rPr>
        <w:t xml:space="preserve">[our shared calendar / check-in app or group]</w:t>
      </w:r>
      <w:r>
        <w:rPr>
          <w:rFonts w:ascii="Nunito Sans" w:cs="Nunito Sans" w:eastAsia="Nunito Sans" w:hAnsi="Nunito Sans"/>
          <w:color w:val="102E3B"/>
          <w:sz w:val="20"/>
          <w:szCs w:val="20"/>
        </w:rPr>
        <w:t xml:space="preserve">: where you are going, who you are meeting, how you are travelling (with vehicle details), your expected finish time and how to reach you.</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57"/>
        <w:gridCol w:w="3619"/>
        <w:gridCol w:w="3048"/>
      </w:tblGrid>
      <w:tr>
        <w:trPr>
          <w:cantSplit/>
          <w:tblHeader/>
        </w:trPr>
        <w:tc>
          <w:tcPr>
            <w:tcW w:type="dxa" w:w="285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TYPE OF LONE WORK</w:t>
            </w:r>
          </w:p>
        </w:tc>
        <w:tc>
          <w:tcPr>
            <w:tcW w:type="dxa" w:w="3619"/>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WHEN TO CHECK IN</w:t>
            </w:r>
          </w:p>
        </w:tc>
        <w:tc>
          <w:tcPr>
            <w:tcW w:type="dxa" w:w="3048"/>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HOW</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Office or home, in normal hours</w:t>
            </w:r>
          </w:p>
        </w:tc>
        <w:tc>
          <w:tcPr>
            <w:tcW w:type="dxa" w:w="361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Start and end of the day</w:t>
            </w:r>
          </w:p>
        </w:tc>
        <w:tc>
          <w:tcPr>
            <w:tcW w:type="dxa" w:w="304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Message to </w:t>
            </w:r>
            <w:r>
              <w:rPr>
                <w:rFonts w:ascii="Nunito Sans" w:cs="Nunito Sans" w:eastAsia="Nunito Sans" w:hAnsi="Nunito Sans"/>
                <w:color w:val="102E3B"/>
                <w:sz w:val="18"/>
                <w:szCs w:val="18"/>
                <w:highlight w:val="yellow"/>
              </w:rPr>
              <w:t xml:space="preserve">[team group / check-in contact]</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Office out of hours</w:t>
            </w:r>
          </w:p>
        </w:tc>
        <w:tc>
          <w:tcPr>
            <w:tcW w:type="dxa" w:w="361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On arrival, every </w:t>
            </w:r>
            <w:r>
              <w:rPr>
                <w:rFonts w:ascii="Nunito Sans" w:cs="Nunito Sans" w:eastAsia="Nunito Sans" w:hAnsi="Nunito Sans"/>
                <w:color w:val="102E3B"/>
                <w:sz w:val="18"/>
                <w:szCs w:val="18"/>
                <w:highlight w:val="yellow"/>
              </w:rPr>
              <w:t xml:space="preserve">[2 hours]</w:t>
            </w:r>
            <w:r>
              <w:rPr>
                <w:rFonts w:ascii="Nunito Sans" w:cs="Nunito Sans" w:eastAsia="Nunito Sans" w:hAnsi="Nunito Sans"/>
                <w:color w:val="102E3B"/>
                <w:sz w:val="18"/>
                <w:szCs w:val="18"/>
              </w:rPr>
              <w:t xml:space="preserve">, and on leaving</w:t>
            </w:r>
          </w:p>
        </w:tc>
        <w:tc>
          <w:tcPr>
            <w:tcW w:type="dxa" w:w="304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Message or call</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Home visit or one-to-one meeting</w:t>
            </w:r>
          </w:p>
        </w:tc>
        <w:tc>
          <w:tcPr>
            <w:tcW w:type="dxa" w:w="361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Before going in, and within </w:t>
            </w:r>
            <w:r>
              <w:rPr>
                <w:rFonts w:ascii="Nunito Sans" w:cs="Nunito Sans" w:eastAsia="Nunito Sans" w:hAnsi="Nunito Sans"/>
                <w:color w:val="102E3B"/>
                <w:sz w:val="18"/>
                <w:szCs w:val="18"/>
                <w:highlight w:val="yellow"/>
              </w:rPr>
              <w:t xml:space="preserve">[15 minutes]</w:t>
            </w:r>
            <w:r>
              <w:rPr>
                <w:rFonts w:ascii="Nunito Sans" w:cs="Nunito Sans" w:eastAsia="Nunito Sans" w:hAnsi="Nunito Sans"/>
                <w:color w:val="102E3B"/>
                <w:sz w:val="18"/>
                <w:szCs w:val="18"/>
              </w:rPr>
              <w:t xml:space="preserve"> of the expected finish</w:t>
            </w:r>
          </w:p>
        </w:tc>
        <w:tc>
          <w:tcPr>
            <w:tcW w:type="dxa" w:w="304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Call or message</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Field visit or driving alone</w:t>
            </w:r>
          </w:p>
        </w:tc>
        <w:tc>
          <w:tcPr>
            <w:tcW w:type="dxa" w:w="361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On leaving, on arrival, every </w:t>
            </w:r>
            <w:r>
              <w:rPr>
                <w:rFonts w:ascii="Nunito Sans" w:cs="Nunito Sans" w:eastAsia="Nunito Sans" w:hAnsi="Nunito Sans"/>
                <w:color w:val="102E3B"/>
                <w:sz w:val="18"/>
                <w:szCs w:val="18"/>
                <w:highlight w:val="yellow"/>
              </w:rPr>
              <w:t xml:space="preserve">[2 hours]</w:t>
            </w:r>
            <w:r>
              <w:rPr>
                <w:rFonts w:ascii="Nunito Sans" w:cs="Nunito Sans" w:eastAsia="Nunito Sans" w:hAnsi="Nunito Sans"/>
                <w:color w:val="102E3B"/>
                <w:sz w:val="18"/>
                <w:szCs w:val="18"/>
              </w:rPr>
              <w:t xml:space="preserve">, and on reaching home or accommodation</w:t>
            </w:r>
          </w:p>
        </w:tc>
        <w:tc>
          <w:tcPr>
            <w:tcW w:type="dxa" w:w="304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Call, message or location app</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Late finish or night travel</w:t>
            </w:r>
          </w:p>
        </w:tc>
        <w:tc>
          <w:tcPr>
            <w:tcW w:type="dxa" w:w="361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On leaving, and on arriving home</w:t>
            </w:r>
          </w:p>
        </w:tc>
        <w:tc>
          <w:tcPr>
            <w:tcW w:type="dxa" w:w="304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Call or message; the contact waits for it</w:t>
            </w:r>
          </w:p>
        </w:tc>
      </w:tr>
    </w:tbl>
    <w:p>
      <w:pPr>
        <w:spacing w:after="120"/>
      </w:pPr>
    </w:p>
    <w:p>
      <w:pPr>
        <w:spacing w:after="120" w:before="0" w:line="300"/>
      </w:pPr>
      <w:r>
        <w:rPr>
          <w:rFonts w:ascii="Nunito Sans" w:cs="Nunito Sans" w:eastAsia="Nunito Sans" w:hAnsi="Nunito Sans"/>
          <w:color w:val="102E3B"/>
          <w:sz w:val="20"/>
          <w:szCs w:val="20"/>
        </w:rPr>
        <w:t xml:space="preserve">If your plans change, tell your check-in contact before you move. Always check out when you finish: a forgotten check-out starts the escalation steps.</w:t>
      </w:r>
    </w:p>
    <w:p>
      <w:pPr>
        <w:spacing w:after="120" w:before="0" w:line="300"/>
      </w:pPr>
      <w:r>
        <w:rPr>
          <w:rFonts w:ascii="Nunito Sans" w:cs="Nunito Sans" w:eastAsia="Nunito Sans" w:hAnsi="Nunito Sans"/>
          <w:b/>
          <w:bCs/>
          <w:color w:val="102E3B"/>
          <w:sz w:val="20"/>
          <w:szCs w:val="20"/>
        </w:rPr>
        <w:t xml:space="preserve">Code word.</w:t>
      </w:r>
      <w:r>
        <w:rPr>
          <w:rFonts w:ascii="Nunito Sans" w:cs="Nunito Sans" w:eastAsia="Nunito Sans" w:hAnsi="Nunito Sans"/>
          <w:color w:val="102E3B"/>
          <w:sz w:val="20"/>
          <w:szCs w:val="20"/>
        </w:rPr>
        <w:t xml:space="preserve"> Agree a code phrase, such as "</w:t>
      </w:r>
      <w:r>
        <w:rPr>
          <w:rFonts w:ascii="Nunito Sans" w:cs="Nunito Sans" w:eastAsia="Nunito Sans" w:hAnsi="Nunito Sans"/>
          <w:color w:val="102E3B"/>
          <w:sz w:val="20"/>
          <w:szCs w:val="20"/>
          <w:highlight w:val="yellow"/>
        </w:rPr>
        <w:t xml:space="preserve">[Can you send me the blue file?]</w:t>
      </w:r>
      <w:r>
        <w:rPr>
          <w:rFonts w:ascii="Nunito Sans" w:cs="Nunito Sans" w:eastAsia="Nunito Sans" w:hAnsi="Nunito Sans"/>
          <w:color w:val="102E3B"/>
          <w:sz w:val="20"/>
          <w:szCs w:val="20"/>
        </w:rPr>
        <w:t xml:space="preserve">", that you can use in a normal-sounding call to say you are in danger. When your check-in contact hears it, they call the police and go straight to stage 4 below. Keep it confidential.</w:t>
      </w:r>
    </w:p>
    <w:p>
      <w:pPr>
        <w:pStyle w:val="Heading2"/>
        <w:keepNext/>
        <w:spacing w:after="120" w:before="280"/>
      </w:pPr>
      <w:r>
        <w:rPr>
          <w:rFonts w:ascii="DM Serif Display" w:cs="DM Serif Display" w:eastAsia="DM Serif Display" w:hAnsi="DM Serif Display"/>
          <w:color w:val="123C48"/>
          <w:sz w:val="28"/>
          <w:szCs w:val="28"/>
        </w:rPr>
        <w:t xml:space="preserve">18. If someone does not check in</w:t>
      </w:r>
    </w:p>
    <w:p>
      <w:pPr>
        <w:spacing w:after="120" w:before="0" w:line="300"/>
      </w:pPr>
      <w:r>
        <w:rPr>
          <w:rFonts w:ascii="Nunito Sans" w:cs="Nunito Sans" w:eastAsia="Nunito Sans" w:hAnsi="Nunito Sans"/>
          <w:color w:val="102E3B"/>
          <w:sz w:val="20"/>
          <w:szCs w:val="20"/>
        </w:rPr>
        <w:t xml:space="preserve">The check-in contact follows these steps. Do not wait longer in the hope that the person has simply forgotten.</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
        <w:gridCol w:w="1714"/>
        <w:gridCol w:w="4762"/>
        <w:gridCol w:w="2096"/>
      </w:tblGrid>
      <w:tr>
        <w:trPr>
          <w:cantSplit/>
          <w:tblHeader/>
        </w:trPr>
        <w:tc>
          <w:tcPr>
            <w:tcW w:type="dxa" w:w="952"/>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STAGE</w:t>
            </w:r>
          </w:p>
        </w:tc>
        <w:tc>
          <w:tcPr>
            <w:tcW w:type="dxa" w:w="1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TIME AFTER MISSED CHECK-IN</w:t>
            </w:r>
          </w:p>
        </w:tc>
        <w:tc>
          <w:tcPr>
            <w:tcW w:type="dxa" w:w="4762"/>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ACTION</w:t>
            </w:r>
          </w:p>
        </w:tc>
        <w:tc>
          <w:tcPr>
            <w:tcW w:type="dxa" w:w="2096"/>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WHO</w:t>
            </w:r>
          </w:p>
        </w:tc>
      </w:tr>
      <w:tr>
        <w:trPr>
          <w:cantSplit/>
          <w:tblHeader w:val="off"/>
        </w:trPr>
        <w:tc>
          <w:tcPr>
            <w:tcW w:type="dxa" w:w="95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1</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[15 minutes]</w:t>
            </w:r>
          </w:p>
        </w:tc>
        <w:tc>
          <w:tcPr>
            <w:tcW w:type="dxa" w:w="476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Call and message the lone worker. Try again after </w:t>
            </w:r>
            <w:r>
              <w:rPr>
                <w:rFonts w:ascii="Nunito Sans" w:cs="Nunito Sans" w:eastAsia="Nunito Sans" w:hAnsi="Nunito Sans"/>
                <w:color w:val="102E3B"/>
                <w:sz w:val="18"/>
                <w:szCs w:val="18"/>
                <w:highlight w:val="yellow"/>
              </w:rPr>
              <w:t xml:space="preserve">[5 minutes]</w:t>
            </w:r>
            <w:r>
              <w:rPr>
                <w:rFonts w:ascii="Nunito Sans" w:cs="Nunito Sans" w:eastAsia="Nunito Sans" w:hAnsi="Nunito Sans"/>
                <w:color w:val="102E3B"/>
                <w:sz w:val="18"/>
                <w:szCs w:val="18"/>
              </w:rPr>
              <w:t xml:space="preserve">.</w:t>
            </w:r>
          </w:p>
        </w:tc>
        <w:tc>
          <w:tcPr>
            <w:tcW w:type="dxa" w:w="209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Check-in contact</w:t>
            </w:r>
          </w:p>
        </w:tc>
      </w:tr>
      <w:tr>
        <w:trPr>
          <w:cantSplit/>
          <w:tblHeader w:val="off"/>
        </w:trPr>
        <w:tc>
          <w:tcPr>
            <w:tcW w:type="dxa" w:w="95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2</w:t>
            </w: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[30 minutes]</w:t>
            </w:r>
          </w:p>
        </w:tc>
        <w:tc>
          <w:tcPr>
            <w:tcW w:type="dxa" w:w="476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Call the place they were visiting, their host or partner, and any other number in the log.</w:t>
            </w:r>
          </w:p>
        </w:tc>
        <w:tc>
          <w:tcPr>
            <w:tcW w:type="dxa" w:w="209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Check-in contact</w:t>
            </w:r>
          </w:p>
        </w:tc>
      </w:tr>
      <w:tr>
        <w:trPr>
          <w:cantSplit/>
          <w:tblHeader w:val="off"/>
        </w:trPr>
        <w:tc>
          <w:tcPr>
            <w:tcW w:type="dxa" w:w="95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3</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[45 minutes]</w:t>
            </w:r>
          </w:p>
        </w:tc>
        <w:tc>
          <w:tcPr>
            <w:tcW w:type="dxa" w:w="476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Alert the health and safety lead or deputy. Decide whether two colleagues can safely go to the last known location.</w:t>
            </w:r>
          </w:p>
        </w:tc>
        <w:tc>
          <w:tcPr>
            <w:tcW w:type="dxa" w:w="209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Check-in contact, then lead</w:t>
            </w:r>
          </w:p>
        </w:tc>
      </w:tr>
      <w:tr>
        <w:trPr>
          <w:cantSplit/>
          <w:tblHeader w:val="off"/>
        </w:trPr>
        <w:tc>
          <w:tcPr>
            <w:tcW w:type="dxa" w:w="95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4</w:t>
            </w: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[1 hour]</w:t>
            </w:r>
          </w:p>
        </w:tc>
        <w:tc>
          <w:tcPr>
            <w:tcW w:type="dxa" w:w="476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If the person is still not found, call the police on </w:t>
            </w:r>
            <w:r>
              <w:rPr>
                <w:rFonts w:ascii="Nunito Sans" w:cs="Nunito Sans" w:eastAsia="Nunito Sans" w:hAnsi="Nunito Sans"/>
                <w:color w:val="102E3B"/>
                <w:sz w:val="18"/>
                <w:szCs w:val="18"/>
                <w:highlight w:val="yellow"/>
              </w:rPr>
              <w:t xml:space="preserve">[number]</w:t>
            </w:r>
            <w:r>
              <w:rPr>
                <w:rFonts w:ascii="Nunito Sans" w:cs="Nunito Sans" w:eastAsia="Nunito Sans" w:hAnsi="Nunito Sans"/>
                <w:color w:val="102E3B"/>
                <w:sz w:val="18"/>
                <w:szCs w:val="18"/>
              </w:rPr>
              <w:t xml:space="preserve"> with all details from the log.</w:t>
            </w:r>
          </w:p>
        </w:tc>
        <w:tc>
          <w:tcPr>
            <w:tcW w:type="dxa" w:w="209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Lead or deputy</w:t>
            </w:r>
          </w:p>
        </w:tc>
      </w:tr>
      <w:tr>
        <w:trPr>
          <w:cantSplit/>
          <w:tblHeader w:val="off"/>
        </w:trPr>
        <w:tc>
          <w:tcPr>
            <w:tcW w:type="dxa" w:w="95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5</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After calling the police</w:t>
            </w:r>
          </w:p>
        </w:tc>
        <w:tc>
          <w:tcPr>
            <w:tcW w:type="dxa" w:w="476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Inform </w:t>
            </w:r>
            <w:r>
              <w:rPr>
                <w:rFonts w:ascii="Nunito Sans" w:cs="Nunito Sans" w:eastAsia="Nunito Sans" w:hAnsi="Nunito Sans"/>
                <w:color w:val="102E3B"/>
                <w:sz w:val="18"/>
                <w:szCs w:val="18"/>
                <w:highlight w:val="yellow"/>
              </w:rPr>
              <w:t xml:space="preserve">[Name, role]</w:t>
            </w:r>
            <w:r>
              <w:rPr>
                <w:rFonts w:ascii="Nunito Sans" w:cs="Nunito Sans" w:eastAsia="Nunito Sans" w:hAnsi="Nunito Sans"/>
                <w:color w:val="102E3B"/>
                <w:sz w:val="18"/>
                <w:szCs w:val="18"/>
              </w:rPr>
              <w:t xml:space="preserve">. Contact the person's emergency contact, guided by the police. Record every action and time.</w:t>
            </w:r>
          </w:p>
        </w:tc>
        <w:tc>
          <w:tcPr>
            <w:tcW w:type="dxa" w:w="209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Lead</w:t>
            </w:r>
          </w:p>
        </w:tc>
      </w:tr>
    </w:tbl>
    <w:p>
      <w:pPr>
        <w:spacing w:after="120"/>
      </w:pPr>
    </w:p>
    <w:p>
      <w:pPr>
        <w:spacing w:after="120" w:before="0" w:line="300"/>
      </w:pPr>
      <w:r>
        <w:rPr>
          <w:rFonts w:ascii="Nunito Sans" w:cs="Nunito Sans" w:eastAsia="Nunito Sans" w:hAnsi="Nunito Sans"/>
          <w:color w:val="102E3B"/>
          <w:sz w:val="20"/>
          <w:szCs w:val="20"/>
        </w:rPr>
        <w:t xml:space="preserve">For home visits with a known risk or high-risk field visits, shorten the times: stage 3 at </w:t>
      </w:r>
      <w:r>
        <w:rPr>
          <w:rFonts w:ascii="Nunito Sans" w:cs="Nunito Sans" w:eastAsia="Nunito Sans" w:hAnsi="Nunito Sans"/>
          <w:color w:val="102E3B"/>
          <w:sz w:val="20"/>
          <w:szCs w:val="20"/>
          <w:highlight w:val="yellow"/>
        </w:rPr>
        <w:t xml:space="preserve">[15 minutes]</w:t>
      </w:r>
      <w:r>
        <w:rPr>
          <w:rFonts w:ascii="Nunito Sans" w:cs="Nunito Sans" w:eastAsia="Nunito Sans" w:hAnsi="Nunito Sans"/>
          <w:color w:val="102E3B"/>
          <w:sz w:val="20"/>
          <w:szCs w:val="20"/>
        </w:rPr>
        <w:t xml:space="preserve"> and stage 4 at </w:t>
      </w:r>
      <w:r>
        <w:rPr>
          <w:rFonts w:ascii="Nunito Sans" w:cs="Nunito Sans" w:eastAsia="Nunito Sans" w:hAnsi="Nunito Sans"/>
          <w:color w:val="102E3B"/>
          <w:sz w:val="20"/>
          <w:szCs w:val="20"/>
          <w:highlight w:val="yellow"/>
        </w:rPr>
        <w:t xml:space="preserve">[30 minutes]</w:t>
      </w:r>
      <w:r>
        <w:rPr>
          <w:rFonts w:ascii="Nunito Sans" w:cs="Nunito Sans" w:eastAsia="Nunito Sans" w:hAnsi="Nunito Sans"/>
          <w:color w:val="102E3B"/>
          <w:sz w:val="20"/>
          <w:szCs w:val="20"/>
        </w:rPr>
        <w:t xml:space="preserve">.</w:t>
      </w:r>
    </w:p>
    <w:p>
      <w:pPr>
        <w:spacing w:after="120" w:before="0" w:line="300"/>
      </w:pPr>
      <w:r>
        <w:rPr>
          <w:rFonts w:ascii="Nunito Sans" w:cs="Nunito Sans" w:eastAsia="Nunito Sans" w:hAnsi="Nunito Sans"/>
          <w:color w:val="102E3B"/>
          <w:sz w:val="20"/>
          <w:szCs w:val="20"/>
        </w:rPr>
        <w:t xml:space="preserve">When the person is found safe, the check-in contact tells everyone alerted, and the lead records it in Annex C. Missing a check-in by mistake is not a disciplinary matter. Repeatedly forgetting may be.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CHECK-IN TIMES AND ESCALATION</w:t>
            </w:r>
          </w:p>
          <w:p>
            <w:pPr>
              <w:spacing w:after="120" w:before="0" w:line="300"/>
            </w:pPr>
            <w:r>
              <w:rPr>
                <w:rFonts w:ascii="Nunito Sans" w:cs="Nunito Sans" w:eastAsia="Nunito Sans" w:hAnsi="Nunito Sans"/>
                <w:color w:val="102E3B"/>
                <w:sz w:val="19"/>
                <w:szCs w:val="19"/>
              </w:rPr>
              <w:t xml:space="preserve">Set times that match your work: 30 minutes may suit an office in a safe area, while 15 minutes is usual for home visits where aggression is possible. Where coverage is poor, agree fixed check-in points with signal. A buddy who is in a meeting or asleep is not a check-in contact. Check how the police respond in your area. Where they are slow or unsafe to involve, name an alternative, such as a partner organisation, community leader or security company. Test the steps with a practice run once a year.</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19. Home visits and fieldwork</w:t>
      </w:r>
    </w:p>
    <w:p>
      <w:pPr>
        <w:pStyle w:val="ListParagraph"/>
        <w:numPr>
          <w:ilvl w:val="0"/>
          <w:numId w:val="3"/>
        </w:numPr>
        <w:spacing w:after="80" w:line="290"/>
      </w:pPr>
      <w:r>
        <w:rPr>
          <w:rFonts w:ascii="Nunito Sans" w:cs="Nunito Sans" w:eastAsia="Nunito Sans" w:hAnsi="Nunito Sans"/>
          <w:color w:val="102E3B"/>
          <w:sz w:val="20"/>
          <w:szCs w:val="20"/>
        </w:rPr>
        <w:t xml:space="preserve">Arrange visits in advance, and check any risk information we hold about the address.</w:t>
      </w:r>
    </w:p>
    <w:p>
      <w:pPr>
        <w:pStyle w:val="ListParagraph"/>
        <w:numPr>
          <w:ilvl w:val="0"/>
          <w:numId w:val="3"/>
        </w:numPr>
        <w:spacing w:after="80" w:line="290"/>
      </w:pPr>
      <w:r>
        <w:rPr>
          <w:rFonts w:ascii="Nunito Sans" w:cs="Nunito Sans" w:eastAsia="Nunito Sans" w:hAnsi="Nunito Sans"/>
          <w:color w:val="102E3B"/>
          <w:sz w:val="20"/>
          <w:szCs w:val="20"/>
        </w:rPr>
        <w:t xml:space="preserve">On arrival, assess the situation. If you feel uneasy, do not go in, or leave politely. Trust your instincts.</w:t>
      </w:r>
    </w:p>
    <w:p>
      <w:pPr>
        <w:pStyle w:val="ListParagraph"/>
        <w:numPr>
          <w:ilvl w:val="0"/>
          <w:numId w:val="3"/>
        </w:numPr>
        <w:spacing w:after="80" w:line="290"/>
      </w:pPr>
      <w:r>
        <w:rPr>
          <w:rFonts w:ascii="Nunito Sans" w:cs="Nunito Sans" w:eastAsia="Nunito Sans" w:hAnsi="Nunito Sans"/>
          <w:color w:val="102E3B"/>
          <w:sz w:val="20"/>
          <w:szCs w:val="20"/>
        </w:rPr>
        <w:t xml:space="preserve">Sit near the exit, keep your phone and keys with you, and do not accept alcohol.</w:t>
      </w:r>
    </w:p>
    <w:p>
      <w:pPr>
        <w:pStyle w:val="ListParagraph"/>
        <w:numPr>
          <w:ilvl w:val="0"/>
          <w:numId w:val="3"/>
        </w:numPr>
        <w:spacing w:after="80" w:line="290"/>
      </w:pPr>
      <w:r>
        <w:rPr>
          <w:rFonts w:ascii="Nunito Sans" w:cs="Nunito Sans" w:eastAsia="Nunito Sans" w:hAnsi="Nunito Sans"/>
          <w:color w:val="102E3B"/>
          <w:sz w:val="20"/>
          <w:szCs w:val="20"/>
        </w:rPr>
        <w:t xml:space="preserve">If someone becomes aggressive, stay calm, do not argue and leave. Your safety matters more than finishing the visit.</w:t>
      </w:r>
    </w:p>
    <w:p>
      <w:pPr>
        <w:pStyle w:val="ListParagraph"/>
        <w:numPr>
          <w:ilvl w:val="0"/>
          <w:numId w:val="3"/>
        </w:numPr>
        <w:spacing w:after="80" w:line="290"/>
      </w:pPr>
      <w:r>
        <w:rPr>
          <w:rFonts w:ascii="Nunito Sans" w:cs="Nunito Sans" w:eastAsia="Nunito Sans" w:hAnsi="Nunito Sans"/>
          <w:color w:val="102E3B"/>
          <w:sz w:val="20"/>
          <w:szCs w:val="20"/>
        </w:rPr>
        <w:t xml:space="preserve">Park so you can leave easily, with nothing valuable or confidential on show.</w:t>
      </w:r>
    </w:p>
    <w:p>
      <w:pPr>
        <w:spacing w:after="120" w:before="0" w:line="300"/>
      </w:pPr>
      <w:r>
        <w:rPr>
          <w:rFonts w:ascii="Nunito Sans" w:cs="Nunito Sans" w:eastAsia="Nunito Sans" w:hAnsi="Nunito Sans"/>
          <w:color w:val="102E3B"/>
          <w:sz w:val="20"/>
          <w:szCs w:val="20"/>
        </w:rPr>
        <w:t xml:space="preserve">If you felt unsafe, tell the lead the same day and complete Annex C. Future visits there may need two people.</w:t>
      </w:r>
    </w:p>
    <w:p>
      <w:pPr>
        <w:pStyle w:val="Heading2"/>
        <w:keepNext/>
        <w:spacing w:after="120" w:before="280"/>
      </w:pPr>
      <w:r>
        <w:rPr>
          <w:rFonts w:ascii="DM Serif Display" w:cs="DM Serif Display" w:eastAsia="DM Serif Display" w:hAnsi="DM Serif Display"/>
          <w:color w:val="123C48"/>
          <w:sz w:val="28"/>
          <w:szCs w:val="28"/>
        </w:rPr>
        <w:t xml:space="preserve">20. Travelling at night</w:t>
      </w:r>
    </w:p>
    <w:p>
      <w:pPr>
        <w:spacing w:after="120" w:before="0" w:line="300"/>
      </w:pPr>
      <w:r>
        <w:rPr>
          <w:rFonts w:ascii="Nunito Sans" w:cs="Nunito Sans" w:eastAsia="Nunito Sans" w:hAnsi="Nunito Sans"/>
          <w:color w:val="102E3B"/>
          <w:sz w:val="20"/>
          <w:szCs w:val="20"/>
        </w:rPr>
        <w:t xml:space="preserve">Plan work so you can travel home in daylight, or travel with someone. If you must travel alone at night, use </w:t>
      </w:r>
      <w:r>
        <w:rPr>
          <w:rFonts w:ascii="Nunito Sans" w:cs="Nunito Sans" w:eastAsia="Nunito Sans" w:hAnsi="Nunito Sans"/>
          <w:color w:val="102E3B"/>
          <w:sz w:val="20"/>
          <w:szCs w:val="20"/>
          <w:highlight w:val="yellow"/>
        </w:rPr>
        <w:t xml:space="preserve">[a registered taxi or ride service / an approved driver]</w:t>
      </w:r>
      <w:r>
        <w:rPr>
          <w:rFonts w:ascii="Nunito Sans" w:cs="Nunito Sans" w:eastAsia="Nunito Sans" w:hAnsi="Nunito Sans"/>
          <w:color w:val="102E3B"/>
          <w:sz w:val="20"/>
          <w:szCs w:val="20"/>
        </w:rPr>
        <w:t xml:space="preserve">, share the vehicle details with your check-in contact and avoid walking through isolated areas. We pay for safe transport under our Expenses and Per Diem Policy. Check in when you leave and when you get home: your contact waits for your message and starts escalation if it does not arrive.</w:t>
      </w:r>
    </w:p>
    <w:p>
      <w:pPr>
        <w:pStyle w:val="Heading2"/>
        <w:keepNext/>
        <w:spacing w:after="120" w:before="280"/>
      </w:pPr>
      <w:r>
        <w:rPr>
          <w:rFonts w:ascii="DM Serif Display" w:cs="DM Serif Display" w:eastAsia="DM Serif Display" w:hAnsi="DM Serif Display"/>
          <w:color w:val="123C48"/>
          <w:sz w:val="28"/>
          <w:szCs w:val="28"/>
        </w:rPr>
        <w:t xml:space="preserve">21. Personal safety devices and apps</w:t>
      </w:r>
    </w:p>
    <w:p>
      <w:pPr>
        <w:spacing w:after="120" w:before="0" w:line="300"/>
      </w:pPr>
      <w:r>
        <w:rPr>
          <w:rFonts w:ascii="Nunito Sans" w:cs="Nunito Sans" w:eastAsia="Nunito Sans" w:hAnsi="Nunito Sans"/>
          <w:color w:val="102E3B"/>
          <w:sz w:val="20"/>
          <w:szCs w:val="20"/>
        </w:rPr>
        <w:t xml:space="preserve">Where the risk assessment shows a need, we provide a personal alarm, a location-sharing app or a device with an emergency button. These support, but never replace, check-ins and good judgement. Location sharing is on only during the visit or working time, visible only to the check-in contact and the lead, and deleted after </w:t>
      </w:r>
      <w:r>
        <w:rPr>
          <w:rFonts w:ascii="Nunito Sans" w:cs="Nunito Sans" w:eastAsia="Nunito Sans" w:hAnsi="Nunito Sans"/>
          <w:color w:val="102E3B"/>
          <w:sz w:val="20"/>
          <w:szCs w:val="20"/>
          <w:highlight w:val="yellow"/>
        </w:rPr>
        <w:t xml:space="preserve">[30 days]</w:t>
      </w:r>
      <w:r>
        <w:rPr>
          <w:rFonts w:ascii="Nunito Sans" w:cs="Nunito Sans" w:eastAsia="Nunito Sans" w:hAnsi="Nunito Sans"/>
          <w:color w:val="102E3B"/>
          <w:sz w:val="20"/>
          <w:szCs w:val="20"/>
        </w:rPr>
        <w:t xml:space="preserve"> unless needed for an incident.</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PERSONAL SAFETY DEVICES AND DATA</w:t>
            </w:r>
          </w:p>
          <w:p>
            <w:pPr>
              <w:spacing w:after="120" w:before="0" w:line="300"/>
            </w:pPr>
            <w:r>
              <w:rPr>
                <w:rFonts w:ascii="Nunito Sans" w:cs="Nunito Sans" w:eastAsia="Nunito Sans" w:hAnsi="Nunito Sans"/>
                <w:color w:val="102E3B"/>
                <w:sz w:val="19"/>
                <w:szCs w:val="19"/>
              </w:rPr>
              <w:t xml:space="preserve">For most small teams a charged phone and a clear check-in routine are enough. If you use an app or device, check that it works where you work and who receives its alerts. Location data is personal data: tell people what is collected and why, and cover it in your Data Protection Policy. Some data protection laws expect a Data Protection Impact Assessment before monitoring workers' location. Never use tracking to monitor performance.</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22. Training</w:t>
      </w:r>
    </w:p>
    <w:p>
      <w:pPr>
        <w:spacing w:after="120" w:before="0" w:line="300"/>
      </w:pPr>
      <w:r>
        <w:rPr>
          <w:rFonts w:ascii="Nunito Sans" w:cs="Nunito Sans" w:eastAsia="Nunito Sans" w:hAnsi="Nunito Sans"/>
          <w:color w:val="102E3B"/>
          <w:sz w:val="20"/>
          <w:szCs w:val="20"/>
        </w:rPr>
        <w:t xml:space="preserve">Everyone has a health and safety induction within </w:t>
      </w:r>
      <w:r>
        <w:rPr>
          <w:rFonts w:ascii="Nunito Sans" w:cs="Nunito Sans" w:eastAsia="Nunito Sans" w:hAnsi="Nunito Sans"/>
          <w:color w:val="102E3B"/>
          <w:sz w:val="20"/>
          <w:szCs w:val="20"/>
          <w:highlight w:val="yellow"/>
        </w:rPr>
        <w:t xml:space="preserve">[their first week]</w:t>
      </w:r>
      <w:r>
        <w:rPr>
          <w:rFonts w:ascii="Nunito Sans" w:cs="Nunito Sans" w:eastAsia="Nunito Sans" w:hAnsi="Nunito Sans"/>
          <w:color w:val="102E3B"/>
          <w:sz w:val="20"/>
          <w:szCs w:val="20"/>
        </w:rPr>
        <w:t xml:space="preserve">. People who do lone fieldwork or home visits are trained in </w:t>
      </w:r>
      <w:r>
        <w:rPr>
          <w:rFonts w:ascii="Nunito Sans" w:cs="Nunito Sans" w:eastAsia="Nunito Sans" w:hAnsi="Nunito Sans"/>
          <w:color w:val="102E3B"/>
          <w:sz w:val="20"/>
          <w:szCs w:val="20"/>
          <w:highlight w:val="yellow"/>
        </w:rPr>
        <w:t xml:space="preserve">[personal safety and de-escalation]</w:t>
      </w:r>
      <w:r>
        <w:rPr>
          <w:rFonts w:ascii="Nunito Sans" w:cs="Nunito Sans" w:eastAsia="Nunito Sans" w:hAnsi="Nunito Sans"/>
          <w:color w:val="102E3B"/>
          <w:sz w:val="20"/>
          <w:szCs w:val="20"/>
        </w:rPr>
        <w:t xml:space="preserve"> before they start, with a refresher every </w:t>
      </w:r>
      <w:r>
        <w:rPr>
          <w:rFonts w:ascii="Nunito Sans" w:cs="Nunito Sans" w:eastAsia="Nunito Sans" w:hAnsi="Nunito Sans"/>
          <w:color w:val="102E3B"/>
          <w:sz w:val="20"/>
          <w:szCs w:val="20"/>
          <w:highlight w:val="yellow"/>
        </w:rPr>
        <w:t xml:space="preserve">[2 years]</w:t>
      </w:r>
      <w:r>
        <w:rPr>
          <w:rFonts w:ascii="Nunito Sans" w:cs="Nunito Sans" w:eastAsia="Nunito Sans" w:hAnsi="Nunito Sans"/>
          <w:color w:val="102E3B"/>
          <w:sz w:val="20"/>
          <w:szCs w:val="20"/>
        </w:rPr>
        <w:t xml:space="preserve">.</w:t>
      </w:r>
    </w:p>
    <w:p>
      <w:pPr>
        <w:pStyle w:val="Heading1"/>
        <w:keepNext/>
        <w:spacing w:after="160" w:before="360"/>
      </w:pPr>
      <w:r>
        <w:rPr>
          <w:rFonts w:ascii="DM Serif Display" w:cs="DM Serif Display" w:eastAsia="DM Serif Display" w:hAnsi="DM Serif Display"/>
          <w:color w:val="123C48"/>
          <w:sz w:val="40"/>
          <w:szCs w:val="40"/>
        </w:rPr>
        <w:t xml:space="preserve">Roles and responsibilities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66"/>
        <w:gridCol w:w="6858"/>
      </w:tblGrid>
      <w:tr>
        <w:trPr>
          <w:cantSplit/>
          <w:tblHeader/>
        </w:trPr>
        <w:tc>
          <w:tcPr>
            <w:tcW w:type="dxa" w:w="2666"/>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ROLE</w:t>
            </w:r>
          </w:p>
        </w:tc>
        <w:tc>
          <w:tcPr>
            <w:tcW w:type="dxa" w:w="6858"/>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RESPONSIBILITIES</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Board</w:t>
            </w:r>
          </w:p>
        </w:tc>
        <w:tc>
          <w:tcPr>
            <w:tcW w:type="dxa" w:w="685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Approves and reviews this policy every year. Makes sure we have the resources and insurance we need. Receives a summary of incidents at least </w:t>
            </w:r>
            <w:r>
              <w:rPr>
                <w:rFonts w:ascii="Nunito Sans" w:cs="Nunito Sans" w:eastAsia="Nunito Sans" w:hAnsi="Nunito Sans"/>
                <w:color w:val="102E3B"/>
                <w:sz w:val="18"/>
                <w:szCs w:val="18"/>
                <w:highlight w:val="yellow"/>
              </w:rPr>
              <w:t xml:space="preserve">[once a year]</w:t>
            </w:r>
            <w:r>
              <w:rPr>
                <w:rFonts w:ascii="Nunito Sans" w:cs="Nunito Sans" w:eastAsia="Nunito Sans" w:hAnsi="Nunito Sans"/>
                <w:color w:val="102E3B"/>
                <w:sz w:val="18"/>
                <w:szCs w:val="18"/>
              </w:rPr>
              <w:t xml:space="preserve">.</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Director or founder</w:t>
            </w:r>
          </w:p>
        </w:tc>
        <w:tc>
          <w:tcPr>
            <w:tcW w:type="dxa" w:w="685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Holds overall day-to-day responsibility.</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Health and safety lead</w:t>
            </w:r>
          </w:p>
        </w:tc>
        <w:tc>
          <w:tcPr>
            <w:tcW w:type="dxa" w:w="685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Keeps risk assessments and emergency arrangements up to date. Follows up reports. Runs check-ins and induction.</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Deputy</w:t>
            </w:r>
          </w:p>
        </w:tc>
        <w:tc>
          <w:tcPr>
            <w:tcW w:type="dxa" w:w="685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Covers the lead, and holds check-ins for the lead's own lone work.</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Managers and activity leads</w:t>
            </w:r>
          </w:p>
        </w:tc>
        <w:tc>
          <w:tcPr>
            <w:tcW w:type="dxa" w:w="685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Assess risks for their work and events. Brief their teams. Watch workload and wellbeing.</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Check-in contacts and buddies</w:t>
            </w:r>
          </w:p>
        </w:tc>
        <w:tc>
          <w:tcPr>
            <w:tcW w:type="dxa" w:w="685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Stay reachable, record check-ins and follow the escalation steps without delay.</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Everyone</w:t>
            </w:r>
          </w:p>
        </w:tc>
        <w:tc>
          <w:tcPr>
            <w:tcW w:type="dxa" w:w="685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Follows this policy, checks in and out, reports accidents, near misses and hazards, and looks out for colleagues.</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Records, confidentiality and data</w:t>
      </w:r>
    </w:p>
    <w:p>
      <w:pPr>
        <w:spacing w:after="120" w:before="0" w:line="300"/>
      </w:pPr>
      <w:r>
        <w:rPr>
          <w:rFonts w:ascii="Nunito Sans" w:cs="Nunito Sans" w:eastAsia="Nunito Sans" w:hAnsi="Nunito Sans"/>
          <w:color w:val="102E3B"/>
          <w:sz w:val="20"/>
          <w:szCs w:val="20"/>
        </w:rPr>
        <w:t xml:space="preserve">We keep risk assessments for </w:t>
      </w:r>
      <w:r>
        <w:rPr>
          <w:rFonts w:ascii="Nunito Sans" w:cs="Nunito Sans" w:eastAsia="Nunito Sans" w:hAnsi="Nunito Sans"/>
          <w:color w:val="102E3B"/>
          <w:sz w:val="20"/>
          <w:szCs w:val="20"/>
          <w:highlight w:val="yellow"/>
        </w:rPr>
        <w:t xml:space="preserve">[3 years]</w:t>
      </w:r>
      <w:r>
        <w:rPr>
          <w:rFonts w:ascii="Nunito Sans" w:cs="Nunito Sans" w:eastAsia="Nunito Sans" w:hAnsi="Nunito Sans"/>
          <w:color w:val="102E3B"/>
          <w:sz w:val="20"/>
          <w:szCs w:val="20"/>
        </w:rPr>
        <w:t xml:space="preserve"> after they are replaced; lone working logs for </w:t>
      </w:r>
      <w:r>
        <w:rPr>
          <w:rFonts w:ascii="Nunito Sans" w:cs="Nunito Sans" w:eastAsia="Nunito Sans" w:hAnsi="Nunito Sans"/>
          <w:color w:val="102E3B"/>
          <w:sz w:val="20"/>
          <w:szCs w:val="20"/>
          <w:highlight w:val="yellow"/>
        </w:rPr>
        <w:t xml:space="preserve">[6 months]</w:t>
      </w:r>
      <w:r>
        <w:rPr>
          <w:rFonts w:ascii="Nunito Sans" w:cs="Nunito Sans" w:eastAsia="Nunito Sans" w:hAnsi="Nunito Sans"/>
          <w:color w:val="102E3B"/>
          <w:sz w:val="20"/>
          <w:szCs w:val="20"/>
        </w:rPr>
        <w:t xml:space="preserve"> unless linked to an incident; and accident reports for </w:t>
      </w:r>
      <w:r>
        <w:rPr>
          <w:rFonts w:ascii="Nunito Sans" w:cs="Nunito Sans" w:eastAsia="Nunito Sans" w:hAnsi="Nunito Sans"/>
          <w:color w:val="102E3B"/>
          <w:sz w:val="20"/>
          <w:szCs w:val="20"/>
          <w:highlight w:val="yellow"/>
        </w:rPr>
        <w:t xml:space="preserve">[6 years]</w:t>
      </w:r>
      <w:r>
        <w:rPr>
          <w:rFonts w:ascii="Nunito Sans" w:cs="Nunito Sans" w:eastAsia="Nunito Sans" w:hAnsi="Nunito Sans"/>
          <w:color w:val="102E3B"/>
          <w:sz w:val="20"/>
          <w:szCs w:val="20"/>
        </w:rPr>
        <w:t xml:space="preserve">, or longer if a claim is possible or the person injured was under 18, as set out in our Records Retention Schedule. These records contain personal data, sometimes about health. We store them securely in </w:t>
      </w:r>
      <w:r>
        <w:rPr>
          <w:rFonts w:ascii="Nunito Sans" w:cs="Nunito Sans" w:eastAsia="Nunito Sans" w:hAnsi="Nunito Sans"/>
          <w:color w:val="102E3B"/>
          <w:sz w:val="20"/>
          <w:szCs w:val="20"/>
          <w:highlight w:val="yellow"/>
        </w:rPr>
        <w:t xml:space="preserve">[location or system]</w:t>
      </w:r>
      <w:r>
        <w:rPr>
          <w:rFonts w:ascii="Nunito Sans" w:cs="Nunito Sans" w:eastAsia="Nunito Sans" w:hAnsi="Nunito Sans"/>
          <w:color w:val="102E3B"/>
          <w:sz w:val="20"/>
          <w:szCs w:val="20"/>
        </w:rPr>
        <w:t xml:space="preserve">, share them only where needed to keep someone safe or meet a legal duty, and delete them on time, under our Data Protection Policy.</w:t>
      </w:r>
    </w:p>
    <w:p>
      <w:pPr>
        <w:pStyle w:val="Heading1"/>
        <w:keepNext/>
        <w:spacing w:after="160" w:before="360"/>
      </w:pPr>
      <w:r>
        <w:rPr>
          <w:rFonts w:ascii="DM Serif Display" w:cs="DM Serif Display" w:eastAsia="DM Serif Display" w:hAnsi="DM Serif Display"/>
          <w:color w:val="123C48"/>
          <w:sz w:val="40"/>
          <w:szCs w:val="40"/>
        </w:rPr>
        <w:t xml:space="preserve">If this policy is breached</w:t>
      </w:r>
    </w:p>
    <w:p>
      <w:pPr>
        <w:spacing w:after="120" w:before="0" w:line="300"/>
      </w:pPr>
      <w:r>
        <w:rPr>
          <w:rFonts w:ascii="Nunito Sans" w:cs="Nunito Sans" w:eastAsia="Nunito Sans" w:hAnsi="Nunito Sans"/>
          <w:color w:val="102E3B"/>
          <w:sz w:val="20"/>
          <w:szCs w:val="20"/>
        </w:rPr>
        <w:t xml:space="preserve">If someone ignores safety instructions, skips lone working checks or fails to report an accident, the lead discusses it with them and their manager. Serious or repeated breaches that put people at risk may be dealt with under our Disciplinary and Grievance Procedure, or may end a volunteer role or contract. A manager who pressures someone into unsafe work, or punishes them for raising a safety concern, is also in breach. Concerns can be raised through our Whistleblowing Policy and Procedure.</w:t>
      </w:r>
    </w:p>
    <w:p>
      <w:pPr>
        <w:pStyle w:val="Heading1"/>
        <w:keepNext/>
        <w:spacing w:after="160" w:before="360"/>
      </w:pPr>
      <w:r>
        <w:rPr>
          <w:rFonts w:ascii="DM Serif Display" w:cs="DM Serif Display" w:eastAsia="DM Serif Display" w:hAnsi="DM Serif Display"/>
          <w:color w:val="123C48"/>
          <w:sz w:val="40"/>
          <w:szCs w:val="40"/>
        </w:rPr>
        <w:t xml:space="preserve">Monitoring and review</w:t>
      </w:r>
    </w:p>
    <w:p>
      <w:pPr>
        <w:spacing w:after="120" w:before="0" w:line="300"/>
      </w:pPr>
      <w:r>
        <w:rPr>
          <w:rFonts w:ascii="Nunito Sans" w:cs="Nunito Sans" w:eastAsia="Nunito Sans" w:hAnsi="Nunito Sans"/>
          <w:color w:val="102E3B"/>
          <w:sz w:val="20"/>
          <w:szCs w:val="20"/>
        </w:rPr>
        <w:t xml:space="preserve">The lead reviews all accident, near-miss and lone working reports every </w:t>
      </w:r>
      <w:r>
        <w:rPr>
          <w:rFonts w:ascii="Nunito Sans" w:cs="Nunito Sans" w:eastAsia="Nunito Sans" w:hAnsi="Nunito Sans"/>
          <w:color w:val="102E3B"/>
          <w:sz w:val="20"/>
          <w:szCs w:val="20"/>
          <w:highlight w:val="yellow"/>
        </w:rPr>
        <w:t xml:space="preserve">[quarter]</w:t>
      </w:r>
      <w:r>
        <w:rPr>
          <w:rFonts w:ascii="Nunito Sans" w:cs="Nunito Sans" w:eastAsia="Nunito Sans" w:hAnsi="Nunito Sans"/>
          <w:color w:val="102E3B"/>
          <w:sz w:val="20"/>
          <w:szCs w:val="20"/>
        </w:rPr>
        <w:t xml:space="preserve"> for patterns. We review this policy every </w:t>
      </w:r>
      <w:r>
        <w:rPr>
          <w:rFonts w:ascii="Nunito Sans" w:cs="Nunito Sans" w:eastAsia="Nunito Sans" w:hAnsi="Nunito Sans"/>
          <w:color w:val="102E3B"/>
          <w:sz w:val="20"/>
          <w:szCs w:val="20"/>
          <w:highlight w:val="yellow"/>
        </w:rPr>
        <w:t xml:space="preserve">[12 months]</w:t>
      </w:r>
      <w:r>
        <w:rPr>
          <w:rFonts w:ascii="Nunito Sans" w:cs="Nunito Sans" w:eastAsia="Nunito Sans" w:hAnsi="Nunito Sans"/>
          <w:color w:val="102E3B"/>
          <w:sz w:val="20"/>
          <w:szCs w:val="20"/>
        </w:rPr>
        <w:t xml:space="preserve">, after any serious accident or near miss, and when our premises, activities or the law change.</w:t>
      </w:r>
    </w:p>
    <w:p>
      <w:pPr>
        <w:pStyle w:val="Heading1"/>
        <w:keepNext/>
        <w:spacing w:after="160" w:before="360"/>
      </w:pPr>
      <w:r>
        <w:rPr>
          <w:rFonts w:ascii="DM Serif Display" w:cs="DM Serif Display" w:eastAsia="DM Serif Display" w:hAnsi="DM Serif Display"/>
          <w:color w:val="123C48"/>
          <w:sz w:val="40"/>
          <w:szCs w:val="40"/>
        </w:rPr>
        <w:t xml:space="preserve">Related documents</w:t>
      </w:r>
    </w:p>
    <w:p>
      <w:pPr>
        <w:pStyle w:val="ListParagraph"/>
        <w:numPr>
          <w:ilvl w:val="0"/>
          <w:numId w:val="3"/>
        </w:numPr>
        <w:spacing w:after="80" w:line="290"/>
      </w:pPr>
      <w:r>
        <w:rPr>
          <w:rFonts w:ascii="Nunito Sans" w:cs="Nunito Sans" w:eastAsia="Nunito Sans" w:hAnsi="Nunito Sans"/>
          <w:color w:val="102E3B"/>
          <w:sz w:val="20"/>
          <w:szCs w:val="20"/>
        </w:rPr>
        <w:t xml:space="preserve">Travel Safety and Duty of Care Policy</w:t>
      </w:r>
    </w:p>
    <w:p>
      <w:pPr>
        <w:pStyle w:val="ListParagraph"/>
        <w:numPr>
          <w:ilvl w:val="0"/>
          <w:numId w:val="3"/>
        </w:numPr>
        <w:spacing w:after="80" w:line="290"/>
      </w:pPr>
      <w:r>
        <w:rPr>
          <w:rFonts w:ascii="Nunito Sans" w:cs="Nunito Sans" w:eastAsia="Nunito Sans" w:hAnsi="Nunito Sans"/>
          <w:color w:val="102E3B"/>
          <w:sz w:val="20"/>
          <w:szCs w:val="20"/>
        </w:rPr>
        <w:t xml:space="preserve">Incident Reporting Procedure</w:t>
      </w:r>
    </w:p>
    <w:p>
      <w:pPr>
        <w:pStyle w:val="ListParagraph"/>
        <w:numPr>
          <w:ilvl w:val="0"/>
          <w:numId w:val="3"/>
        </w:numPr>
        <w:spacing w:after="80" w:line="290"/>
      </w:pPr>
      <w:r>
        <w:rPr>
          <w:rFonts w:ascii="Nunito Sans" w:cs="Nunito Sans" w:eastAsia="Nunito Sans" w:hAnsi="Nunito Sans"/>
          <w:color w:val="102E3B"/>
          <w:sz w:val="20"/>
          <w:szCs w:val="20"/>
        </w:rPr>
        <w:t xml:space="preserve">Safeguarding Policy and Procedure</w:t>
      </w:r>
    </w:p>
    <w:p>
      <w:pPr>
        <w:pStyle w:val="ListParagraph"/>
        <w:numPr>
          <w:ilvl w:val="0"/>
          <w:numId w:val="3"/>
        </w:numPr>
        <w:spacing w:after="80" w:line="290"/>
      </w:pPr>
      <w:r>
        <w:rPr>
          <w:rFonts w:ascii="Nunito Sans" w:cs="Nunito Sans" w:eastAsia="Nunito Sans" w:hAnsi="Nunito Sans"/>
          <w:color w:val="102E3B"/>
          <w:sz w:val="20"/>
          <w:szCs w:val="20"/>
        </w:rPr>
        <w:t xml:space="preserve">Code of Conduct</w:t>
      </w:r>
    </w:p>
    <w:p>
      <w:pPr>
        <w:pStyle w:val="ListParagraph"/>
        <w:numPr>
          <w:ilvl w:val="0"/>
          <w:numId w:val="3"/>
        </w:numPr>
        <w:spacing w:after="80" w:line="290"/>
      </w:pPr>
      <w:r>
        <w:rPr>
          <w:rFonts w:ascii="Nunito Sans" w:cs="Nunito Sans" w:eastAsia="Nunito Sans" w:hAnsi="Nunito Sans"/>
          <w:color w:val="102E3B"/>
          <w:sz w:val="20"/>
          <w:szCs w:val="20"/>
        </w:rPr>
        <w:t xml:space="preserve">Anti-Harassment, Intimidation and Bullying Policy and Procedure</w:t>
      </w:r>
    </w:p>
    <w:p>
      <w:pPr>
        <w:pStyle w:val="ListParagraph"/>
        <w:numPr>
          <w:ilvl w:val="0"/>
          <w:numId w:val="3"/>
        </w:numPr>
        <w:spacing w:after="80" w:line="290"/>
      </w:pPr>
      <w:r>
        <w:rPr>
          <w:rFonts w:ascii="Nunito Sans" w:cs="Nunito Sans" w:eastAsia="Nunito Sans" w:hAnsi="Nunito Sans"/>
          <w:color w:val="102E3B"/>
          <w:sz w:val="20"/>
          <w:szCs w:val="20"/>
        </w:rPr>
        <w:t xml:space="preserve">IT and Information Security Policy</w:t>
      </w:r>
    </w:p>
    <w:p>
      <w:pPr>
        <w:pStyle w:val="ListParagraph"/>
        <w:numPr>
          <w:ilvl w:val="0"/>
          <w:numId w:val="3"/>
        </w:numPr>
        <w:spacing w:after="80" w:line="290"/>
      </w:pPr>
      <w:r>
        <w:rPr>
          <w:rFonts w:ascii="Nunito Sans" w:cs="Nunito Sans" w:eastAsia="Nunito Sans" w:hAnsi="Nunito Sans"/>
          <w:color w:val="102E3B"/>
          <w:sz w:val="20"/>
          <w:szCs w:val="20"/>
        </w:rPr>
        <w:t xml:space="preserve">Data Protection Policy</w:t>
      </w:r>
    </w:p>
    <w:p>
      <w:pPr>
        <w:pStyle w:val="ListParagraph"/>
        <w:numPr>
          <w:ilvl w:val="0"/>
          <w:numId w:val="3"/>
        </w:numPr>
        <w:spacing w:after="80" w:line="290"/>
      </w:pPr>
      <w:r>
        <w:rPr>
          <w:rFonts w:ascii="Nunito Sans" w:cs="Nunito Sans" w:eastAsia="Nunito Sans" w:hAnsi="Nunito Sans"/>
          <w:color w:val="102E3B"/>
          <w:sz w:val="20"/>
          <w:szCs w:val="20"/>
        </w:rPr>
        <w:t xml:space="preserve">Expenses and Per Diem Policy</w:t>
      </w:r>
    </w:p>
    <w:p>
      <w:pPr>
        <w:pStyle w:val="ListParagraph"/>
        <w:numPr>
          <w:ilvl w:val="0"/>
          <w:numId w:val="3"/>
        </w:numPr>
        <w:spacing w:after="80" w:line="290"/>
      </w:pPr>
      <w:r>
        <w:rPr>
          <w:rFonts w:ascii="Nunito Sans" w:cs="Nunito Sans" w:eastAsia="Nunito Sans" w:hAnsi="Nunito Sans"/>
          <w:color w:val="102E3B"/>
          <w:sz w:val="20"/>
          <w:szCs w:val="20"/>
        </w:rPr>
        <w:t xml:space="preserve">Risk Register</w:t>
      </w:r>
    </w:p>
    <w:p>
      <w:pPr>
        <w:pStyle w:val="ListParagraph"/>
        <w:numPr>
          <w:ilvl w:val="0"/>
          <w:numId w:val="3"/>
        </w:numPr>
        <w:spacing w:after="80" w:line="290"/>
      </w:pPr>
      <w:r>
        <w:rPr>
          <w:rFonts w:ascii="Nunito Sans" w:cs="Nunito Sans" w:eastAsia="Nunito Sans" w:hAnsi="Nunito Sans"/>
          <w:color w:val="102E3B"/>
          <w:sz w:val="20"/>
          <w:szCs w:val="20"/>
        </w:rPr>
        <w:t xml:space="preserve">Records Retention Schedule</w:t>
      </w:r>
    </w:p>
    <w:p>
      <w:pPr>
        <w:pStyle w:val="ListParagraph"/>
        <w:numPr>
          <w:ilvl w:val="0"/>
          <w:numId w:val="3"/>
        </w:numPr>
        <w:spacing w:after="80" w:line="290"/>
      </w:pPr>
      <w:r>
        <w:rPr>
          <w:rFonts w:ascii="Nunito Sans" w:cs="Nunito Sans" w:eastAsia="Nunito Sans" w:hAnsi="Nunito Sans"/>
          <w:color w:val="102E3B"/>
          <w:sz w:val="20"/>
          <w:szCs w:val="20"/>
        </w:rPr>
        <w:t xml:space="preserve">Employment Contract, Volunteer Agreement and Independent Contractor Agreement</w:t>
      </w:r>
    </w:p>
    <w:p>
      <w:pPr>
        <w:pStyle w:val="ListParagraph"/>
        <w:numPr>
          <w:ilvl w:val="0"/>
          <w:numId w:val="3"/>
        </w:numPr>
        <w:spacing w:after="80" w:line="290"/>
      </w:pPr>
      <w:r>
        <w:rPr>
          <w:rFonts w:ascii="Nunito Sans" w:cs="Nunito Sans" w:eastAsia="Nunito Sans" w:hAnsi="Nunito Sans"/>
          <w:color w:val="102E3B"/>
          <w:sz w:val="20"/>
          <w:szCs w:val="20"/>
          <w:highlight w:val="yellow"/>
        </w:rPr>
        <w:t xml:space="preserve">[Insurance policy and assistance details]</w:t>
      </w:r>
    </w:p>
    <w:p>
      <w:pPr>
        <w:pStyle w:val="Heading1"/>
        <w:keepNext/>
        <w:spacing w:after="160" w:before="360"/>
      </w:pPr>
      <w:r>
        <w:rPr>
          <w:rFonts w:ascii="DM Serif Display" w:cs="DM Serif Display" w:eastAsia="DM Serif Display" w:hAnsi="DM Serif Display"/>
          <w:color w:val="123C48"/>
          <w:sz w:val="40"/>
          <w:szCs w:val="40"/>
        </w:rPr>
        <w:t xml:space="preserve">Acknowledgement</w:t>
      </w:r>
    </w:p>
    <w:p>
      <w:pPr>
        <w:spacing w:after="120" w:before="0" w:line="300"/>
      </w:pPr>
      <w:r>
        <w:rPr>
          <w:rFonts w:ascii="Nunito Sans" w:cs="Nunito Sans" w:eastAsia="Nunito Sans" w:hAnsi="Nunito Sans"/>
          <w:color w:val="102E3B"/>
          <w:sz w:val="20"/>
          <w:szCs w:val="20"/>
        </w:rPr>
        <w:t xml:space="preserve">Everyone confirms this policy when they join and whenever it changes significantly.</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23C48" w:sz="24"/>
              <w:bottom w:val="none" w:color="FFFFFF" w:sz="0"/>
              <w:right w:val="none" w:color="FFFFFF" w:sz="0"/>
            </w:tcBorders>
            <w:shd w:fill="FFFAF3"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23C48"/>
                <w:spacing w:val="30"/>
                <w:sz w:val="15"/>
                <w:szCs w:val="15"/>
              </w:rPr>
              <w:t xml:space="preserve">STATEMENT</w:t>
            </w:r>
          </w:p>
          <w:p>
            <w:pPr>
              <w:spacing w:after="120" w:before="0" w:line="300"/>
            </w:pPr>
            <w:r>
              <w:rPr>
                <w:rFonts w:ascii="Nunito Sans" w:cs="Nunito Sans" w:eastAsia="Nunito Sans" w:hAnsi="Nunito Sans"/>
                <w:color w:val="102E3B"/>
                <w:sz w:val="19"/>
                <w:szCs w:val="19"/>
              </w:rPr>
              <w:t xml:space="preserve">I have read the </w:t>
            </w:r>
            <w:r>
              <w:rPr>
                <w:rFonts w:ascii="Nunito Sans" w:cs="Nunito Sans" w:eastAsia="Nunito Sans" w:hAnsi="Nunito Sans"/>
                <w:color w:val="102E3B"/>
                <w:sz w:val="19"/>
                <w:szCs w:val="19"/>
                <w:highlight w:val="yellow"/>
              </w:rPr>
              <w:t xml:space="preserve">[Organisation name]</w:t>
            </w:r>
            <w:r>
              <w:rPr>
                <w:rFonts w:ascii="Nunito Sans" w:cs="Nunito Sans" w:eastAsia="Nunito Sans" w:hAnsi="Nunito Sans"/>
                <w:color w:val="102E3B"/>
                <w:sz w:val="19"/>
                <w:szCs w:val="19"/>
              </w:rPr>
              <w:t xml:space="preserve"> Health, Safety and Lone Working Policy and have had the chance to ask questions. I will follow it, check in and out when I work alone, and report accidents, near misses and hazards within </w:t>
            </w:r>
            <w:r>
              <w:rPr>
                <w:rFonts w:ascii="Nunito Sans" w:cs="Nunito Sans" w:eastAsia="Nunito Sans" w:hAnsi="Nunito Sans"/>
                <w:color w:val="102E3B"/>
                <w:sz w:val="19"/>
                <w:szCs w:val="19"/>
                <w:highlight w:val="yellow"/>
              </w:rPr>
              <w:t xml:space="preserve">[24 hours]</w:t>
            </w:r>
            <w:r>
              <w:rPr>
                <w:rFonts w:ascii="Nunito Sans" w:cs="Nunito Sans" w:eastAsia="Nunito Sans" w:hAnsi="Nunito Sans"/>
                <w:color w:val="102E3B"/>
                <w:sz w:val="19"/>
                <w:szCs w:val="19"/>
              </w:rPr>
              <w:t xml:space="preserve">. I understand that I can stop work I reasonably believe is unsafe.</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2"/>
        <w:gridCol w:w="4862"/>
      </w:tblGrid>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Name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Role</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Signature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Date</w:t>
            </w:r>
          </w:p>
        </w:tc>
      </w:tr>
    </w:tbl>
    <w:p>
      <w:pPr>
        <w:spacing w:after="120"/>
      </w:pPr>
    </w:p>
    <w:p>
      <w:r>
        <w:br w:type="page"/>
      </w:r>
    </w:p>
    <w:p>
      <w:pPr>
        <w:pStyle w:val="Heading1"/>
        <w:keepNext/>
        <w:spacing w:after="160" w:before="360"/>
      </w:pPr>
      <w:r>
        <w:rPr>
          <w:rFonts w:ascii="DM Serif Display" w:cs="DM Serif Display" w:eastAsia="DM Serif Display" w:hAnsi="DM Serif Display"/>
          <w:color w:val="123C48"/>
          <w:sz w:val="40"/>
          <w:szCs w:val="40"/>
        </w:rPr>
        <w:t xml:space="preserve">Annex A: Risk assessment form</w:t>
      </w:r>
    </w:p>
    <w:p>
      <w:pPr>
        <w:spacing w:after="120" w:before="0" w:line="300"/>
      </w:pPr>
      <w:r>
        <w:rPr>
          <w:rFonts w:ascii="Nunito Sans" w:cs="Nunito Sans" w:eastAsia="Nunito Sans" w:hAnsi="Nunito Sans"/>
          <w:color w:val="102E3B"/>
          <w:sz w:val="20"/>
          <w:szCs w:val="20"/>
        </w:rPr>
        <w:t xml:space="preserve">Use one form for each place, activity, event or lone working task.</w:t>
      </w:r>
    </w:p>
    <w:p>
      <w:pPr>
        <w:keepNext/>
        <w:spacing w:after="80" w:before="120"/>
      </w:pPr>
      <w:r>
        <w:rPr>
          <w:rFonts w:ascii="Nunito Sans" w:cs="Nunito Sans" w:eastAsia="Nunito Sans" w:hAnsi="Nunito Sans"/>
          <w:b/>
          <w:bCs/>
          <w:color w:val="16746E"/>
          <w:spacing w:val="30"/>
          <w:sz w:val="15"/>
          <w:szCs w:val="15"/>
        </w:rPr>
        <w:t xml:space="preserve">PART 1: DETAILS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33"/>
        <w:gridCol w:w="6191"/>
      </w:tblGrid>
      <w:tr>
        <w:trPr>
          <w:cantSplit/>
          <w:tblHeader/>
        </w:trPr>
        <w:tc>
          <w:tcPr>
            <w:tcW w:type="dxa" w:w="333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FIELD</w:t>
            </w:r>
          </w:p>
        </w:tc>
        <w:tc>
          <w:tcPr>
            <w:tcW w:type="dxa" w:w="6191"/>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DETAILS</w:t>
            </w:r>
          </w:p>
        </w:tc>
      </w:tr>
      <w:tr>
        <w:trPr>
          <w:cantSplit/>
          <w:tblHeader w:val="off"/>
        </w:trPr>
        <w:tc>
          <w:tcPr>
            <w:tcW w:type="dxa" w:w="3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What is being assessed</w:t>
            </w:r>
          </w:p>
        </w:tc>
        <w:tc>
          <w:tcPr>
            <w:tcW w:type="dxa" w:w="619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[Office / home working / activity / event / lone visit]</w:t>
            </w:r>
          </w:p>
        </w:tc>
      </w:tr>
      <w:tr>
        <w:trPr>
          <w:cantSplit/>
          <w:tblHeader w:val="off"/>
        </w:trPr>
        <w:tc>
          <w:tcPr>
            <w:tcW w:type="dxa" w:w="3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Location and date</w:t>
            </w:r>
          </w:p>
        </w:tc>
        <w:tc>
          <w:tcPr>
            <w:tcW w:type="dxa" w:w="619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3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Assessed by</w:t>
            </w:r>
          </w:p>
        </w:tc>
        <w:tc>
          <w:tcPr>
            <w:tcW w:type="dxa" w:w="619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[Names and roles, including someone who does the work]</w:t>
            </w:r>
          </w:p>
        </w:tc>
      </w:tr>
      <w:tr>
        <w:trPr>
          <w:cantSplit/>
          <w:tblHeader w:val="off"/>
        </w:trPr>
        <w:tc>
          <w:tcPr>
            <w:tcW w:type="dxa" w:w="3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People who could be affected</w:t>
            </w:r>
          </w:p>
        </w:tc>
        <w:tc>
          <w:tcPr>
            <w:tcW w:type="dxa" w:w="619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[Staff, volunteers, participants, visitors, public]</w:t>
            </w:r>
          </w:p>
        </w:tc>
      </w:tr>
      <w:tr>
        <w:trPr>
          <w:cantSplit/>
          <w:tblHeader w:val="off"/>
        </w:trPr>
        <w:tc>
          <w:tcPr>
            <w:tcW w:type="dxa" w:w="3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Lone work involved?</w:t>
            </w:r>
          </w:p>
        </w:tc>
        <w:tc>
          <w:tcPr>
            <w:tcW w:type="dxa" w:w="619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[Yes / No. If yes, complete part 3]</w:t>
            </w:r>
          </w:p>
        </w:tc>
      </w:tr>
      <w:tr>
        <w:trPr>
          <w:cantSplit/>
          <w:tblHeader w:val="off"/>
        </w:trPr>
        <w:tc>
          <w:tcPr>
            <w:tcW w:type="dxa" w:w="3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Next review date</w:t>
            </w:r>
          </w:p>
        </w:tc>
        <w:tc>
          <w:tcPr>
            <w:tcW w:type="dxa" w:w="619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bl>
    <w:p>
      <w:pPr>
        <w:spacing w:after="120"/>
      </w:pPr>
    </w:p>
    <w:p>
      <w:pPr>
        <w:keepNext/>
        <w:spacing w:after="80" w:before="120"/>
      </w:pPr>
      <w:r>
        <w:rPr>
          <w:rFonts w:ascii="Nunito Sans" w:cs="Nunito Sans" w:eastAsia="Nunito Sans" w:hAnsi="Nunito Sans"/>
          <w:b/>
          <w:bCs/>
          <w:color w:val="16746E"/>
          <w:spacing w:val="30"/>
          <w:sz w:val="15"/>
          <w:szCs w:val="15"/>
        </w:rPr>
        <w:t xml:space="preserve">PART 2: HAZARDS, RISKS AND CONTROLS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4"/>
        <w:gridCol w:w="2095"/>
        <w:gridCol w:w="1142"/>
        <w:gridCol w:w="3238"/>
        <w:gridCol w:w="1145"/>
      </w:tblGrid>
      <w:tr>
        <w:trPr>
          <w:cantSplit/>
          <w:tblHeader/>
        </w:trPr>
        <w:tc>
          <w:tcPr>
            <w:tcW w:type="dxa" w:w="190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HAZARD</w:t>
            </w:r>
          </w:p>
        </w:tc>
        <w:tc>
          <w:tcPr>
            <w:tcW w:type="dxa" w:w="209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WHO COULD BE HARMED AND HOW</w:t>
            </w:r>
          </w:p>
        </w:tc>
        <w:tc>
          <w:tcPr>
            <w:tcW w:type="dxa" w:w="1142"/>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RISK BEFORE</w:t>
            </w:r>
          </w:p>
        </w:tc>
        <w:tc>
          <w:tcPr>
            <w:tcW w:type="dxa" w:w="3238"/>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CONTROLS AGREED, WHO AND BY WHEN</w:t>
            </w:r>
          </w:p>
        </w:tc>
        <w:tc>
          <w:tcPr>
            <w:tcW w:type="dxa" w:w="114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RISK AFTER</w:t>
            </w:r>
          </w:p>
        </w:tc>
      </w:tr>
      <w:tr>
        <w:trPr>
          <w:cantSplit/>
          <w:tblHeader w:val="off"/>
        </w:trPr>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Example: trailing cables</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Anyone could trip and fall</w:t>
            </w:r>
          </w:p>
        </w:tc>
        <w:tc>
          <w:tcPr>
            <w:tcW w:type="dxa" w:w="114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Medium</w:t>
            </w:r>
          </w:p>
        </w:tc>
        <w:tc>
          <w:tcPr>
            <w:tcW w:type="dxa" w:w="323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Cable covers fitted by </w:t>
            </w:r>
            <w:r>
              <w:rPr>
                <w:rFonts w:ascii="Nunito Sans" w:cs="Nunito Sans" w:eastAsia="Nunito Sans" w:hAnsi="Nunito Sans"/>
                <w:color w:val="102E3B"/>
                <w:sz w:val="18"/>
                <w:szCs w:val="18"/>
                <w:highlight w:val="yellow"/>
              </w:rPr>
              <w:t xml:space="preserve">[Name]</w:t>
            </w:r>
            <w:r>
              <w:rPr>
                <w:rFonts w:ascii="Nunito Sans" w:cs="Nunito Sans" w:eastAsia="Nunito Sans" w:hAnsi="Nunito Sans"/>
                <w:color w:val="102E3B"/>
                <w:sz w:val="18"/>
                <w:szCs w:val="18"/>
              </w:rPr>
              <w:t xml:space="preserve"> by </w:t>
            </w:r>
            <w:r>
              <w:rPr>
                <w:rFonts w:ascii="Nunito Sans" w:cs="Nunito Sans" w:eastAsia="Nunito Sans" w:hAnsi="Nunito Sans"/>
                <w:color w:val="102E3B"/>
                <w:sz w:val="18"/>
                <w:szCs w:val="18"/>
                <w:highlight w:val="yellow"/>
              </w:rPr>
              <w:t xml:space="preserve">[date]</w:t>
            </w:r>
          </w:p>
        </w:tc>
        <w:tc>
          <w:tcPr>
            <w:tcW w:type="dxa" w:w="114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Low</w:t>
            </w:r>
          </w:p>
        </w:tc>
      </w:tr>
      <w:tr>
        <w:trPr>
          <w:cantSplit/>
          <w:tblHeader w:val="off"/>
        </w:trPr>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Example: home visit to new contact</w:t>
            </w:r>
          </w:p>
        </w:tc>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Lone worker could face aggression</w:t>
            </w:r>
          </w:p>
        </w:tc>
        <w:tc>
          <w:tcPr>
            <w:tcW w:type="dxa" w:w="114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High</w:t>
            </w:r>
          </w:p>
        </w:tc>
        <w:tc>
          <w:tcPr>
            <w:tcW w:type="dxa" w:w="323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First visit in pairs; check-in before and after; code word agreed</w:t>
            </w:r>
          </w:p>
        </w:tc>
        <w:tc>
          <w:tcPr>
            <w:tcW w:type="dxa" w:w="114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Medium</w:t>
            </w:r>
          </w:p>
        </w:tc>
      </w:tr>
      <w:tr>
        <w:trPr>
          <w:cantSplit/>
          <w:tblHeader w:val="off"/>
        </w:trPr>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Example: heavy workload before a deadline</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Team: stress and fatigue</w:t>
            </w:r>
          </w:p>
        </w:tc>
        <w:tc>
          <w:tcPr>
            <w:tcW w:type="dxa" w:w="114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Medium</w:t>
            </w:r>
          </w:p>
        </w:tc>
        <w:tc>
          <w:tcPr>
            <w:tcW w:type="dxa" w:w="323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Priorities agreed; tasks shared; no evening work expected</w:t>
            </w:r>
          </w:p>
        </w:tc>
        <w:tc>
          <w:tcPr>
            <w:tcW w:type="dxa" w:w="114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Low</w:t>
            </w:r>
          </w:p>
        </w:tc>
      </w:tr>
      <w:tr>
        <w:trPr>
          <w:cantSplit/>
          <w:tblHeader w:val="off"/>
        </w:trPr>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14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323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14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bl>
    <w:p>
      <w:pPr>
        <w:spacing w:after="120"/>
      </w:pPr>
    </w:p>
    <w:p>
      <w:pPr>
        <w:keepNext/>
        <w:spacing w:after="80" w:before="120"/>
      </w:pPr>
      <w:r>
        <w:rPr>
          <w:rFonts w:ascii="Nunito Sans" w:cs="Nunito Sans" w:eastAsia="Nunito Sans" w:hAnsi="Nunito Sans"/>
          <w:b/>
          <w:bCs/>
          <w:color w:val="16746E"/>
          <w:spacing w:val="30"/>
          <w:sz w:val="15"/>
          <w:szCs w:val="15"/>
        </w:rPr>
        <w:t xml:space="preserve">PART 3: EMERGENCY AND CHECK-IN ARRANGEMENTS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33"/>
        <w:gridCol w:w="6191"/>
      </w:tblGrid>
      <w:tr>
        <w:trPr>
          <w:cantSplit/>
          <w:tblHeader/>
        </w:trPr>
        <w:tc>
          <w:tcPr>
            <w:tcW w:type="dxa" w:w="333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FIELD</w:t>
            </w:r>
          </w:p>
        </w:tc>
        <w:tc>
          <w:tcPr>
            <w:tcW w:type="dxa" w:w="6191"/>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DETAILS</w:t>
            </w:r>
          </w:p>
        </w:tc>
      </w:tr>
      <w:tr>
        <w:trPr>
          <w:cantSplit/>
          <w:tblHeader w:val="off"/>
        </w:trPr>
        <w:tc>
          <w:tcPr>
            <w:tcW w:type="dxa" w:w="3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Nearest hospital or clinic</w:t>
            </w:r>
          </w:p>
        </w:tc>
        <w:tc>
          <w:tcPr>
            <w:tcW w:type="dxa" w:w="619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First aider, first aid kit, fire exits</w:t>
            </w:r>
          </w:p>
        </w:tc>
        <w:tc>
          <w:tcPr>
            <w:tcW w:type="dxa" w:w="619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3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Check-in contact or buddy</w:t>
            </w:r>
          </w:p>
        </w:tc>
        <w:tc>
          <w:tcPr>
            <w:tcW w:type="dxa" w:w="619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[Name, phone]</w:t>
            </w:r>
          </w:p>
        </w:tc>
      </w:tr>
      <w:tr>
        <w:trPr>
          <w:cantSplit/>
          <w:tblHeader w:val="off"/>
        </w:trPr>
        <w:tc>
          <w:tcPr>
            <w:tcW w:type="dxa" w:w="3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Check-in times or points</w:t>
            </w:r>
          </w:p>
        </w:tc>
        <w:tc>
          <w:tcPr>
            <w:tcW w:type="dxa" w:w="619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3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Escalation times (section 18)</w:t>
            </w:r>
          </w:p>
        </w:tc>
        <w:tc>
          <w:tcPr>
            <w:tcW w:type="dxa" w:w="619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[Standard / shortened]</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2"/>
        <w:gridCol w:w="4862"/>
      </w:tblGrid>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Assessed by: name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Signature and date</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Approved by: name and role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Signature and date</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Annex B: Lone working check-in log</w:t>
      </w:r>
    </w:p>
    <w:p>
      <w:pPr>
        <w:spacing w:after="120" w:before="0" w:line="300"/>
      </w:pPr>
      <w:r>
        <w:rPr>
          <w:rFonts w:ascii="Nunito Sans" w:cs="Nunito Sans" w:eastAsia="Nunito Sans" w:hAnsi="Nunito Sans"/>
          <w:color w:val="102E3B"/>
          <w:sz w:val="20"/>
          <w:szCs w:val="20"/>
        </w:rPr>
        <w:t xml:space="preserve">Completed by the lone worker and the check-in contact. Keep for </w:t>
      </w:r>
      <w:r>
        <w:rPr>
          <w:rFonts w:ascii="Nunito Sans" w:cs="Nunito Sans" w:eastAsia="Nunito Sans" w:hAnsi="Nunito Sans"/>
          <w:color w:val="102E3B"/>
          <w:sz w:val="20"/>
          <w:szCs w:val="20"/>
          <w:highlight w:val="yellow"/>
        </w:rPr>
        <w:t xml:space="preserve">[6 months]</w:t>
      </w:r>
      <w:r>
        <w:rPr>
          <w:rFonts w:ascii="Nunito Sans" w:cs="Nunito Sans" w:eastAsia="Nunito Sans" w:hAnsi="Nunito Sans"/>
          <w:color w:val="102E3B"/>
          <w:sz w:val="20"/>
          <w:szCs w:val="20"/>
        </w:rPr>
        <w:t xml:space="preserv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33"/>
        <w:gridCol w:w="6191"/>
      </w:tblGrid>
      <w:tr>
        <w:trPr>
          <w:cantSplit/>
          <w:tblHeader/>
        </w:trPr>
        <w:tc>
          <w:tcPr>
            <w:tcW w:type="dxa" w:w="333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FIELD</w:t>
            </w:r>
          </w:p>
        </w:tc>
        <w:tc>
          <w:tcPr>
            <w:tcW w:type="dxa" w:w="6191"/>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DETAILS</w:t>
            </w:r>
          </w:p>
        </w:tc>
      </w:tr>
      <w:tr>
        <w:trPr>
          <w:cantSplit/>
          <w:tblHeader w:val="off"/>
        </w:trPr>
        <w:tc>
          <w:tcPr>
            <w:tcW w:type="dxa" w:w="3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Lone worker's name and phone</w:t>
            </w:r>
          </w:p>
        </w:tc>
        <w:tc>
          <w:tcPr>
            <w:tcW w:type="dxa" w:w="619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Check-in contact or buddy, and phone</w:t>
            </w:r>
          </w:p>
        </w:tc>
        <w:tc>
          <w:tcPr>
            <w:tcW w:type="dxa" w:w="619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3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Date</w:t>
            </w:r>
          </w:p>
        </w:tc>
        <w:tc>
          <w:tcPr>
            <w:tcW w:type="dxa" w:w="619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Places to visit, with addresses</w:t>
            </w:r>
          </w:p>
        </w:tc>
        <w:tc>
          <w:tcPr>
            <w:tcW w:type="dxa" w:w="619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3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People to be met (name or reference only)</w:t>
            </w:r>
          </w:p>
        </w:tc>
        <w:tc>
          <w:tcPr>
            <w:tcW w:type="dxa" w:w="619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Transport and vehicle details</w:t>
            </w:r>
          </w:p>
        </w:tc>
        <w:tc>
          <w:tcPr>
            <w:tcW w:type="dxa" w:w="619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3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Expected finish time</w:t>
            </w:r>
          </w:p>
        </w:tc>
        <w:tc>
          <w:tcPr>
            <w:tcW w:type="dxa" w:w="619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Code word agreed?</w:t>
            </w:r>
          </w:p>
        </w:tc>
        <w:tc>
          <w:tcPr>
            <w:tcW w:type="dxa" w:w="619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[Yes / No]</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23"/>
        <w:gridCol w:w="1619"/>
        <w:gridCol w:w="1619"/>
        <w:gridCol w:w="2666"/>
        <w:gridCol w:w="2097"/>
      </w:tblGrid>
      <w:tr>
        <w:trPr>
          <w:cantSplit/>
          <w:tblHeader/>
        </w:trPr>
        <w:tc>
          <w:tcPr>
            <w:tcW w:type="dxa" w:w="152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TIME DUE</w:t>
            </w:r>
          </w:p>
        </w:tc>
        <w:tc>
          <w:tcPr>
            <w:tcW w:type="dxa" w:w="1619"/>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TIME RECEIVED</w:t>
            </w:r>
          </w:p>
        </w:tc>
        <w:tc>
          <w:tcPr>
            <w:tcW w:type="dxa" w:w="1619"/>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LOCATION</w:t>
            </w:r>
          </w:p>
        </w:tc>
        <w:tc>
          <w:tcPr>
            <w:tcW w:type="dxa" w:w="2666"/>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MESSAGE OR METHOD</w:t>
            </w:r>
          </w:p>
        </w:tc>
        <w:tc>
          <w:tcPr>
            <w:tcW w:type="dxa" w:w="209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IF MISSED: STAGE REACHED AND TIME</w:t>
            </w:r>
          </w:p>
        </w:tc>
      </w:tr>
      <w:tr>
        <w:trPr>
          <w:cantSplit/>
          <w:tblHeader w:val="off"/>
        </w:trPr>
        <w:tc>
          <w:tcPr>
            <w:tcW w:type="dxa" w:w="152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161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161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266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209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152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61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61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266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209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152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161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161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266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209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152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61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61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266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209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33"/>
        <w:gridCol w:w="6191"/>
      </w:tblGrid>
      <w:tr>
        <w:trPr>
          <w:cantSplit/>
          <w:tblHeader/>
        </w:trPr>
        <w:tc>
          <w:tcPr>
            <w:tcW w:type="dxa" w:w="333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CHECK-OUT</w:t>
            </w:r>
          </w:p>
        </w:tc>
        <w:tc>
          <w:tcPr>
            <w:tcW w:type="dxa" w:w="6191"/>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DETAILS</w:t>
            </w:r>
          </w:p>
        </w:tc>
      </w:tr>
      <w:tr>
        <w:trPr>
          <w:cantSplit/>
          <w:tblHeader w:val="off"/>
        </w:trPr>
        <w:tc>
          <w:tcPr>
            <w:tcW w:type="dxa" w:w="3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Time checked out safely</w:t>
            </w:r>
          </w:p>
        </w:tc>
        <w:tc>
          <w:tcPr>
            <w:tcW w:type="dxa" w:w="619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Anything to report?</w:t>
            </w:r>
          </w:p>
        </w:tc>
        <w:tc>
          <w:tcPr>
            <w:tcW w:type="dxa" w:w="619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[No / Yes: complete Annex C]</w:t>
            </w:r>
          </w:p>
        </w:tc>
      </w:tr>
      <w:tr>
        <w:trPr>
          <w:cantSplit/>
          <w:tblHeader w:val="off"/>
        </w:trPr>
        <w:tc>
          <w:tcPr>
            <w:tcW w:type="dxa" w:w="3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Check-in contact's signature</w:t>
            </w:r>
          </w:p>
        </w:tc>
        <w:tc>
          <w:tcPr>
            <w:tcW w:type="dxa" w:w="619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Annex C: Accident and near-miss report form</w:t>
      </w:r>
    </w:p>
    <w:p>
      <w:pPr>
        <w:spacing w:after="120" w:before="0" w:line="300"/>
      </w:pPr>
      <w:r>
        <w:rPr>
          <w:rFonts w:ascii="Nunito Sans" w:cs="Nunito Sans" w:eastAsia="Nunito Sans" w:hAnsi="Nunito Sans"/>
          <w:color w:val="102E3B"/>
          <w:sz w:val="20"/>
          <w:szCs w:val="20"/>
        </w:rPr>
        <w:t xml:space="preserve">Complete within </w:t>
      </w:r>
      <w:r>
        <w:rPr>
          <w:rFonts w:ascii="Nunito Sans" w:cs="Nunito Sans" w:eastAsia="Nunito Sans" w:hAnsi="Nunito Sans"/>
          <w:color w:val="102E3B"/>
          <w:sz w:val="20"/>
          <w:szCs w:val="20"/>
          <w:highlight w:val="yellow"/>
        </w:rPr>
        <w:t xml:space="preserve">[24 hours]</w:t>
      </w:r>
      <w:r>
        <w:rPr>
          <w:rFonts w:ascii="Nunito Sans" w:cs="Nunito Sans" w:eastAsia="Nunito Sans" w:hAnsi="Nunito Sans"/>
          <w:color w:val="102E3B"/>
          <w:sz w:val="20"/>
          <w:szCs w:val="20"/>
        </w:rPr>
        <w:t xml:space="preserve"> and give to the health and safety lead. Write facts, not opinions.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85"/>
        <w:gridCol w:w="5239"/>
      </w:tblGrid>
      <w:tr>
        <w:trPr>
          <w:cantSplit/>
          <w:tblHeader/>
        </w:trPr>
        <w:tc>
          <w:tcPr>
            <w:tcW w:type="dxa" w:w="428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QUESTION</w:t>
            </w:r>
          </w:p>
        </w:tc>
        <w:tc>
          <w:tcPr>
            <w:tcW w:type="dxa" w:w="5239"/>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ANSWER</w:t>
            </w:r>
          </w:p>
        </w:tc>
      </w:tr>
      <w:tr>
        <w:trPr>
          <w:cantSplit/>
          <w:tblHeader w:val="off"/>
        </w:trPr>
        <w:tc>
          <w:tcPr>
            <w:tcW w:type="dxa" w:w="4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Your name, role and contact details</w:t>
            </w:r>
          </w:p>
        </w:tc>
        <w:tc>
          <w:tcPr>
            <w:tcW w:type="dxa" w:w="523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4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Type: accident, near miss, ill health, violence or threat, missed check-in</w:t>
            </w:r>
          </w:p>
        </w:tc>
        <w:tc>
          <w:tcPr>
            <w:tcW w:type="dxa" w:w="523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4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Date, time and exact place</w:t>
            </w:r>
          </w:p>
        </w:tc>
        <w:tc>
          <w:tcPr>
            <w:tcW w:type="dxa" w:w="523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4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Name and role of anyone injured or affected</w:t>
            </w:r>
          </w:p>
        </w:tc>
        <w:tc>
          <w:tcPr>
            <w:tcW w:type="dxa" w:w="523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4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What happened? Describe the events in order.</w:t>
            </w:r>
          </w:p>
        </w:tc>
        <w:tc>
          <w:tcPr>
            <w:tcW w:type="dxa" w:w="523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4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Injury or ill health, and first aid given (by whom)</w:t>
            </w:r>
          </w:p>
        </w:tc>
        <w:tc>
          <w:tcPr>
            <w:tcW w:type="dxa" w:w="523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4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Taken to hospital or clinic? Time off expected?</w:t>
            </w:r>
          </w:p>
        </w:tc>
        <w:tc>
          <w:tcPr>
            <w:tcW w:type="dxa" w:w="523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4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Witnesses, and any equipment or vehicle involved</w:t>
            </w:r>
          </w:p>
        </w:tc>
        <w:tc>
          <w:tcPr>
            <w:tcW w:type="dxa" w:w="523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4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What caused it, and what could prevent it happening again?</w:t>
            </w:r>
          </w:p>
        </w:tc>
        <w:tc>
          <w:tcPr>
            <w:tcW w:type="dxa" w:w="523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2"/>
        <w:gridCol w:w="4862"/>
      </w:tblGrid>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Signature of person reporting</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Date</w:t>
            </w:r>
          </w:p>
        </w:tc>
      </w:tr>
    </w:tbl>
    <w:p>
      <w:pPr>
        <w:spacing w:after="120"/>
      </w:pPr>
    </w:p>
    <w:p>
      <w:pPr>
        <w:keepNext/>
        <w:spacing w:after="80" w:before="120"/>
      </w:pPr>
      <w:r>
        <w:rPr>
          <w:rFonts w:ascii="Nunito Sans" w:cs="Nunito Sans" w:eastAsia="Nunito Sans" w:hAnsi="Nunito Sans"/>
          <w:b/>
          <w:bCs/>
          <w:color w:val="16746E"/>
          <w:spacing w:val="30"/>
          <w:sz w:val="15"/>
          <w:szCs w:val="15"/>
        </w:rPr>
        <w:t xml:space="preserve">FOR THE HEALTH AND SAFETY LEAD</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85"/>
        <w:gridCol w:w="5239"/>
      </w:tblGrid>
      <w:tr>
        <w:trPr>
          <w:cantSplit/>
          <w:tblHeader/>
        </w:trPr>
        <w:tc>
          <w:tcPr>
            <w:tcW w:type="dxa" w:w="428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ITEM</w:t>
            </w:r>
          </w:p>
        </w:tc>
        <w:tc>
          <w:tcPr>
            <w:tcW w:type="dxa" w:w="5239"/>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RECORD</w:t>
            </w:r>
          </w:p>
        </w:tc>
      </w:tr>
      <w:tr>
        <w:trPr>
          <w:cantSplit/>
          <w:tblHeader w:val="off"/>
        </w:trPr>
        <w:tc>
          <w:tcPr>
            <w:tcW w:type="dxa" w:w="4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Reference number and date received</w:t>
            </w:r>
          </w:p>
        </w:tc>
        <w:tc>
          <w:tcPr>
            <w:tcW w:type="dxa" w:w="523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4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Severity under the Incident Reporting Procedure</w:t>
            </w:r>
          </w:p>
        </w:tc>
        <w:tc>
          <w:tcPr>
            <w:tcW w:type="dxa" w:w="523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[Low / Medium / High / Critical]</w:t>
            </w:r>
          </w:p>
        </w:tc>
      </w:tr>
      <w:tr>
        <w:trPr>
          <w:cantSplit/>
          <w:tblHeader w:val="off"/>
        </w:trPr>
        <w:tc>
          <w:tcPr>
            <w:tcW w:type="dxa" w:w="4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Reported to authorities, insurer or funders? Who, when, reference</w:t>
            </w:r>
          </w:p>
        </w:tc>
        <w:tc>
          <w:tcPr>
            <w:tcW w:type="dxa" w:w="523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4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Actions agreed, owner and deadline</w:t>
            </w:r>
          </w:p>
        </w:tc>
        <w:tc>
          <w:tcPr>
            <w:tcW w:type="dxa" w:w="523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4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Risk assessment updated?</w:t>
            </w:r>
          </w:p>
        </w:tc>
        <w:tc>
          <w:tcPr>
            <w:tcW w:type="dxa" w:w="523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[Yes, date / Not needed]</w:t>
            </w:r>
          </w:p>
        </w:tc>
      </w:tr>
      <w:tr>
        <w:trPr>
          <w:cantSplit/>
          <w:tblHeader w:val="off"/>
        </w:trPr>
        <w:tc>
          <w:tcPr>
            <w:tcW w:type="dxa" w:w="4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Feedback given to the reporter; date closed</w:t>
            </w:r>
          </w:p>
        </w:tc>
        <w:tc>
          <w:tcPr>
            <w:tcW w:type="dxa" w:w="523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Document history</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42"/>
        <w:gridCol w:w="1714"/>
        <w:gridCol w:w="4285"/>
        <w:gridCol w:w="2383"/>
      </w:tblGrid>
      <w:tr>
        <w:trPr>
          <w:cantSplit/>
          <w:tblHeader/>
        </w:trPr>
        <w:tc>
          <w:tcPr>
            <w:tcW w:type="dxa" w:w="1142"/>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VERSION</w:t>
            </w:r>
          </w:p>
        </w:tc>
        <w:tc>
          <w:tcPr>
            <w:tcW w:type="dxa" w:w="1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DATE</w:t>
            </w:r>
          </w:p>
        </w:tc>
        <w:tc>
          <w:tcPr>
            <w:tcW w:type="dxa" w:w="428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WHAT CHANGED</w:t>
            </w:r>
          </w:p>
        </w:tc>
        <w:tc>
          <w:tcPr>
            <w:tcW w:type="dxa" w:w="238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APPROVED BY</w:t>
            </w:r>
          </w:p>
        </w:tc>
      </w:tr>
      <w:tr>
        <w:trPr>
          <w:cantSplit/>
          <w:tblHeader w:val="off"/>
        </w:trPr>
        <w:tc>
          <w:tcPr>
            <w:tcW w:type="dxa" w:w="114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[1.0]</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[DD Month YYYY]</w:t>
            </w:r>
          </w:p>
        </w:tc>
        <w:tc>
          <w:tcPr>
            <w:tcW w:type="dxa" w:w="4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First version, adapted from the Method into Impact Health, Safety and Lone Working Policy template (v1.0)</w:t>
            </w:r>
          </w:p>
        </w:tc>
        <w:tc>
          <w:tcPr>
            <w:tcW w:type="dxa" w:w="238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[Name, role]</w:t>
            </w:r>
          </w:p>
        </w:tc>
      </w:tr>
      <w:tr>
        <w:trPr>
          <w:cantSplit/>
          <w:tblHeader w:val="off"/>
        </w:trPr>
        <w:tc>
          <w:tcPr>
            <w:tcW w:type="dxa" w:w="114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4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238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bl>
    <w:p>
      <w:pPr>
        <w:spacing w:before="480"/>
        <w:jc w:val="center"/>
      </w:pPr>
      <w:r>
        <w:rPr>
          <w:rFonts w:ascii="Nunito Sans" w:cs="Nunito Sans" w:eastAsia="Nunito Sans" w:hAnsi="Nunito Sans"/>
          <w:color w:val="5B6F78"/>
          <w:sz w:val="15"/>
          <w:szCs w:val="15"/>
        </w:rPr>
        <w:t xml:space="preserve">Adapted from a Method into Impact template · Better foundations. Stronger organisations. · methodintoimpact.com</w:t>
      </w:r>
    </w:p>
    <w:sectPr>
      <w:headerReference w:type="default" r:id="rId6"/>
      <w:footerReference w:type="default" r:id="rId7"/>
      <w:pgSz w:w="11906" w:h="16838" w:orient="portrait"/>
      <w:pgMar w:top="1300" w:right="1191" w:bottom="1200" w:left="1191" w:header="560" w:footer="560"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unito Sans">
    <w:family w:val="auto"/>
    <w:pitch w:val="variable"/>
    <w:sig w:usb0="E0002AFF" w:usb1="C000247B" w:usb2="00000009" w:usb3="00000000" w:csb0="000001FF" w:csb1="00000000"/>
    <w:embedRegular r:id="rId1" w:fontKey="{5D9B16EF-6DE7-0026-9E3F-22EDFA9672F1}"/>
  </w:font>
  <w:font w:name="DM Serif Display">
    <w:family w:val="auto"/>
    <w:pitch w:val="variable"/>
    <w:sig w:usb0="E0002AFF" w:usb1="C000247B" w:usb2="00000009" w:usb3="00000000" w:csb0="000001FF" w:csb1="00000000"/>
    <w:embedRegular r:id="rId2" w:fontKey="{EC8ED0A6-7C8B-0E86-9D74-B5AD79C9B1C5}"/>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ED8" w:sz="4" w:space="6"/>
      </w:pBdr>
      <w:tabs>
        <w:tab w:val="right" w:pos="9524"/>
      </w:tabs>
    </w:pPr>
    <w:r>
      <w:rPr>
        <w:rFonts w:ascii="Nunito Sans" w:cs="Nunito Sans" w:eastAsia="Nunito Sans" w:hAnsi="Nunito Sans"/>
        <w:color w:val="5B6F78"/>
        <w:sz w:val="14"/>
        <w:szCs w:val="14"/>
        <w:highlight w:val="yellow"/>
      </w:rPr>
      <w:t xml:space="preserve">[Organisation name]</w:t>
    </w:r>
    <w:r>
      <w:rPr>
        <w:rFonts w:ascii="Nunito Sans" w:cs="Nunito Sans" w:eastAsia="Nunito Sans" w:hAnsi="Nunito Sans"/>
        <w:color w:val="5B6F78"/>
        <w:sz w:val="14"/>
        <w:szCs w:val="14"/>
      </w:rPr>
      <w:t xml:space="preserve">  |  Health, Safety and Lone Working Policy  |  Version [1.0]  |  Method into Impact template, edition 2026-10</w:t>
    </w:r>
    <w:r>
      <w:rPr>
        <w:rFonts w:ascii="Nunito Sans" w:cs="Nunito Sans" w:eastAsia="Nunito Sans" w:hAnsi="Nunito Sans"/>
        <w:color w:val="5B6F78"/>
        <w:sz w:val="14"/>
        <w:szCs w:val="14"/>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ED8" w:sz="4" w:space="6"/>
      </w:pBdr>
      <w:tabs>
        <w:tab w:val="right" w:pos="9524"/>
      </w:tabs>
      <w:spacing w:after="0"/>
    </w:pPr>
    <w:r>
      <w:drawing>
        <wp:inline distT="0" distB="0" distL="0" distR="0">
          <wp:extent cx="1333500" cy="204788"/>
          <wp:effectExtent t="0" r="0" b="0" l="0"/>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333500" cy="204788"/>
                  </a:xfrm>
                  <a:prstGeom prst="rect">
                    <a:avLst/>
                  </a:prstGeom>
                </pic:spPr>
              </pic:pic>
            </a:graphicData>
          </a:graphic>
        </wp:inline>
      </w:drawing>
    </w:r>
    <w:r>
      <w:rPr>
        <w:rFonts w:ascii="Nunito Sans" w:cs="Nunito Sans" w:eastAsia="Nunito Sans" w:hAnsi="Nunito Sans"/>
        <w:b/>
        <w:bCs/>
        <w:color w:val="5B6F78"/>
        <w:spacing w:val="30"/>
        <w:sz w:val="14"/>
        <w:szCs w:val="14"/>
      </w:rPr>
      <w:t xml:space="preserve">	HEALTH, SAFETY AND LONE WORKING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rPr>
        <w:color w:val="16746E"/>
      </w:rPr>
    </w:lvl>
    <w:lvl w:ilvl="1" w:tentative="1">
      <w:start w:val="1"/>
      <w:numFmt w:val="bullet"/>
      <w:lvlText w:val="–"/>
      <w:lvlJc w:val="left"/>
      <w:pPr>
        <w:ind w:left="720" w:hanging="260"/>
      </w:pPr>
      <w:rPr>
        <w:color w:val="16746E"/>
      </w:rPr>
    </w:lvl>
  </w:abstractNum>
  <w:abstractNum w:abstractNumId="3" w15:restartNumberingAfterBreak="0">
    <w:multiLevelType w:val="hybridMultilevel"/>
    <w:lvl w:ilvl="0" w:tentative="1">
      <w:start w:val="1"/>
      <w:numFmt w:val="decimal"/>
      <w:lvlText w:val="%1."/>
      <w:lvlJc w:val="left"/>
      <w:pPr>
        <w:ind w:left="400" w:hanging="340"/>
      </w:pPr>
      <w:rPr>
        <w:b/>
        <w:bCs/>
        <w:color w:val="16746E"/>
      </w:rPr>
    </w:lvl>
    <w:lvl w:ilvl="1" w:tentative="1">
      <w:start w:val="1"/>
      <w:numFmt w:val="lowerLetter"/>
      <w:lvlText w:val="(%2)"/>
      <w:lvlJc w:val="left"/>
      <w:pPr>
        <w:ind w:left="800" w:hanging="360"/>
      </w:pPr>
      <w:rPr>
        <w:color w:val="16746E"/>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unito Sans" w:cs="Nunito Sans" w:eastAsia="Nunito Sans" w:hAnsi="Nunito Sans"/>
        <w:color w:val="102E3B"/>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DM Serif Display" w:cs="DM Serif Display" w:eastAsia="DM Serif Display" w:hAnsi="DM Serif Display"/>
      <w:color w:val="123C48"/>
      <w:sz w:val="40"/>
      <w:szCs w:val="40"/>
    </w:rPr>
  </w:style>
  <w:style w:type="paragraph" w:styleId="Heading2">
    <w:name w:val="Heading 2"/>
    <w:basedOn w:val="Normal"/>
    <w:next w:val="Normal"/>
    <w:qFormat/>
    <w:pPr>
      <w:outlineLvl w:val="1"/>
    </w:pPr>
    <w:rPr>
      <w:rFonts w:ascii="DM Serif Display" w:cs="DM Serif Display" w:eastAsia="DM Serif Display" w:hAnsi="DM Serif Display"/>
      <w:color w:val="123C48"/>
      <w:sz w:val="28"/>
      <w:szCs w:val="28"/>
    </w:rPr>
  </w:style>
  <w:style w:type="paragraph" w:styleId="Heading3">
    <w:name w:val="Heading 3"/>
    <w:basedOn w:val="Normal"/>
    <w:next w:val="Normal"/>
    <w:qFormat/>
    <w:pPr>
      <w:outlineLvl w:val="2"/>
    </w:pPr>
    <w:rPr>
      <w:rFonts w:ascii="Nunito Sans" w:cs="Nunito Sans" w:eastAsia="Nunito Sans" w:hAnsi="Nunito Sans"/>
      <w:b/>
      <w:bCs/>
      <w:color w:val="16746E"/>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e2912a9826b8bfa61ff77f181f30906e653c6c77.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baf2bce2db023367740f277ae96b7322baa269d.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Health, Safety and Lone Working Policy</dc:title>
  <dc:creator>Method into Impact</dc:creator>
  <dc:description>How [[Organisation name]] keeps people safe and well at work, in the office, at home, in the field and at events, with a simple risk assessment method, clear emergency steps and a check-in system for anyone who works alone.</dc:description>
  <cp:lastModifiedBy>Un-named</cp:lastModifiedBy>
  <cp:revision>1</cp:revision>
  <dcterms:created xsi:type="dcterms:W3CDTF">2026-10-29T05:48:56.541Z</dcterms:created>
  <dcterms:modified xsi:type="dcterms:W3CDTF">2026-10-29T05:48:56.541Z</dcterms:modified>
</cp:coreProperties>
</file>

<file path=docProps/custom.xml><?xml version="1.0" encoding="utf-8"?>
<Properties xmlns="http://schemas.openxmlformats.org/officeDocument/2006/custom-properties" xmlns:vt="http://schemas.openxmlformats.org/officeDocument/2006/docPropsVTypes"/>
</file>