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CONSENT FORM TEMPLATE · REFERRALS AND INFORMATION SHARING</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Information Sharing Consent Form</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Records a person's choice about whether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may share their information with named organisations, for example to refer them to other services.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When you refer someone to a health clinic, legal aid, a shelter or a government service, you share their personal information. This form makes sure the person knows exactly what will be shared, with whom and why, and can say yes or no to each organisation separately. It also explains the rare cases when you must share without consent, so nobody is surprised later.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Referral partners and service networks; funders of case management and protection programmes; data protection regulators; the people you serve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hours to adapt; 10–15 minutes to complete with each person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Data Protection Policy · Privacy Notice · Data Sharing Agreement · Safeguarding Policy and Procedure · Records Retention Schedule · Data Rights Request Procedure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FORM</w:t>
            </w:r>
          </w:p>
          <w:p>
            <w:pPr>
              <w:spacing w:after="120" w:before="0" w:line="300"/>
            </w:pPr>
            <w:r>
              <w:rPr>
                <w:rFonts w:ascii="Nunito Sans" w:cs="Nunito Sans" w:eastAsia="Nunito Sans" w:hAnsi="Nunito Sans"/>
                <w:b/>
                <w:bCs/>
                <w:color w:val="102E3B"/>
                <w:sz w:val="19"/>
                <w:szCs w:val="19"/>
              </w:rPr>
              <w:t xml:space="preserve">When to use it:</w:t>
            </w:r>
            <w:r>
              <w:rPr>
                <w:rFonts w:ascii="Nunito Sans" w:cs="Nunito Sans" w:eastAsia="Nunito Sans" w:hAnsi="Nunito Sans"/>
                <w:color w:val="102E3B"/>
                <w:sz w:val="19"/>
                <w:szCs w:val="19"/>
              </w:rPr>
              <w:t xml:space="preserve"> whenever you want to share a person's information with another organisation for their benefit, such as a referral, and consent is the right basis. </w:t>
            </w:r>
            <w:r>
              <w:rPr>
                <w:rFonts w:ascii="Nunito Sans" w:cs="Nunito Sans" w:eastAsia="Nunito Sans" w:hAnsi="Nunito Sans"/>
                <w:b/>
                <w:bCs/>
                <w:color w:val="102E3B"/>
                <w:sz w:val="19"/>
                <w:szCs w:val="19"/>
              </w:rPr>
              <w:t xml:space="preserve">When not to use it:</w:t>
            </w:r>
            <w:r>
              <w:rPr>
                <w:rFonts w:ascii="Nunito Sans" w:cs="Nunito Sans" w:eastAsia="Nunito Sans" w:hAnsi="Nunito Sans"/>
                <w:color w:val="102E3B"/>
                <w:sz w:val="19"/>
                <w:szCs w:val="19"/>
              </w:rPr>
              <w:t xml:space="preserve"> do not ask for consent if you would share anyway, for example to protect someone from serious harm or because the law requires it. Asking would mislead the person. Explain those cases instead, as section 6 does. </w:t>
            </w:r>
            <w:r>
              <w:rPr>
                <w:rFonts w:ascii="Nunito Sans" w:cs="Nunito Sans" w:eastAsia="Nunito Sans" w:hAnsi="Nunito Sans"/>
                <w:b/>
                <w:bCs/>
                <w:color w:val="102E3B"/>
                <w:sz w:val="19"/>
                <w:szCs w:val="19"/>
              </w:rPr>
              <w:t xml:space="preserve">Free choice:</w:t>
            </w:r>
            <w:r>
              <w:rPr>
                <w:rFonts w:ascii="Nunito Sans" w:cs="Nunito Sans" w:eastAsia="Nunito Sans" w:hAnsi="Nunito Sans"/>
                <w:color w:val="102E3B"/>
                <w:sz w:val="19"/>
                <w:szCs w:val="19"/>
              </w:rPr>
              <w:t xml:space="preserve"> consent must be freely given. Make clear that saying no will not affect the support we give. </w:t>
            </w:r>
            <w:r>
              <w:rPr>
                <w:rFonts w:ascii="Nunito Sans" w:cs="Nunito Sans" w:eastAsia="Nunito Sans" w:hAnsi="Nunito Sans"/>
                <w:b/>
                <w:bCs/>
                <w:color w:val="102E3B"/>
                <w:sz w:val="19"/>
                <w:szCs w:val="19"/>
              </w:rPr>
              <w:t xml:space="preserve">Children:</w:t>
            </w:r>
            <w:r>
              <w:rPr>
                <w:rFonts w:ascii="Nunito Sans" w:cs="Nunito Sans" w:eastAsia="Nunito Sans" w:hAnsi="Nunito Sans"/>
                <w:color w:val="102E3B"/>
                <w:sz w:val="19"/>
                <w:szCs w:val="19"/>
              </w:rPr>
              <w:t xml:space="preserve"> decide the age at which a child can consent for themselves; check your local law. Below that age, a parent or guardian consents, and the child's views are still heard, unless involving the parent would put the child at risk. </w:t>
            </w:r>
            <w:r>
              <w:rPr>
                <w:rFonts w:ascii="Nunito Sans" w:cs="Nunito Sans" w:eastAsia="Nunito Sans" w:hAnsi="Nunito Sans"/>
                <w:b/>
                <w:bCs/>
                <w:color w:val="102E3B"/>
                <w:sz w:val="19"/>
                <w:szCs w:val="19"/>
              </w:rPr>
              <w:t xml:space="preserve">Language and literacy:</w:t>
            </w:r>
            <w:r>
              <w:rPr>
                <w:rFonts w:ascii="Nunito Sans" w:cs="Nunito Sans" w:eastAsia="Nunito Sans" w:hAnsi="Nunito Sans"/>
                <w:color w:val="102E3B"/>
                <w:sz w:val="19"/>
                <w:szCs w:val="19"/>
              </w:rPr>
              <w:t xml:space="preserve"> read the form aloud in the person's language and use the verbal consent record where needed. Name your data protection law, for example Kenya's Data Protection Act 2019, Brazil's LGPD or South Africa's POPIA, in your Privacy Notice.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1. What we are asking</w:t>
      </w:r>
    </w:p>
    <w:p>
      <w:pPr>
        <w:spacing w:after="120" w:before="0" w:line="300"/>
      </w:pP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would like to share some of your information with other organisations that may be able to help you. We will only share it if you agree. You can agree to some organisations and not others. You can change your mind at any time.</w:t>
      </w:r>
    </w:p>
    <w:p>
      <w:pPr>
        <w:spacing w:after="120" w:before="0" w:line="300"/>
      </w:pPr>
      <w:r>
        <w:rPr>
          <w:rFonts w:ascii="Nunito Sans" w:cs="Nunito Sans" w:eastAsia="Nunito Sans" w:hAnsi="Nunito Sans"/>
          <w:color w:val="102E3B"/>
          <w:sz w:val="20"/>
          <w:szCs w:val="20"/>
        </w:rPr>
        <w:t xml:space="preserve">Saying no will not change the support you receive from us.</w:t>
      </w:r>
    </w:p>
    <w:p>
      <w:pPr>
        <w:pStyle w:val="Heading1"/>
        <w:keepNext/>
        <w:spacing w:after="160" w:before="360"/>
      </w:pPr>
      <w:r>
        <w:rPr>
          <w:rFonts w:ascii="DM Serif Display" w:cs="DM Serif Display" w:eastAsia="DM Serif Display" w:hAnsi="DM Serif Display"/>
          <w:color w:val="123C48"/>
          <w:sz w:val="40"/>
          <w:szCs w:val="40"/>
        </w:rPr>
        <w:t xml:space="preserve">2. What we would like to share</w:t>
      </w:r>
    </w:p>
    <w:p>
      <w:pPr>
        <w:spacing w:after="120" w:before="0" w:line="300"/>
      </w:pPr>
      <w:r>
        <w:rPr>
          <w:rFonts w:ascii="Nunito Sans" w:cs="Nunito Sans" w:eastAsia="Nunito Sans" w:hAnsi="Nunito Sans"/>
          <w:color w:val="102E3B"/>
          <w:sz w:val="20"/>
          <w:szCs w:val="20"/>
        </w:rPr>
        <w:t xml:space="preserve">Please tick the information you agree we can share.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Your name and contact details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Your age or date of birth, and gender</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Your location or address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 short summary of your situation and what help you need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Information about your health or disability, where it is needed for the service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highlight w:val="yellow"/>
        </w:rPr>
        <w:t xml:space="preserve">[Other information, for example family members, legal status, documents]</w:t>
      </w:r>
    </w:p>
    <w:p>
      <w:pPr>
        <w:spacing w:after="120" w:before="0" w:line="300"/>
      </w:pPr>
      <w:r>
        <w:rPr>
          <w:rFonts w:ascii="Nunito Sans" w:cs="Nunito Sans" w:eastAsia="Nunito Sans" w:hAnsi="Nunito Sans"/>
          <w:color w:val="102E3B"/>
          <w:sz w:val="20"/>
          <w:szCs w:val="20"/>
        </w:rPr>
        <w:t xml:space="preserve">We will share only what each organisation needs to help you.</w:t>
      </w:r>
    </w:p>
    <w:p>
      <w:pPr>
        <w:pStyle w:val="Heading1"/>
        <w:keepNext/>
        <w:spacing w:after="160" w:before="360"/>
      </w:pPr>
      <w:r>
        <w:rPr>
          <w:rFonts w:ascii="DM Serif Display" w:cs="DM Serif Display" w:eastAsia="DM Serif Display" w:hAnsi="DM Serif Display"/>
          <w:color w:val="123C48"/>
          <w:sz w:val="40"/>
          <w:szCs w:val="40"/>
        </w:rPr>
        <w:t xml:space="preserve">3. Who we would share it with, and why</w:t>
      </w:r>
    </w:p>
    <w:p>
      <w:pPr>
        <w:spacing w:after="120" w:before="0" w:line="300"/>
      </w:pPr>
      <w:r>
        <w:rPr>
          <w:rFonts w:ascii="Nunito Sans" w:cs="Nunito Sans" w:eastAsia="Nunito Sans" w:hAnsi="Nunito Sans"/>
          <w:color w:val="102E3B"/>
          <w:sz w:val="20"/>
          <w:szCs w:val="20"/>
        </w:rPr>
        <w:t xml:space="preserve">Please say yes or no for each organisation separately.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2857"/>
        <w:gridCol w:w="2476"/>
        <w:gridCol w:w="1715"/>
      </w:tblGrid>
      <w:tr>
        <w:trPr>
          <w:cantSplit/>
          <w:tblHeader/>
        </w:trPr>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ORGANISATION</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WHY WE WOULD SHARE</w:t>
            </w:r>
          </w:p>
        </w:tc>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WE WOULD SHARE</w:t>
            </w:r>
          </w:p>
        </w:tc>
        <w:tc>
          <w:tcPr>
            <w:tcW w:type="dxa" w:w="1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YOUR CHOICE</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[Organisation 1, e.g. Clinic name]</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so they can book a medical appointment for you]</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name, phone, health summary]</w:t>
            </w:r>
          </w:p>
        </w:tc>
        <w:tc>
          <w:tcPr>
            <w:tcW w:type="dxa" w:w="1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 Yes [ ] No</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[Organisation 2, e.g. Legal aid centre]</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so a lawyer can contact you about your case]</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name, phone, summary of case]</w:t>
            </w:r>
          </w:p>
        </w:tc>
        <w:tc>
          <w:tcPr>
            <w:tcW w:type="dxa" w:w="1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 Yes [ ] No</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[Organisation 3]</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 Yes [ ] No</w:t>
            </w:r>
          </w:p>
        </w:tc>
      </w:tr>
    </w:tbl>
    <w:p>
      <w:pPr>
        <w:spacing w:after="120"/>
      </w:pP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agree that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may share the information ticked above with each organisation I have marked "Yes", for the reasons given.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agree that those organisations may tell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whether I received their service. </w:t>
      </w:r>
      <w:r>
        <w:rPr>
          <w:rFonts w:ascii="Nunito Sans" w:cs="Nunito Sans" w:eastAsia="Nunito Sans" w:hAnsi="Nunito Sans"/>
          <w:color w:val="102E3B"/>
          <w:sz w:val="20"/>
          <w:szCs w:val="20"/>
          <w:highlight w:val="yellow"/>
        </w:rPr>
        <w:t xml:space="preserve">[Optional: delete if not needed]</w:t>
      </w:r>
    </w:p>
    <w:p>
      <w:pPr>
        <w:spacing w:after="120" w:before="0" w:line="300"/>
      </w:pPr>
      <w:r>
        <w:rPr>
          <w:rFonts w:ascii="Nunito Sans" w:cs="Nunito Sans" w:eastAsia="Nunito Sans" w:hAnsi="Nunito Sans"/>
          <w:color w:val="102E3B"/>
          <w:sz w:val="20"/>
          <w:szCs w:val="20"/>
        </w:rPr>
        <w:t xml:space="preserve">How the organisation may contact you: [ ] Phone [ ] Text message [ ] Visit [ ] Through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only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RECIPIENTS</w:t>
            </w:r>
          </w:p>
          <w:p>
            <w:pPr>
              <w:spacing w:after="120" w:before="0" w:line="300"/>
            </w:pPr>
            <w:r>
              <w:rPr>
                <w:rFonts w:ascii="Nunito Sans" w:cs="Nunito Sans" w:eastAsia="Nunito Sans" w:hAnsi="Nunito Sans"/>
                <w:color w:val="102E3B"/>
                <w:sz w:val="19"/>
                <w:szCs w:val="19"/>
              </w:rPr>
              <w:t xml:space="preserve">Name each organisation before you meet the person. Do not use general wording like "partner organisations": consent must be specific. If you refer regularly to the same organisations, sign a Data Sharing Agreement with each one, setting out how they protect the information. Never share through personal messaging accounts. Use the secure channel the agreement sets.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4. How long this consent lasts</w:t>
      </w:r>
    </w:p>
    <w:p>
      <w:pPr>
        <w:spacing w:after="120" w:before="0" w:line="300"/>
      </w:pPr>
      <w:r>
        <w:rPr>
          <w:rFonts w:ascii="Nunito Sans" w:cs="Nunito Sans" w:eastAsia="Nunito Sans" w:hAnsi="Nunito Sans"/>
          <w:color w:val="102E3B"/>
          <w:sz w:val="20"/>
          <w:szCs w:val="20"/>
        </w:rPr>
        <w:t xml:space="preserve">Your consent lasts for </w:t>
      </w:r>
      <w:r>
        <w:rPr>
          <w:rFonts w:ascii="Nunito Sans" w:cs="Nunito Sans" w:eastAsia="Nunito Sans" w:hAnsi="Nunito Sans"/>
          <w:color w:val="102E3B"/>
          <w:sz w:val="20"/>
          <w:szCs w:val="20"/>
          <w:highlight w:val="yellow"/>
        </w:rPr>
        <w:t xml:space="preserve">[12 months / until the referral is complete]</w:t>
      </w:r>
      <w:r>
        <w:rPr>
          <w:rFonts w:ascii="Nunito Sans" w:cs="Nunito Sans" w:eastAsia="Nunito Sans" w:hAnsi="Nunito Sans"/>
          <w:color w:val="102E3B"/>
          <w:sz w:val="20"/>
          <w:szCs w:val="20"/>
        </w:rPr>
        <w:t xml:space="preserve">, unless you withdraw it sooner. We keep this form for </w:t>
      </w:r>
      <w:r>
        <w:rPr>
          <w:rFonts w:ascii="Nunito Sans" w:cs="Nunito Sans" w:eastAsia="Nunito Sans" w:hAnsi="Nunito Sans"/>
          <w:color w:val="102E3B"/>
          <w:sz w:val="20"/>
          <w:szCs w:val="20"/>
          <w:highlight w:val="yellow"/>
        </w:rPr>
        <w:t xml:space="preserve">[2 years]</w:t>
      </w:r>
      <w:r>
        <w:rPr>
          <w:rFonts w:ascii="Nunito Sans" w:cs="Nunito Sans" w:eastAsia="Nunito Sans" w:hAnsi="Nunito Sans"/>
          <w:color w:val="102E3B"/>
          <w:sz w:val="20"/>
          <w:szCs w:val="20"/>
        </w:rPr>
        <w:t xml:space="preserve"> after your consent ends, so that we can show what you agreed. The organisations we share with keep your information under their own rules, which they will explain to you.</w:t>
      </w:r>
    </w:p>
    <w:p>
      <w:pPr>
        <w:pStyle w:val="Heading1"/>
        <w:keepNext/>
        <w:spacing w:after="160" w:before="360"/>
      </w:pPr>
      <w:r>
        <w:rPr>
          <w:rFonts w:ascii="DM Serif Display" w:cs="DM Serif Display" w:eastAsia="DM Serif Display" w:hAnsi="DM Serif Display"/>
          <w:color w:val="123C48"/>
          <w:sz w:val="40"/>
          <w:szCs w:val="40"/>
        </w:rPr>
        <w:t xml:space="preserve">5. How to withdraw your consent</w:t>
      </w:r>
    </w:p>
    <w:p>
      <w:pPr>
        <w:spacing w:after="120" w:before="0" w:line="300"/>
      </w:pPr>
      <w:r>
        <w:rPr>
          <w:rFonts w:ascii="Nunito Sans" w:cs="Nunito Sans" w:eastAsia="Nunito Sans" w:hAnsi="Nunito Sans"/>
          <w:color w:val="102E3B"/>
          <w:sz w:val="20"/>
          <w:szCs w:val="20"/>
        </w:rPr>
        <w:t xml:space="preserve">You can withdraw your consent at any time, for any organisation, by telling any member of our staff, or by contacting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[phone / email / office address]</w:t>
      </w:r>
      <w:r>
        <w:rPr>
          <w:rFonts w:ascii="Nunito Sans" w:cs="Nunito Sans" w:eastAsia="Nunito Sans" w:hAnsi="Nunito Sans"/>
          <w:color w:val="102E3B"/>
          <w:sz w:val="20"/>
          <w:szCs w:val="20"/>
        </w:rPr>
        <w:t xml:space="preserve">. We will stop sharing from then on and tell the organisations concerned. We cannot take back information that we have already shared, but we will ask the organisation to stop using it where we can.</w:t>
      </w:r>
    </w:p>
    <w:p>
      <w:pPr>
        <w:pStyle w:val="Heading1"/>
        <w:keepNext/>
        <w:spacing w:after="160" w:before="360"/>
      </w:pPr>
      <w:r>
        <w:rPr>
          <w:rFonts w:ascii="DM Serif Display" w:cs="DM Serif Display" w:eastAsia="DM Serif Display" w:hAnsi="DM Serif Display"/>
          <w:color w:val="123C48"/>
          <w:sz w:val="40"/>
          <w:szCs w:val="40"/>
        </w:rPr>
        <w:t xml:space="preserve">6. When we may share without your consent</w:t>
      </w:r>
    </w:p>
    <w:p>
      <w:pPr>
        <w:spacing w:after="120" w:before="0" w:line="300"/>
      </w:pPr>
      <w:r>
        <w:rPr>
          <w:rFonts w:ascii="Nunito Sans" w:cs="Nunito Sans" w:eastAsia="Nunito Sans" w:hAnsi="Nunito Sans"/>
          <w:color w:val="102E3B"/>
          <w:sz w:val="20"/>
          <w:szCs w:val="20"/>
        </w:rPr>
        <w:t xml:space="preserve">In a few situations we may share information without asking you first, or even if you have said no:</w:t>
      </w:r>
    </w:p>
    <w:p>
      <w:pPr>
        <w:pStyle w:val="ListParagraph"/>
        <w:numPr>
          <w:ilvl w:val="0"/>
          <w:numId w:val="3"/>
        </w:numPr>
        <w:spacing w:after="80" w:line="290"/>
      </w:pPr>
      <w:r>
        <w:rPr>
          <w:rFonts w:ascii="Nunito Sans" w:cs="Nunito Sans" w:eastAsia="Nunito Sans" w:hAnsi="Nunito Sans"/>
          <w:color w:val="102E3B"/>
          <w:sz w:val="20"/>
          <w:szCs w:val="20"/>
        </w:rPr>
        <w:t xml:space="preserve">if we believe you, a child or another person is at serious risk of harm;</w:t>
      </w:r>
    </w:p>
    <w:p>
      <w:pPr>
        <w:pStyle w:val="ListParagraph"/>
        <w:numPr>
          <w:ilvl w:val="0"/>
          <w:numId w:val="3"/>
        </w:numPr>
        <w:spacing w:after="80" w:line="290"/>
      </w:pPr>
      <w:r>
        <w:rPr>
          <w:rFonts w:ascii="Nunito Sans" w:cs="Nunito Sans" w:eastAsia="Nunito Sans" w:hAnsi="Nunito Sans"/>
          <w:color w:val="102E3B"/>
          <w:sz w:val="20"/>
          <w:szCs w:val="20"/>
        </w:rPr>
        <w:t xml:space="preserve">if the law requires us to, for example a court order or a legal duty to report;</w:t>
      </w:r>
    </w:p>
    <w:p>
      <w:pPr>
        <w:pStyle w:val="ListParagraph"/>
        <w:numPr>
          <w:ilvl w:val="0"/>
          <w:numId w:val="3"/>
        </w:numPr>
        <w:spacing w:after="80" w:line="290"/>
      </w:pPr>
      <w:r>
        <w:rPr>
          <w:rFonts w:ascii="Nunito Sans" w:cs="Nunito Sans" w:eastAsia="Nunito Sans" w:hAnsi="Nunito Sans"/>
          <w:color w:val="102E3B"/>
          <w:sz w:val="20"/>
          <w:szCs w:val="20"/>
        </w:rPr>
        <w:t xml:space="preserve">to follow our Safeguarding Policy and Procedure.</w:t>
      </w:r>
    </w:p>
    <w:p>
      <w:pPr>
        <w:spacing w:after="120" w:before="0" w:line="300"/>
      </w:pPr>
      <w:r>
        <w:rPr>
          <w:rFonts w:ascii="Nunito Sans" w:cs="Nunito Sans" w:eastAsia="Nunito Sans" w:hAnsi="Nunito Sans"/>
          <w:color w:val="102E3B"/>
          <w:sz w:val="20"/>
          <w:szCs w:val="20"/>
        </w:rPr>
        <w:t xml:space="preserve">If this happens, we share only what is needed, and only with the people who need it. Where it is safe to do so, we will tell you before or soon after.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SHARING WITHOUT CONSENT</w:t>
            </w:r>
          </w:p>
          <w:p>
            <w:pPr>
              <w:spacing w:after="120" w:before="0" w:line="300"/>
            </w:pPr>
            <w:r>
              <w:rPr>
                <w:rFonts w:ascii="Nunito Sans" w:cs="Nunito Sans" w:eastAsia="Nunito Sans" w:hAnsi="Nunito Sans"/>
                <w:color w:val="102E3B"/>
                <w:sz w:val="19"/>
                <w:szCs w:val="19"/>
              </w:rPr>
              <w:t xml:space="preserve">Check your local law on mandatory reporting. Many countries require certain people or organisations to report suspected child abuse, and some require reporting of other crimes or of certain infectious diseases. Describe the duties that apply to you in plain words, and align this section with your Safeguarding Policy and Procedure.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7. Who to contact</w:t>
      </w:r>
    </w:p>
    <w:p>
      <w:pPr>
        <w:spacing w:after="120" w:before="0" w:line="300"/>
      </w:pPr>
      <w:r>
        <w:rPr>
          <w:rFonts w:ascii="Nunito Sans" w:cs="Nunito Sans" w:eastAsia="Nunito Sans" w:hAnsi="Nunito Sans"/>
          <w:color w:val="102E3B"/>
          <w:sz w:val="20"/>
          <w:szCs w:val="20"/>
        </w:rPr>
        <w:t xml:space="preserve">If you have questions or concerns, contact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[phone / email]</w:t>
      </w:r>
      <w:r>
        <w:rPr>
          <w:rFonts w:ascii="Nunito Sans" w:cs="Nunito Sans" w:eastAsia="Nunito Sans" w:hAnsi="Nunito Sans"/>
          <w:color w:val="102E3B"/>
          <w:sz w:val="20"/>
          <w:szCs w:val="20"/>
        </w:rPr>
        <w:t xml:space="preserve">. You can also ask to see the information we hold about you. If you are unhappy with how we have used your information, you can complain to us, and to </w:t>
      </w:r>
      <w:r>
        <w:rPr>
          <w:rFonts w:ascii="Nunito Sans" w:cs="Nunito Sans" w:eastAsia="Nunito Sans" w:hAnsi="Nunito Sans"/>
          <w:color w:val="102E3B"/>
          <w:sz w:val="20"/>
          <w:szCs w:val="20"/>
          <w:highlight w:val="yellow"/>
        </w:rPr>
        <w:t xml:space="preserve">[name of the data protection regulator]</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[website]</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8. Your consent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905"/>
      </w:tblGrid>
      <w:tr>
        <w:trPr>
          <w:cantSplit/>
          <w:tblHeader/>
        </w:trPr>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590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ENTRY</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Full name</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Reference number</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[Case or file number]</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of birth or age</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Preferred language</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Phone or other contact</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 to call or text this number?</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 Yes [ ] No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MY CONSENT</w:t>
            </w:r>
          </w:p>
          <w:p>
            <w:pPr>
              <w:spacing w:after="120" w:before="0" w:line="300"/>
            </w:pPr>
            <w:r>
              <w:rPr>
                <w:rFonts w:ascii="Nunito Sans" w:cs="Nunito Sans" w:eastAsia="Nunito Sans" w:hAnsi="Nunito Sans"/>
                <w:color w:val="102E3B"/>
                <w:sz w:val="19"/>
                <w:szCs w:val="19"/>
              </w:rPr>
              <w:t xml:space="preserve">The information on this form has been explained to me in a language I understand. I have had the chance to ask questions. I understand that I can say no, and that I can withdraw my consent at any time without affecting the support I receive.</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PERSON GIVING CONSENT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Relationship, if signing for someone else</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PARENT OR GUARDIAN, WHERE THE PERSON IS A CHILD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Relationship to the child</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spacing w:after="120" w:before="0" w:line="300"/>
      </w:pPr>
      <w:r>
        <w:rPr>
          <w:rFonts w:ascii="Nunito Sans" w:cs="Nunito Sans" w:eastAsia="Nunito Sans" w:hAnsi="Nunito Sans"/>
          <w:color w:val="102E3B"/>
          <w:sz w:val="20"/>
          <w:szCs w:val="20"/>
        </w:rPr>
        <w:t xml:space="preserve">Child's own view, in their words: </w:t>
      </w:r>
      <w:r>
        <w:rPr>
          <w:rFonts w:ascii="Nunito Sans" w:cs="Nunito Sans" w:eastAsia="Nunito Sans" w:hAnsi="Nunito Sans"/>
          <w:color w:val="102E3B"/>
          <w:sz w:val="20"/>
          <w:szCs w:val="20"/>
          <w:highlight w:val="yellow"/>
        </w:rPr>
        <w:t xml:space="preserve">[Record what the child said about sharing]</w:t>
      </w:r>
    </w:p>
    <w:p>
      <w:pPr>
        <w:keepNext/>
        <w:spacing w:after="80" w:before="120"/>
      </w:pPr>
      <w:r>
        <w:rPr>
          <w:rFonts w:ascii="Nunito Sans" w:cs="Nunito Sans" w:eastAsia="Nunito Sans" w:hAnsi="Nunito Sans"/>
          <w:b/>
          <w:bCs/>
          <w:color w:val="16746E"/>
          <w:spacing w:val="30"/>
          <w:sz w:val="15"/>
          <w:szCs w:val="15"/>
        </w:rPr>
        <w:t xml:space="preserve">PERSON TAKING CONSENT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9. Verbal or thumbprint consent record</w:t>
      </w:r>
    </w:p>
    <w:p>
      <w:pPr>
        <w:spacing w:after="120" w:before="0" w:line="300"/>
      </w:pPr>
      <w:r>
        <w:rPr>
          <w:rFonts w:ascii="Nunito Sans" w:cs="Nunito Sans" w:eastAsia="Nunito Sans" w:hAnsi="Nunito Sans"/>
          <w:color w:val="102E3B"/>
          <w:sz w:val="20"/>
          <w:szCs w:val="20"/>
        </w:rPr>
        <w:t xml:space="preserve">Use this when the person cannot read or write, or prefers to give consent verbally. A witness who is not involved in the referral should be present where possible.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The form was read aloud in </w:t>
      </w:r>
      <w:r>
        <w:rPr>
          <w:rFonts w:ascii="Nunito Sans" w:cs="Nunito Sans" w:eastAsia="Nunito Sans" w:hAnsi="Nunito Sans"/>
          <w:color w:val="102E3B"/>
          <w:sz w:val="20"/>
          <w:szCs w:val="20"/>
          <w:highlight w:val="yellow"/>
        </w:rPr>
        <w:t xml:space="preserve">[language]</w:t>
      </w:r>
      <w:r>
        <w:rPr>
          <w:rFonts w:ascii="Nunito Sans" w:cs="Nunito Sans" w:eastAsia="Nunito Sans" w:hAnsi="Nunito Sans"/>
          <w:color w:val="102E3B"/>
          <w:sz w:val="20"/>
          <w:szCs w:val="20"/>
        </w:rPr>
        <w:t xml:space="preserve">. The person gave consent verbally.</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The person gave consent by thumbprint in the box below.</w:t>
      </w:r>
    </w:p>
    <w:p>
      <w:pPr>
        <w:spacing w:after="120" w:before="0" w:line="300"/>
      </w:pPr>
      <w:r>
        <w:rPr>
          <w:rFonts w:ascii="Nunito Sans" w:cs="Nunito Sans" w:eastAsia="Nunito Sans" w:hAnsi="Nunito Sans"/>
          <w:color w:val="102E3B"/>
          <w:sz w:val="20"/>
          <w:szCs w:val="20"/>
        </w:rPr>
        <w:t xml:space="preserve">Thumbprint: ____________</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 taking consent: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Witness: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10. Interpreter</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An interpreter explained this form to the person in </w:t>
      </w:r>
      <w:r>
        <w:rPr>
          <w:rFonts w:ascii="Nunito Sans" w:cs="Nunito Sans" w:eastAsia="Nunito Sans" w:hAnsi="Nunito Sans"/>
          <w:color w:val="102E3B"/>
          <w:sz w:val="20"/>
          <w:szCs w:val="20"/>
          <w:highlight w:val="yellow"/>
        </w:rPr>
        <w:t xml:space="preserve">[language]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I have interpreted the information on this form accurately and completely, and I will keep the person's information confidential.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Interpreter: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Organisation, if any</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11. For office use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905"/>
      </w:tblGrid>
      <w:tr>
        <w:trPr>
          <w:cantSplit/>
          <w:tblHeader/>
        </w:trPr>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590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ENTRY</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Information shared with, date and method</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Consent withdrawn on, and organisations told</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Form reviewed by</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Guidance for staff taking consent</w:t>
      </w:r>
    </w:p>
    <w:p>
      <w:pPr>
        <w:pStyle w:val="Heading3"/>
        <w:keepNext/>
        <w:spacing w:after="80" w:before="200"/>
      </w:pPr>
      <w:r>
        <w:rPr>
          <w:rFonts w:ascii="Nunito Sans" w:cs="Nunito Sans" w:eastAsia="Nunito Sans" w:hAnsi="Nunito Sans"/>
          <w:b/>
          <w:bCs/>
          <w:color w:val="16746E"/>
          <w:sz w:val="21"/>
          <w:szCs w:val="21"/>
        </w:rPr>
        <w:t xml:space="preserve">Before the conversation</w:t>
      </w:r>
    </w:p>
    <w:p>
      <w:pPr>
        <w:pStyle w:val="ListParagraph"/>
        <w:numPr>
          <w:ilvl w:val="0"/>
          <w:numId w:val="3"/>
        </w:numPr>
        <w:spacing w:after="80" w:line="290"/>
      </w:pPr>
      <w:r>
        <w:rPr>
          <w:rFonts w:ascii="Nunito Sans" w:cs="Nunito Sans" w:eastAsia="Nunito Sans" w:hAnsi="Nunito Sans"/>
          <w:color w:val="102E3B"/>
          <w:sz w:val="20"/>
          <w:szCs w:val="20"/>
        </w:rPr>
        <w:t xml:space="preserve">Check which organisations you want to refer to, what each one needs, and that a secure way to share exists.</w:t>
      </w:r>
    </w:p>
    <w:p>
      <w:pPr>
        <w:pStyle w:val="ListParagraph"/>
        <w:numPr>
          <w:ilvl w:val="0"/>
          <w:numId w:val="3"/>
        </w:numPr>
        <w:spacing w:after="80" w:line="290"/>
      </w:pPr>
      <w:r>
        <w:rPr>
          <w:rFonts w:ascii="Nunito Sans" w:cs="Nunito Sans" w:eastAsia="Nunito Sans" w:hAnsi="Nunito Sans"/>
          <w:color w:val="102E3B"/>
          <w:sz w:val="20"/>
          <w:szCs w:val="20"/>
        </w:rPr>
        <w:t xml:space="preserve">Fill in the recipients table before you meet the person.</w:t>
      </w:r>
    </w:p>
    <w:p>
      <w:pPr>
        <w:pStyle w:val="ListParagraph"/>
        <w:numPr>
          <w:ilvl w:val="0"/>
          <w:numId w:val="3"/>
        </w:numPr>
        <w:spacing w:after="80" w:line="290"/>
      </w:pPr>
      <w:r>
        <w:rPr>
          <w:rFonts w:ascii="Nunito Sans" w:cs="Nunito Sans" w:eastAsia="Nunito Sans" w:hAnsi="Nunito Sans"/>
          <w:color w:val="102E3B"/>
          <w:sz w:val="20"/>
          <w:szCs w:val="20"/>
        </w:rPr>
        <w:t xml:space="preserve">Arrange an interpreter if needed. Avoid using family members, especially children, to interpret.</w:t>
      </w:r>
    </w:p>
    <w:p>
      <w:pPr>
        <w:pStyle w:val="ListParagraph"/>
        <w:numPr>
          <w:ilvl w:val="0"/>
          <w:numId w:val="3"/>
        </w:numPr>
        <w:spacing w:after="80" w:line="290"/>
      </w:pPr>
      <w:r>
        <w:rPr>
          <w:rFonts w:ascii="Nunito Sans" w:cs="Nunito Sans" w:eastAsia="Nunito Sans" w:hAnsi="Nunito Sans"/>
          <w:color w:val="102E3B"/>
          <w:sz w:val="20"/>
          <w:szCs w:val="20"/>
        </w:rPr>
        <w:t xml:space="preserve">Find a private place where the person cannot be overheard.</w:t>
      </w:r>
    </w:p>
    <w:p>
      <w:pPr>
        <w:pStyle w:val="Heading3"/>
        <w:keepNext/>
        <w:spacing w:after="80" w:before="200"/>
      </w:pPr>
      <w:r>
        <w:rPr>
          <w:rFonts w:ascii="Nunito Sans" w:cs="Nunito Sans" w:eastAsia="Nunito Sans" w:hAnsi="Nunito Sans"/>
          <w:b/>
          <w:bCs/>
          <w:color w:val="16746E"/>
          <w:sz w:val="21"/>
          <w:szCs w:val="21"/>
        </w:rPr>
        <w:t xml:space="preserve">During the conversation</w:t>
      </w:r>
    </w:p>
    <w:p>
      <w:pPr>
        <w:pStyle w:val="ListParagraph"/>
        <w:numPr>
          <w:ilvl w:val="0"/>
          <w:numId w:val="3"/>
        </w:numPr>
        <w:spacing w:after="80" w:line="290"/>
      </w:pPr>
      <w:r>
        <w:rPr>
          <w:rFonts w:ascii="Nunito Sans" w:cs="Nunito Sans" w:eastAsia="Nunito Sans" w:hAnsi="Nunito Sans"/>
          <w:color w:val="102E3B"/>
          <w:sz w:val="20"/>
          <w:szCs w:val="20"/>
        </w:rPr>
        <w:t xml:space="preserve">Explain the form in simple words. Go through each organisation and what you would share with it.</w:t>
      </w:r>
    </w:p>
    <w:p>
      <w:pPr>
        <w:pStyle w:val="ListParagraph"/>
        <w:numPr>
          <w:ilvl w:val="0"/>
          <w:numId w:val="3"/>
        </w:numPr>
        <w:spacing w:after="80" w:line="290"/>
      </w:pPr>
      <w:r>
        <w:rPr>
          <w:rFonts w:ascii="Nunito Sans" w:cs="Nunito Sans" w:eastAsia="Nunito Sans" w:hAnsi="Nunito Sans"/>
          <w:color w:val="102E3B"/>
          <w:sz w:val="20"/>
          <w:szCs w:val="20"/>
        </w:rPr>
        <w:t xml:space="preserve">Check understanding by asking the person to tell you, in their own words, what will happen.</w:t>
      </w:r>
    </w:p>
    <w:p>
      <w:pPr>
        <w:pStyle w:val="ListParagraph"/>
        <w:numPr>
          <w:ilvl w:val="0"/>
          <w:numId w:val="3"/>
        </w:numPr>
        <w:spacing w:after="80" w:line="290"/>
      </w:pPr>
      <w:r>
        <w:rPr>
          <w:rFonts w:ascii="Nunito Sans" w:cs="Nunito Sans" w:eastAsia="Nunito Sans" w:hAnsi="Nunito Sans"/>
          <w:color w:val="102E3B"/>
          <w:sz w:val="20"/>
          <w:szCs w:val="20"/>
        </w:rPr>
        <w:t xml:space="preserve">Make clear that saying no is fine and will not affect our support. Watch for signs that they feel pressured.</w:t>
      </w:r>
    </w:p>
    <w:p>
      <w:pPr>
        <w:pStyle w:val="ListParagraph"/>
        <w:numPr>
          <w:ilvl w:val="0"/>
          <w:numId w:val="3"/>
        </w:numPr>
        <w:spacing w:after="80" w:line="290"/>
      </w:pPr>
      <w:r>
        <w:rPr>
          <w:rFonts w:ascii="Nunito Sans" w:cs="Nunito Sans" w:eastAsia="Nunito Sans" w:hAnsi="Nunito Sans"/>
          <w:color w:val="102E3B"/>
          <w:sz w:val="20"/>
          <w:szCs w:val="20"/>
        </w:rPr>
        <w:t xml:space="preserve">Explain section 6 honestly, so that they are not surprised later.</w:t>
      </w:r>
    </w:p>
    <w:p>
      <w:pPr>
        <w:pStyle w:val="ListParagraph"/>
        <w:numPr>
          <w:ilvl w:val="0"/>
          <w:numId w:val="3"/>
        </w:numPr>
        <w:spacing w:after="80" w:line="290"/>
      </w:pPr>
      <w:r>
        <w:rPr>
          <w:rFonts w:ascii="Nunito Sans" w:cs="Nunito Sans" w:eastAsia="Nunito Sans" w:hAnsi="Nunito Sans"/>
          <w:color w:val="102E3B"/>
          <w:sz w:val="20"/>
          <w:szCs w:val="20"/>
        </w:rPr>
        <w:t xml:space="preserve">If the person seems unable to decide, for example because of distress, illness or the effects of alcohol, do not take consent. Come back later, or talk to your manager or the safeguarding lead.</w:t>
      </w:r>
    </w:p>
    <w:p>
      <w:pPr>
        <w:pStyle w:val="Heading3"/>
        <w:keepNext/>
        <w:spacing w:after="80" w:before="200"/>
      </w:pPr>
      <w:r>
        <w:rPr>
          <w:rFonts w:ascii="Nunito Sans" w:cs="Nunito Sans" w:eastAsia="Nunito Sans" w:hAnsi="Nunito Sans"/>
          <w:b/>
          <w:bCs/>
          <w:color w:val="16746E"/>
          <w:sz w:val="21"/>
          <w:szCs w:val="21"/>
        </w:rPr>
        <w:t xml:space="preserve">After the conversation</w:t>
      </w:r>
    </w:p>
    <w:p>
      <w:pPr>
        <w:pStyle w:val="ListParagraph"/>
        <w:numPr>
          <w:ilvl w:val="0"/>
          <w:numId w:val="3"/>
        </w:numPr>
        <w:spacing w:after="80" w:line="290"/>
      </w:pPr>
      <w:r>
        <w:rPr>
          <w:rFonts w:ascii="Nunito Sans" w:cs="Nunito Sans" w:eastAsia="Nunito Sans" w:hAnsi="Nunito Sans"/>
          <w:color w:val="102E3B"/>
          <w:sz w:val="20"/>
          <w:szCs w:val="20"/>
        </w:rPr>
        <w:t xml:space="preserve">Share only what was agreed, with only the organisations marked "Yes", using the secure channel.</w:t>
      </w:r>
    </w:p>
    <w:p>
      <w:pPr>
        <w:pStyle w:val="ListParagraph"/>
        <w:numPr>
          <w:ilvl w:val="0"/>
          <w:numId w:val="3"/>
        </w:numPr>
        <w:spacing w:after="80" w:line="290"/>
      </w:pPr>
      <w:r>
        <w:rPr>
          <w:rFonts w:ascii="Nunito Sans" w:cs="Nunito Sans" w:eastAsia="Nunito Sans" w:hAnsi="Nunito Sans"/>
          <w:color w:val="102E3B"/>
          <w:sz w:val="20"/>
          <w:szCs w:val="20"/>
        </w:rPr>
        <w:t xml:space="preserve">Record what you shared and when in the office use section.</w:t>
      </w:r>
    </w:p>
    <w:p>
      <w:pPr>
        <w:pStyle w:val="ListParagraph"/>
        <w:numPr>
          <w:ilvl w:val="0"/>
          <w:numId w:val="3"/>
        </w:numPr>
        <w:spacing w:after="80" w:line="290"/>
      </w:pPr>
      <w:r>
        <w:rPr>
          <w:rFonts w:ascii="Nunito Sans" w:cs="Nunito Sans" w:eastAsia="Nunito Sans" w:hAnsi="Nunito Sans"/>
          <w:color w:val="102E3B"/>
          <w:sz w:val="20"/>
          <w:szCs w:val="20"/>
        </w:rPr>
        <w:t xml:space="preserve">Store the form securely: in a locked cabinet or our </w:t>
      </w:r>
      <w:r>
        <w:rPr>
          <w:rFonts w:ascii="Nunito Sans" w:cs="Nunito Sans" w:eastAsia="Nunito Sans" w:hAnsi="Nunito Sans"/>
          <w:color w:val="102E3B"/>
          <w:sz w:val="20"/>
          <w:szCs w:val="20"/>
          <w:highlight w:val="yellow"/>
        </w:rPr>
        <w:t xml:space="preserve">[case management system]</w:t>
      </w:r>
      <w:r>
        <w:rPr>
          <w:rFonts w:ascii="Nunito Sans" w:cs="Nunito Sans" w:eastAsia="Nunito Sans" w:hAnsi="Nunito Sans"/>
          <w:color w:val="102E3B"/>
          <w:sz w:val="20"/>
          <w:szCs w:val="20"/>
        </w:rPr>
        <w:t xml:space="preserve">, not on a personal phone.</w:t>
      </w:r>
    </w:p>
    <w:p>
      <w:pPr>
        <w:pStyle w:val="ListParagraph"/>
        <w:numPr>
          <w:ilvl w:val="0"/>
          <w:numId w:val="3"/>
        </w:numPr>
        <w:spacing w:after="80" w:line="290"/>
      </w:pPr>
      <w:r>
        <w:rPr>
          <w:rFonts w:ascii="Nunito Sans" w:cs="Nunito Sans" w:eastAsia="Nunito Sans" w:hAnsi="Nunito Sans"/>
          <w:color w:val="102E3B"/>
          <w:sz w:val="20"/>
          <w:szCs w:val="20"/>
        </w:rPr>
        <w:t xml:space="preserve">If the person withdraws consent, record it the same day and tell the organisations concerned within </w:t>
      </w:r>
      <w:r>
        <w:rPr>
          <w:rFonts w:ascii="Nunito Sans" w:cs="Nunito Sans" w:eastAsia="Nunito Sans" w:hAnsi="Nunito Sans"/>
          <w:color w:val="102E3B"/>
          <w:sz w:val="20"/>
          <w:szCs w:val="20"/>
          <w:highlight w:val="yellow"/>
        </w:rPr>
        <w:t xml:space="preserve">[2 working days]</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CHILDREN AND PEOPLE AT RISK</w:t>
            </w:r>
          </w:p>
          <w:p>
            <w:pPr>
              <w:spacing w:after="120" w:before="0" w:line="300"/>
            </w:pPr>
            <w:r>
              <w:rPr>
                <w:rFonts w:ascii="Nunito Sans" w:cs="Nunito Sans" w:eastAsia="Nunito Sans" w:hAnsi="Nunito Sans"/>
                <w:color w:val="102E3B"/>
                <w:sz w:val="19"/>
                <w:szCs w:val="19"/>
              </w:rPr>
              <w:t xml:space="preserve">For children, explain the form in a way that suits their age, and record their view even when a parent signs. For survivors of violence, check whether calling or texting is safe before you record a phone number, and never send referral details to a shared phone. Add any rules from your referral network or protection cluster, for example standard inter-agency referral forms.</w:t>
            </w:r>
          </w:p>
        </w:tc>
      </w:tr>
    </w:tbl>
    <w:p>
      <w:pPr>
        <w:spacing w:after="120"/>
      </w:pPr>
    </w:p>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BF04A791-72F3-2671-2392-6634CC4AC5EA}"/>
  </w:font>
  <w:font w:name="DM Serif Display">
    <w:family w:val="auto"/>
    <w:pitch w:val="variable"/>
    <w:sig w:usb0="E0002AFF" w:usb1="C000247B" w:usb2="00000009" w:usb3="00000000" w:csb0="000001FF" w:csb1="00000000"/>
    <w:embedRegular r:id="rId2" w:fontKey="{B6F8858B-900F-5E3B-4AA9-41BAE05516C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Information Sharing Consent Form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INFORMATION SHARING CONSENT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Sharing Consent Form</dc:title>
  <dc:creator>Method into Impact</dc:creator>
  <dc:description>Records a person's choice about whether [[Organisation name]] may share their information with named organisations, for example to refer them to other services.</dc:description>
  <cp:lastModifiedBy>Un-named</cp:lastModifiedBy>
  <cp:revision>1</cp:revision>
  <dcterms:created xsi:type="dcterms:W3CDTF">2026-10-29T05:48:56.929Z</dcterms:created>
  <dcterms:modified xsi:type="dcterms:W3CDTF">2026-10-29T05:48:56.929Z</dcterms:modified>
</cp:coreProperties>
</file>

<file path=docProps/custom.xml><?xml version="1.0" encoding="utf-8"?>
<Properties xmlns="http://schemas.openxmlformats.org/officeDocument/2006/custom-properties" xmlns:vt="http://schemas.openxmlformats.org/officeDocument/2006/docPropsVTypes"/>
</file>