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SAFETY AND SECURITY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Travel Safety and Duty of Care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people safe when they travel for its work: assessing risks before travel, staying in contact, responding to emergencies and giving everyone, local or international, the same care.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Organisations owe a duty of care to the people who travel for them: to think ahead about risks, take reasonable steps to reduce them and respond well when something goes wrong. Courts, insurers and funders increasingly expect this, even from small organisations. This policy sets simple, proportionate steps that work for a small team.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insurers, international partners, your board, and staff and volunteers before they travel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1 hour to set up your check-in arrangements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Incident Reporting Procedure · Expenses and Per Diem Policy · Data Protection Policy · IT and Information Security Policy · Risk Register · Equality, Diversity and Inclusion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Travel Safety and Duty of Care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consultants who travel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including local field visits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[safety@yourorganisation.org]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[24-hour emergency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incidents and emergencies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After travel</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Travel risk assessment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2: Itinerary and check-in log</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Most of our travel is </w:t>
            </w:r>
            <w:r>
              <w:rPr>
                <w:rFonts w:ascii="Nunito Sans" w:cs="Nunito Sans" w:eastAsia="Nunito Sans" w:hAnsi="Nunito Sans"/>
                <w:color w:val="102E3B"/>
                <w:sz w:val="19"/>
                <w:szCs w:val="19"/>
                <w:highlight w:val="yellow"/>
              </w:rPr>
              <w:t xml:space="preserve">[local field visits / travel within country / some international travel]</w:t>
            </w:r>
            <w:r>
              <w:rPr>
                <w:rFonts w:ascii="Nunito Sans" w:cs="Nunito Sans" w:eastAsia="Nunito Sans" w:hAnsi="Nunito Sans"/>
                <w:color w:val="102E3B"/>
                <w:sz w:val="19"/>
                <w:szCs w:val="19"/>
              </w:rPr>
              <w:t xml:space="preserve">. We do not have a security department, so we rely on clear steps, good information and staying in touch.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travel safety focal point.</w:t>
            </w:r>
            <w:r>
              <w:rPr>
                <w:rFonts w:ascii="Nunito Sans" w:cs="Nunito Sans" w:eastAsia="Nunito Sans" w:hAnsi="Nunito Sans"/>
                <w:color w:val="102E3B"/>
                <w:sz w:val="19"/>
                <w:szCs w:val="19"/>
              </w:rPr>
              <w:t xml:space="preserve"> They review risk assessments, brief travellers, keep the travel log and lead our response to incidents.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the deputy</w:t>
            </w:r>
            <w:r>
              <w:rPr>
                <w:rFonts w:ascii="Nunito Sans" w:cs="Nunito Sans" w:eastAsia="Nunito Sans" w:hAnsi="Nunito Sans"/>
                <w:color w:val="102E3B"/>
                <w:sz w:val="19"/>
                <w:szCs w:val="19"/>
              </w:rPr>
              <w:t xml:space="preserve">, who covers check-ins and emergencies when the focal point is travelling or unavailable, and approves the focal point's own travel.</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chair of the board]</w:t>
            </w:r>
            <w:r>
              <w:rPr>
                <w:rFonts w:ascii="Nunito Sans" w:cs="Nunito Sans" w:eastAsia="Nunito Sans" w:hAnsi="Nunito Sans"/>
                <w:b/>
                <w:bCs/>
                <w:color w:val="102E3B"/>
                <w:sz w:val="19"/>
                <w:szCs w:val="19"/>
              </w:rPr>
              <w:t xml:space="preserve"> approves high-risk travel</w:t>
            </w:r>
            <w:r>
              <w:rPr>
                <w:rFonts w:ascii="Nunito Sans" w:cs="Nunito Sans" w:eastAsia="Nunito Sans" w:hAnsi="Nunito Sans"/>
                <w:color w:val="102E3B"/>
                <w:sz w:val="19"/>
                <w:szCs w:val="19"/>
              </w:rPr>
              <w:t xml:space="preserve"> and is told of any serious incident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we start working in a new area, and after any serious incident or near miss.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make sure the focal point and the deputy are never both away at the same time. The check-in contact must be reachable by phone at every agreed check-in time, including evenings and weekends when people travel. In a very small team, the founder often travels most: someone else must then hold the check-ins and be able to act if the founder does not respond. A board member or a trusted partner can take this role.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Your safety comes first, before any activity, deadline or cost.</w:t>
            </w:r>
          </w:p>
          <w:p>
            <w:pPr>
              <w:pStyle w:val="ListParagraph"/>
              <w:numPr>
                <w:ilvl w:val="0"/>
                <w:numId w:val="3"/>
              </w:numPr>
              <w:spacing w:after="80" w:line="290"/>
            </w:pPr>
            <w:r>
              <w:rPr>
                <w:rFonts w:ascii="Nunito Sans" w:cs="Nunito Sans" w:eastAsia="Nunito Sans" w:hAnsi="Nunito Sans"/>
                <w:color w:val="102E3B"/>
                <w:sz w:val="19"/>
                <w:szCs w:val="19"/>
              </w:rPr>
              <w:t xml:space="preserve">Every trip has a risk assessment, in proportion to the risk: low, medium or high.</w:t>
            </w:r>
          </w:p>
          <w:p>
            <w:pPr>
              <w:pStyle w:val="ListParagraph"/>
              <w:numPr>
                <w:ilvl w:val="0"/>
                <w:numId w:val="3"/>
              </w:numPr>
              <w:spacing w:after="80" w:line="290"/>
            </w:pPr>
            <w:r>
              <w:rPr>
                <w:rFonts w:ascii="Nunito Sans" w:cs="Nunito Sans" w:eastAsia="Nunito Sans" w:hAnsi="Nunito Sans"/>
                <w:color w:val="102E3B"/>
                <w:sz w:val="19"/>
                <w:szCs w:val="19"/>
              </w:rPr>
              <w:t xml:space="preserve">Medium and high-risk travel needs approval in advance, a briefing and agreed check-ins.</w:t>
            </w:r>
          </w:p>
          <w:p>
            <w:pPr>
              <w:pStyle w:val="ListParagraph"/>
              <w:numPr>
                <w:ilvl w:val="0"/>
                <w:numId w:val="3"/>
              </w:numPr>
              <w:spacing w:after="80" w:line="290"/>
            </w:pPr>
            <w:r>
              <w:rPr>
                <w:rFonts w:ascii="Nunito Sans" w:cs="Nunito Sans" w:eastAsia="Nunito Sans" w:hAnsi="Nunito Sans"/>
                <w:color w:val="102E3B"/>
                <w:sz w:val="19"/>
                <w:szCs w:val="19"/>
              </w:rPr>
              <w:t xml:space="preserve">We provide travel and medical insurance, including medical evacuation, for everyone who travels for us.</w:t>
            </w:r>
          </w:p>
          <w:p>
            <w:pPr>
              <w:pStyle w:val="ListParagraph"/>
              <w:numPr>
                <w:ilvl w:val="0"/>
                <w:numId w:val="3"/>
              </w:numPr>
              <w:spacing w:after="80" w:line="290"/>
            </w:pPr>
            <w:r>
              <w:rPr>
                <w:rFonts w:ascii="Nunito Sans" w:cs="Nunito Sans" w:eastAsia="Nunito Sans" w:hAnsi="Nunito Sans"/>
                <w:color w:val="102E3B"/>
                <w:sz w:val="19"/>
                <w:szCs w:val="19"/>
              </w:rPr>
              <w:t xml:space="preserve">We give the same care to local and international staff, and to volunteers.</w:t>
            </w:r>
          </w:p>
          <w:p>
            <w:pPr>
              <w:pStyle w:val="ListParagraph"/>
              <w:numPr>
                <w:ilvl w:val="0"/>
                <w:numId w:val="3"/>
              </w:numPr>
              <w:spacing w:after="80" w:line="290"/>
            </w:pPr>
            <w:r>
              <w:rPr>
                <w:rFonts w:ascii="Nunito Sans" w:cs="Nunito Sans" w:eastAsia="Nunito Sans" w:hAnsi="Nunito Sans"/>
                <w:color w:val="102E3B"/>
                <w:sz w:val="19"/>
                <w:szCs w:val="19"/>
              </w:rPr>
              <w:t xml:space="preserve">We take account of risks linked to who you are, such as gender or sexual orientation, sensitively and in confidence.</w:t>
            </w:r>
          </w:p>
          <w:p>
            <w:pPr>
              <w:pStyle w:val="ListParagraph"/>
              <w:numPr>
                <w:ilvl w:val="0"/>
                <w:numId w:val="3"/>
              </w:numPr>
              <w:spacing w:after="80" w:line="290"/>
            </w:pPr>
            <w:r>
              <w:rPr>
                <w:rFonts w:ascii="Nunito Sans" w:cs="Nunito Sans" w:eastAsia="Nunito Sans" w:hAnsi="Nunito Sans"/>
                <w:color w:val="102E3B"/>
                <w:sz w:val="19"/>
                <w:szCs w:val="19"/>
              </w:rPr>
              <w:t xml:space="preserve">You can refuse or stop travel you believe is unsafe, without penalty.</w:t>
            </w:r>
          </w:p>
          <w:p>
            <w:pPr>
              <w:pStyle w:val="ListParagraph"/>
              <w:numPr>
                <w:ilvl w:val="0"/>
                <w:numId w:val="3"/>
              </w:numPr>
              <w:spacing w:after="80" w:line="290"/>
            </w:pPr>
            <w:r>
              <w:rPr>
                <w:rFonts w:ascii="Nunito Sans" w:cs="Nunito Sans" w:eastAsia="Nunito Sans" w:hAnsi="Nunito Sans"/>
                <w:color w:val="102E3B"/>
                <w:sz w:val="19"/>
                <w:szCs w:val="19"/>
              </w:rPr>
              <w:t xml:space="preserve">If something happens, call </w:t>
            </w:r>
            <w:r>
              <w:rPr>
                <w:rFonts w:ascii="Nunito Sans" w:cs="Nunito Sans" w:eastAsia="Nunito Sans" w:hAnsi="Nunito Sans"/>
                <w:color w:val="102E3B"/>
                <w:sz w:val="19"/>
                <w:szCs w:val="19"/>
                <w:highlight w:val="yellow"/>
              </w:rPr>
              <w:t xml:space="preserve">[24-hour emergency number]</w:t>
            </w:r>
            <w:r>
              <w:rPr>
                <w:rFonts w:ascii="Nunito Sans" w:cs="Nunito Sans" w:eastAsia="Nunito Sans" w:hAnsi="Nunito Sans"/>
                <w:color w:val="102E3B"/>
                <w:sz w:val="19"/>
                <w:szCs w:val="19"/>
              </w:rPr>
              <w:t xml:space="preserve">. After every medium or high-risk trip we hold a short debrief.</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travels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and consultants travelling on our behalf, unless their contract makes them responsible for their own safety arrangements. It applies equally to people from the country where the travel takes place and to people from elsewhere.</w:t>
      </w:r>
    </w:p>
    <w:p>
      <w:pPr>
        <w:spacing w:after="120" w:before="0" w:line="300"/>
      </w:pPr>
      <w:r>
        <w:rPr>
          <w:rFonts w:ascii="Nunito Sans" w:cs="Nunito Sans" w:eastAsia="Nunito Sans" w:hAnsi="Nunito Sans"/>
          <w:color w:val="102E3B"/>
          <w:sz w:val="20"/>
          <w:szCs w:val="20"/>
        </w:rPr>
        <w:t xml:space="preserve">It covers all work travel: international trips, overnight travel within a country, and day visits to communities and field sites. It also covers visitors we invite, such as funders or partners, while we organise their programme, as far as we can reasonably expect.</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health and safety at work. When people travel to other countries, we also follow the law that applies there. Where a partner, host or funder has stricter security rules, the stricter rules apply while you work with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DUTY OF CARE</w:t>
            </w:r>
          </w:p>
          <w:p>
            <w:pPr>
              <w:spacing w:after="120" w:before="0" w:line="300"/>
            </w:pPr>
            <w:r>
              <w:rPr>
                <w:rFonts w:ascii="Nunito Sans" w:cs="Nunito Sans" w:eastAsia="Nunito Sans" w:hAnsi="Nunito Sans"/>
                <w:color w:val="102E3B"/>
                <w:sz w:val="19"/>
                <w:szCs w:val="19"/>
              </w:rPr>
              <w:t xml:space="preserve">Name the country where you are registered. Most countries have occupational health and safety laws that place duties on employers, for example the UK Health and Safety at Work etc. Act 1974, South Africa's Occupational Health and Safety Act 1993 and Kenya's Occupational Safety and Health Act 2007. Check your local law on whether these duties also cover volunteers and work abroad. Duty of care can also be enforced through the courts: in 2015 a Norwegian court found a humanitarian organisation grossly negligent after a staff member was kidnapped, because risks had not been properly assessed and managed. ISO 31030:2021 gives international guidance on travel risk management, if you want a recognised benchmark.</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duty of care</w:t>
      </w:r>
    </w:p>
    <w:p>
      <w:pPr>
        <w:spacing w:after="120" w:before="0" w:line="300"/>
      </w:pPr>
      <w:r>
        <w:rPr>
          <w:rFonts w:ascii="Nunito Sans" w:cs="Nunito Sans" w:eastAsia="Nunito Sans" w:hAnsi="Nunito Sans"/>
          <w:color w:val="102E3B"/>
          <w:sz w:val="20"/>
          <w:szCs w:val="20"/>
        </w:rPr>
        <w:t xml:space="preserve">Duty of care means we take reasonable, practical steps to protect the health, safety and wellbeing of the people who travel for us. In practice, we will:</w:t>
      </w:r>
    </w:p>
    <w:p>
      <w:pPr>
        <w:pStyle w:val="ListParagraph"/>
        <w:numPr>
          <w:ilvl w:val="0"/>
          <w:numId w:val="4"/>
        </w:numPr>
        <w:spacing w:after="80" w:line="290"/>
      </w:pPr>
      <w:r>
        <w:rPr>
          <w:rFonts w:ascii="Nunito Sans" w:cs="Nunito Sans" w:eastAsia="Nunito Sans" w:hAnsi="Nunito Sans"/>
          <w:color w:val="102E3B"/>
          <w:sz w:val="20"/>
          <w:szCs w:val="20"/>
        </w:rPr>
        <w:t xml:space="preserve">think about risks before every trip, and decide with you how to reduce them;</w:t>
      </w:r>
    </w:p>
    <w:p>
      <w:pPr>
        <w:pStyle w:val="ListParagraph"/>
        <w:numPr>
          <w:ilvl w:val="0"/>
          <w:numId w:val="4"/>
        </w:numPr>
        <w:spacing w:after="80" w:line="290"/>
      </w:pPr>
      <w:r>
        <w:rPr>
          <w:rFonts w:ascii="Nunito Sans" w:cs="Nunito Sans" w:eastAsia="Nunito Sans" w:hAnsi="Nunito Sans"/>
          <w:color w:val="102E3B"/>
          <w:sz w:val="20"/>
          <w:szCs w:val="20"/>
        </w:rPr>
        <w:t xml:space="preserve">give you the information, briefing, equipment and insurance you need;</w:t>
      </w:r>
    </w:p>
    <w:p>
      <w:pPr>
        <w:pStyle w:val="ListParagraph"/>
        <w:numPr>
          <w:ilvl w:val="0"/>
          <w:numId w:val="4"/>
        </w:numPr>
        <w:spacing w:after="80" w:line="290"/>
      </w:pPr>
      <w:r>
        <w:rPr>
          <w:rFonts w:ascii="Nunito Sans" w:cs="Nunito Sans" w:eastAsia="Nunito Sans" w:hAnsi="Nunito Sans"/>
          <w:color w:val="102E3B"/>
          <w:sz w:val="20"/>
          <w:szCs w:val="20"/>
        </w:rPr>
        <w:t xml:space="preserve">stay in contact while you travel, and act quickly if you do not check in;</w:t>
      </w:r>
    </w:p>
    <w:p>
      <w:pPr>
        <w:pStyle w:val="ListParagraph"/>
        <w:numPr>
          <w:ilvl w:val="0"/>
          <w:numId w:val="4"/>
        </w:numPr>
        <w:spacing w:after="80" w:line="290"/>
      </w:pPr>
      <w:r>
        <w:rPr>
          <w:rFonts w:ascii="Nunito Sans" w:cs="Nunito Sans" w:eastAsia="Nunito Sans" w:hAnsi="Nunito Sans"/>
          <w:color w:val="102E3B"/>
          <w:sz w:val="20"/>
          <w:szCs w:val="20"/>
        </w:rPr>
        <w:t xml:space="preserve">respond to incidents and emergencies, and support you and your family afterwards;</w:t>
      </w:r>
    </w:p>
    <w:p>
      <w:pPr>
        <w:pStyle w:val="ListParagraph"/>
        <w:numPr>
          <w:ilvl w:val="0"/>
          <w:numId w:val="4"/>
        </w:numPr>
        <w:spacing w:after="80" w:line="290"/>
      </w:pPr>
      <w:r>
        <w:rPr>
          <w:rFonts w:ascii="Nunito Sans" w:cs="Nunito Sans" w:eastAsia="Nunito Sans" w:hAnsi="Nunito Sans"/>
          <w:color w:val="102E3B"/>
          <w:sz w:val="20"/>
          <w:szCs w:val="20"/>
        </w:rPr>
        <w:t xml:space="preserve">never ask you to travel where we believe the risk is not acceptable;</w:t>
      </w:r>
    </w:p>
    <w:p>
      <w:pPr>
        <w:pStyle w:val="ListParagraph"/>
        <w:numPr>
          <w:ilvl w:val="0"/>
          <w:numId w:val="4"/>
        </w:numPr>
        <w:spacing w:after="80" w:line="290"/>
      </w:pPr>
      <w:r>
        <w:rPr>
          <w:rFonts w:ascii="Nunito Sans" w:cs="Nunito Sans" w:eastAsia="Nunito Sans" w:hAnsi="Nunito Sans"/>
          <w:color w:val="102E3B"/>
          <w:sz w:val="20"/>
          <w:szCs w:val="20"/>
        </w:rPr>
        <w:t xml:space="preserve">learn from every incident and near miss.</w:t>
      </w:r>
    </w:p>
    <w:p>
      <w:pPr>
        <w:spacing w:after="120" w:before="0" w:line="300"/>
      </w:pPr>
      <w:r>
        <w:rPr>
          <w:rFonts w:ascii="Nunito Sans" w:cs="Nunito Sans" w:eastAsia="Nunito Sans" w:hAnsi="Nunito Sans"/>
          <w:color w:val="102E3B"/>
          <w:sz w:val="20"/>
          <w:szCs w:val="20"/>
        </w:rPr>
        <w:t xml:space="preserve">You also have responsibilities: to follow this policy, the briefing and any local rules, to tell us about changes and concerns, and to look after your own safety and that of others.</w:t>
      </w:r>
    </w:p>
    <w:p>
      <w:pPr>
        <w:pStyle w:val="Heading2"/>
        <w:keepNext/>
        <w:spacing w:after="120" w:before="280"/>
      </w:pPr>
      <w:r>
        <w:rPr>
          <w:rFonts w:ascii="DM Serif Display" w:cs="DM Serif Display" w:eastAsia="DM Serif Display" w:hAnsi="DM Serif Display"/>
          <w:color w:val="123C48"/>
          <w:sz w:val="28"/>
          <w:szCs w:val="28"/>
        </w:rPr>
        <w:t xml:space="preserve">2. The same care for everyone</w:t>
      </w:r>
    </w:p>
    <w:p>
      <w:pPr>
        <w:spacing w:after="120" w:before="0" w:line="300"/>
      </w:pPr>
      <w:r>
        <w:rPr>
          <w:rFonts w:ascii="Nunito Sans" w:cs="Nunito Sans" w:eastAsia="Nunito Sans" w:hAnsi="Nunito Sans"/>
          <w:color w:val="102E3B"/>
          <w:sz w:val="20"/>
          <w:szCs w:val="20"/>
        </w:rPr>
        <w:t xml:space="preserve">Local staff, volunteers and community-based team members often face the greatest risks, yet in many organisations they receive less protection. We do not accept that. Everyone who travels for us, whatever their nationality, contract or role:</w:t>
      </w:r>
    </w:p>
    <w:p>
      <w:pPr>
        <w:pStyle w:val="ListParagraph"/>
        <w:numPr>
          <w:ilvl w:val="0"/>
          <w:numId w:val="3"/>
        </w:numPr>
        <w:spacing w:after="80" w:line="290"/>
      </w:pPr>
      <w:r>
        <w:rPr>
          <w:rFonts w:ascii="Nunito Sans" w:cs="Nunito Sans" w:eastAsia="Nunito Sans" w:hAnsi="Nunito Sans"/>
          <w:color w:val="102E3B"/>
          <w:sz w:val="20"/>
          <w:szCs w:val="20"/>
        </w:rPr>
        <w:t xml:space="preserve">receives the same risk assessment, briefing and check-in arrangements for the same trip;</w:t>
      </w:r>
    </w:p>
    <w:p>
      <w:pPr>
        <w:pStyle w:val="ListParagraph"/>
        <w:numPr>
          <w:ilvl w:val="0"/>
          <w:numId w:val="3"/>
        </w:numPr>
        <w:spacing w:after="80" w:line="290"/>
      </w:pPr>
      <w:r>
        <w:rPr>
          <w:rFonts w:ascii="Nunito Sans" w:cs="Nunito Sans" w:eastAsia="Nunito Sans" w:hAnsi="Nunito Sans"/>
          <w:color w:val="102E3B"/>
          <w:sz w:val="20"/>
          <w:szCs w:val="20"/>
        </w:rPr>
        <w:t xml:space="preserve">is covered by insurance that meets the same minimum standards;</w:t>
      </w:r>
    </w:p>
    <w:p>
      <w:pPr>
        <w:pStyle w:val="ListParagraph"/>
        <w:numPr>
          <w:ilvl w:val="0"/>
          <w:numId w:val="3"/>
        </w:numPr>
        <w:spacing w:after="80" w:line="290"/>
      </w:pPr>
      <w:r>
        <w:rPr>
          <w:rFonts w:ascii="Nunito Sans" w:cs="Nunito Sans" w:eastAsia="Nunito Sans" w:hAnsi="Nunito Sans"/>
          <w:color w:val="102E3B"/>
          <w:sz w:val="20"/>
          <w:szCs w:val="20"/>
        </w:rPr>
        <w:t xml:space="preserve">can raise safety concerns and refuse unsafe travel on the same terms;</w:t>
      </w:r>
    </w:p>
    <w:p>
      <w:pPr>
        <w:pStyle w:val="ListParagraph"/>
        <w:numPr>
          <w:ilvl w:val="0"/>
          <w:numId w:val="3"/>
        </w:numPr>
        <w:spacing w:after="80" w:line="290"/>
      </w:pPr>
      <w:r>
        <w:rPr>
          <w:rFonts w:ascii="Nunito Sans" w:cs="Nunito Sans" w:eastAsia="Nunito Sans" w:hAnsi="Nunito Sans"/>
          <w:color w:val="102E3B"/>
          <w:sz w:val="20"/>
          <w:szCs w:val="20"/>
        </w:rPr>
        <w:t xml:space="preserve">receives the same support after an incident.</w:t>
      </w:r>
    </w:p>
    <w:p>
      <w:pPr>
        <w:spacing w:after="120" w:before="0" w:line="300"/>
      </w:pPr>
      <w:r>
        <w:rPr>
          <w:rFonts w:ascii="Nunito Sans" w:cs="Nunito Sans" w:eastAsia="Nunito Sans" w:hAnsi="Nunito Sans"/>
          <w:color w:val="102E3B"/>
          <w:sz w:val="20"/>
          <w:szCs w:val="20"/>
        </w:rPr>
        <w:t xml:space="preserve">Where a person's local knowledge or identity changes the risk, up or down, the assessment says so. We never assume that a local person is safe simply because they are local.</w:t>
      </w:r>
    </w:p>
    <w:p>
      <w:pPr>
        <w:pStyle w:val="Heading2"/>
        <w:keepNext/>
        <w:spacing w:after="120" w:before="280"/>
      </w:pPr>
      <w:r>
        <w:rPr>
          <w:rFonts w:ascii="DM Serif Display" w:cs="DM Serif Display" w:eastAsia="DM Serif Display" w:hAnsi="DM Serif Display"/>
          <w:color w:val="123C48"/>
          <w:sz w:val="28"/>
          <w:szCs w:val="28"/>
        </w:rPr>
        <w:t xml:space="preserve">3. Risk levels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8"/>
        <w:gridCol w:w="3809"/>
        <w:gridCol w:w="4287"/>
      </w:tblGrid>
      <w:tr>
        <w:trPr>
          <w:cantSplit/>
          <w:tblHeader/>
        </w:trPr>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TYPICAL EXAMPLES</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IS REQUIRED</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Day visits in familiar areas; travel to cities with stable conditions; government travel advice raises no particular concern</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Short risk assessment (Annex 1, part A); itinerary shared; approval by line manager</w:t>
            </w:r>
          </w:p>
        </w:tc>
      </w:tr>
      <w:tr>
        <w:trPr>
          <w:cantSplit/>
          <w:tblHeader w:val="off"/>
        </w:trPr>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Overnight travel to rural or remote areas; areas with crime, unrest or poor roads; countries where government advice warns of specific risks; travel alone</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risk assessment; briefing; daily check-ins; approval by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Areas affected by conflict, kidnap risk, serious unrest or disease outbreak; areas where government advice is against all but essential travel</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risk assessment reviewed by </w:t>
            </w:r>
            <w:r>
              <w:rPr>
                <w:rFonts w:ascii="Nunito Sans" w:cs="Nunito Sans" w:eastAsia="Nunito Sans" w:hAnsi="Nunito Sans"/>
                <w:color w:val="102E3B"/>
                <w:sz w:val="18"/>
                <w:szCs w:val="18"/>
                <w:highlight w:val="yellow"/>
              </w:rPr>
              <w:t xml:space="preserve">[Name, role, or an external adviser]</w:t>
            </w:r>
            <w:r>
              <w:rPr>
                <w:rFonts w:ascii="Nunito Sans" w:cs="Nunito Sans" w:eastAsia="Nunito Sans" w:hAnsi="Nunito Sans"/>
                <w:color w:val="102E3B"/>
                <w:sz w:val="18"/>
                <w:szCs w:val="18"/>
              </w:rPr>
              <w:t xml:space="preserve">; written security plan; check-ins at least </w:t>
            </w:r>
            <w:r>
              <w:rPr>
                <w:rFonts w:ascii="Nunito Sans" w:cs="Nunito Sans" w:eastAsia="Nunito Sans" w:hAnsi="Nunito Sans"/>
                <w:color w:val="102E3B"/>
                <w:sz w:val="18"/>
                <w:szCs w:val="18"/>
                <w:highlight w:val="yellow"/>
              </w:rPr>
              <w:t xml:space="preserve">[twice a day]</w:t>
            </w:r>
            <w:r>
              <w:rPr>
                <w:rFonts w:ascii="Nunito Sans" w:cs="Nunito Sans" w:eastAsia="Nunito Sans" w:hAnsi="Nunito Sans"/>
                <w:color w:val="102E3B"/>
                <w:sz w:val="18"/>
                <w:szCs w:val="18"/>
              </w:rPr>
              <w:t xml:space="preserve">; approval by </w:t>
            </w:r>
            <w:r>
              <w:rPr>
                <w:rFonts w:ascii="Nunito Sans" w:cs="Nunito Sans" w:eastAsia="Nunito Sans" w:hAnsi="Nunito Sans"/>
                <w:color w:val="102E3B"/>
                <w:sz w:val="18"/>
                <w:szCs w:val="18"/>
                <w:highlight w:val="yellow"/>
              </w:rPr>
              <w:t xml:space="preserve">[Name, role]</w:t>
            </w:r>
          </w:p>
        </w:tc>
      </w:tr>
    </w:tbl>
    <w:p>
      <w:pPr>
        <w:spacing w:after="120"/>
      </w:pPr>
    </w:p>
    <w:p>
      <w:pPr>
        <w:spacing w:after="120" w:before="0" w:line="300"/>
      </w:pPr>
      <w:r>
        <w:rPr>
          <w:rFonts w:ascii="Nunito Sans" w:cs="Nunito Sans" w:eastAsia="Nunito Sans" w:hAnsi="Nunito Sans"/>
          <w:color w:val="102E3B"/>
          <w:sz w:val="20"/>
          <w:szCs w:val="20"/>
        </w:rPr>
        <w:t xml:space="preserve">We do not travel where government advice is against all travel, unless </w:t>
      </w:r>
      <w:r>
        <w:rPr>
          <w:rFonts w:ascii="Nunito Sans" w:cs="Nunito Sans" w:eastAsia="Nunito Sans" w:hAnsi="Nunito Sans"/>
          <w:color w:val="102E3B"/>
          <w:sz w:val="20"/>
          <w:szCs w:val="20"/>
          <w:highlight w:val="yellow"/>
        </w:rPr>
        <w:t xml:space="preserve">[the board]</w:t>
      </w:r>
      <w:r>
        <w:rPr>
          <w:rFonts w:ascii="Nunito Sans" w:cs="Nunito Sans" w:eastAsia="Nunito Sans" w:hAnsi="Nunito Sans"/>
          <w:color w:val="102E3B"/>
          <w:sz w:val="20"/>
          <w:szCs w:val="20"/>
        </w:rPr>
        <w:t xml:space="preserve"> approves in writing, with specialist security advice and insurance that covers the trip.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RISK LEVELS</w:t>
            </w:r>
          </w:p>
          <w:p>
            <w:pPr>
              <w:spacing w:after="120" w:before="0" w:line="300"/>
            </w:pPr>
            <w:r>
              <w:rPr>
                <w:rFonts w:ascii="Nunito Sans" w:cs="Nunito Sans" w:eastAsia="Nunito Sans" w:hAnsi="Nunito Sans"/>
                <w:color w:val="102E3B"/>
                <w:sz w:val="19"/>
                <w:szCs w:val="19"/>
              </w:rPr>
              <w:t xml:space="preserve">Adapt the examples to the places you actually work. Useful sources include government travel advice (for example from the UK Foreign, Commonwealth and Development Office, the US Department of State or your own government), local partners, other organisations working in the area and recent local news. Government advice is written for foreign visitors and may not reflect the risks for local staff, so always combine it with local knowledge. If you never send people to high-risk areas, say so and delete that row.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Risk assessment before travel</w:t>
      </w:r>
    </w:p>
    <w:p>
      <w:pPr>
        <w:spacing w:after="120" w:before="0" w:line="300"/>
      </w:pPr>
      <w:r>
        <w:rPr>
          <w:rFonts w:ascii="Nunito Sans" w:cs="Nunito Sans" w:eastAsia="Nunito Sans" w:hAnsi="Nunito Sans"/>
          <w:color w:val="102E3B"/>
          <w:sz w:val="20"/>
          <w:szCs w:val="20"/>
        </w:rPr>
        <w:t xml:space="preserve">The traveller and the focal point complete the risk assessment in Annex 1 together,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low and medium-risk travel and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before high-risk travel. It covers:</w:t>
      </w:r>
    </w:p>
    <w:p>
      <w:pPr>
        <w:pStyle w:val="ListParagraph"/>
        <w:numPr>
          <w:ilvl w:val="0"/>
          <w:numId w:val="3"/>
        </w:numPr>
        <w:spacing w:after="80" w:line="290"/>
      </w:pPr>
      <w:r>
        <w:rPr>
          <w:rFonts w:ascii="Nunito Sans" w:cs="Nunito Sans" w:eastAsia="Nunito Sans" w:hAnsi="Nunito Sans"/>
          <w:color w:val="102E3B"/>
          <w:sz w:val="20"/>
          <w:szCs w:val="20"/>
        </w:rPr>
        <w:t xml:space="preserve">the purpose of the trip, and whether it is necessary or could be done remotely;</w:t>
      </w:r>
    </w:p>
    <w:p>
      <w:pPr>
        <w:pStyle w:val="ListParagraph"/>
        <w:numPr>
          <w:ilvl w:val="0"/>
          <w:numId w:val="3"/>
        </w:numPr>
        <w:spacing w:after="80" w:line="290"/>
      </w:pPr>
      <w:r>
        <w:rPr>
          <w:rFonts w:ascii="Nunito Sans" w:cs="Nunito Sans" w:eastAsia="Nunito Sans" w:hAnsi="Nunito Sans"/>
          <w:color w:val="102E3B"/>
          <w:sz w:val="20"/>
          <w:szCs w:val="20"/>
        </w:rPr>
        <w:t xml:space="preserve">the security situation: crime, unrest, conflict, kidnap, terrorism, checkpoints;</w:t>
      </w:r>
    </w:p>
    <w:p>
      <w:pPr>
        <w:pStyle w:val="ListParagraph"/>
        <w:numPr>
          <w:ilvl w:val="0"/>
          <w:numId w:val="3"/>
        </w:numPr>
        <w:spacing w:after="80" w:line="290"/>
      </w:pPr>
      <w:r>
        <w:rPr>
          <w:rFonts w:ascii="Nunito Sans" w:cs="Nunito Sans" w:eastAsia="Nunito Sans" w:hAnsi="Nunito Sans"/>
          <w:color w:val="102E3B"/>
          <w:sz w:val="20"/>
          <w:szCs w:val="20"/>
        </w:rPr>
        <w:t xml:space="preserve">health: disease, access to medical care, vaccinations;</w:t>
      </w:r>
    </w:p>
    <w:p>
      <w:pPr>
        <w:pStyle w:val="ListParagraph"/>
        <w:numPr>
          <w:ilvl w:val="0"/>
          <w:numId w:val="3"/>
        </w:numPr>
        <w:spacing w:after="80" w:line="290"/>
      </w:pPr>
      <w:r>
        <w:rPr>
          <w:rFonts w:ascii="Nunito Sans" w:cs="Nunito Sans" w:eastAsia="Nunito Sans" w:hAnsi="Nunito Sans"/>
          <w:color w:val="102E3B"/>
          <w:sz w:val="20"/>
          <w:szCs w:val="20"/>
        </w:rPr>
        <w:t xml:space="preserve">transport and road conditions;</w:t>
      </w:r>
    </w:p>
    <w:p>
      <w:pPr>
        <w:pStyle w:val="ListParagraph"/>
        <w:numPr>
          <w:ilvl w:val="0"/>
          <w:numId w:val="3"/>
        </w:numPr>
        <w:spacing w:after="80" w:line="290"/>
      </w:pPr>
      <w:r>
        <w:rPr>
          <w:rFonts w:ascii="Nunito Sans" w:cs="Nunito Sans" w:eastAsia="Nunito Sans" w:hAnsi="Nunito Sans"/>
          <w:color w:val="102E3B"/>
          <w:sz w:val="20"/>
          <w:szCs w:val="20"/>
        </w:rPr>
        <w:t xml:space="preserve">accommodation and communications;</w:t>
      </w:r>
    </w:p>
    <w:p>
      <w:pPr>
        <w:pStyle w:val="ListParagraph"/>
        <w:numPr>
          <w:ilvl w:val="0"/>
          <w:numId w:val="3"/>
        </w:numPr>
        <w:spacing w:after="80" w:line="290"/>
      </w:pPr>
      <w:r>
        <w:rPr>
          <w:rFonts w:ascii="Nunito Sans" w:cs="Nunito Sans" w:eastAsia="Nunito Sans" w:hAnsi="Nunito Sans"/>
          <w:color w:val="102E3B"/>
          <w:sz w:val="20"/>
          <w:szCs w:val="20"/>
        </w:rPr>
        <w:t xml:space="preserve">risks linked to the traveller's identity, where the traveller chooses to discuss them (section 9);</w:t>
      </w:r>
    </w:p>
    <w:p>
      <w:pPr>
        <w:pStyle w:val="ListParagraph"/>
        <w:numPr>
          <w:ilvl w:val="0"/>
          <w:numId w:val="3"/>
        </w:numPr>
        <w:spacing w:after="80" w:line="290"/>
      </w:pPr>
      <w:r>
        <w:rPr>
          <w:rFonts w:ascii="Nunito Sans" w:cs="Nunito Sans" w:eastAsia="Nunito Sans" w:hAnsi="Nunito Sans"/>
          <w:color w:val="102E3B"/>
          <w:sz w:val="20"/>
          <w:szCs w:val="20"/>
        </w:rPr>
        <w:t xml:space="preserve">the controls we will put in place, and who is responsible;</w:t>
      </w:r>
    </w:p>
    <w:p>
      <w:pPr>
        <w:pStyle w:val="ListParagraph"/>
        <w:numPr>
          <w:ilvl w:val="0"/>
          <w:numId w:val="3"/>
        </w:numPr>
        <w:spacing w:after="80" w:line="290"/>
      </w:pPr>
      <w:r>
        <w:rPr>
          <w:rFonts w:ascii="Nunito Sans" w:cs="Nunito Sans" w:eastAsia="Nunito Sans" w:hAnsi="Nunito Sans"/>
          <w:color w:val="102E3B"/>
          <w:sz w:val="20"/>
          <w:szCs w:val="20"/>
        </w:rPr>
        <w:t xml:space="preserve">what we will do if something goes wrong: nearest hospital, safe places, evacuation routes and contacts.</w:t>
      </w:r>
    </w:p>
    <w:p>
      <w:pPr>
        <w:spacing w:after="120" w:before="0" w:line="300"/>
      </w:pPr>
      <w:r>
        <w:rPr>
          <w:rFonts w:ascii="Nunito Sans" w:cs="Nunito Sans" w:eastAsia="Nunito Sans" w:hAnsi="Nunito Sans"/>
          <w:color w:val="102E3B"/>
          <w:sz w:val="20"/>
          <w:szCs w:val="20"/>
        </w:rPr>
        <w:t xml:space="preserve">If the risk changes during the trip, for example because of an election, protest or flood, the traveller and the focal point reassess it straight away. Either of them can decide to delay, change or end the trip.</w:t>
      </w:r>
    </w:p>
    <w:p>
      <w:pPr>
        <w:pStyle w:val="Heading2"/>
        <w:keepNext/>
        <w:spacing w:after="120" w:before="280"/>
      </w:pPr>
      <w:r>
        <w:rPr>
          <w:rFonts w:ascii="DM Serif Display" w:cs="DM Serif Display" w:eastAsia="DM Serif Display" w:hAnsi="DM Serif Display"/>
          <w:color w:val="123C48"/>
          <w:sz w:val="28"/>
          <w:szCs w:val="28"/>
        </w:rPr>
        <w:t xml:space="preserve">5. Security briefings</w:t>
      </w:r>
    </w:p>
    <w:p>
      <w:pPr>
        <w:spacing w:after="120" w:before="0" w:line="300"/>
      </w:pPr>
      <w:r>
        <w:rPr>
          <w:rFonts w:ascii="Nunito Sans" w:cs="Nunito Sans" w:eastAsia="Nunito Sans" w:hAnsi="Nunito Sans"/>
          <w:color w:val="102E3B"/>
          <w:sz w:val="20"/>
          <w:szCs w:val="20"/>
        </w:rPr>
        <w:t xml:space="preserve">Before medium and high-risk travel, the focal point, or a partner who knows the area well, briefs the traveller. The briefing covers the current situation, areas and times to avoid, local laws and customs, transport arrangements, accommodation, check-in times, emergency contacts and what to do in an incident. For high-risk travel we also brief on hibernation (staying in a safe place until it is safe to move), relocation and evacuation plans.</w:t>
      </w:r>
    </w:p>
    <w:p>
      <w:pPr>
        <w:spacing w:after="120" w:before="0" w:line="300"/>
      </w:pPr>
      <w:r>
        <w:rPr>
          <w:rFonts w:ascii="Nunito Sans" w:cs="Nunito Sans" w:eastAsia="Nunito Sans" w:hAnsi="Nunito Sans"/>
          <w:color w:val="102E3B"/>
          <w:sz w:val="20"/>
          <w:szCs w:val="20"/>
        </w:rPr>
        <w:t xml:space="preserve">On arrival in an unfamiliar area, the traveller also receives a local briefing from our partner or host where possible.</w:t>
      </w:r>
    </w:p>
    <w:p>
      <w:pPr>
        <w:pStyle w:val="Heading2"/>
        <w:keepNext/>
        <w:spacing w:after="120" w:before="280"/>
      </w:pPr>
      <w:r>
        <w:rPr>
          <w:rFonts w:ascii="DM Serif Display" w:cs="DM Serif Display" w:eastAsia="DM Serif Display" w:hAnsi="DM Serif Display"/>
          <w:color w:val="123C48"/>
          <w:sz w:val="28"/>
          <w:szCs w:val="28"/>
        </w:rPr>
        <w:t xml:space="preserve">6. Check-in procedures</w:t>
      </w:r>
    </w:p>
    <w:p>
      <w:pPr>
        <w:spacing w:after="120" w:before="0" w:line="300"/>
      </w:pPr>
      <w:r>
        <w:rPr>
          <w:rFonts w:ascii="Nunito Sans" w:cs="Nunito Sans" w:eastAsia="Nunito Sans" w:hAnsi="Nunito Sans"/>
          <w:color w:val="102E3B"/>
          <w:sz w:val="20"/>
          <w:szCs w:val="20"/>
        </w:rPr>
        <w:t xml:space="preserve">Before you travel, share your itinerary using Annex 2: dates, routes, transport, accommodation, contacts and agreed check-in times.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3333"/>
        <w:gridCol w:w="428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 LEVEL</w:t>
            </w:r>
          </w:p>
        </w:tc>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CHECK-IN</w:t>
            </w:r>
          </w:p>
        </w:tc>
        <w:tc>
          <w:tcPr>
            <w:tcW w:type="dxa" w:w="4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A CHECK-IN IS MISSED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arrival and at the end of the trip</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 person tries to reach you 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Daily at </w:t>
            </w:r>
            <w:r>
              <w:rPr>
                <w:rFonts w:ascii="Nunito Sans" w:cs="Nunito Sans" w:eastAsia="Nunito Sans" w:hAnsi="Nunito Sans"/>
                <w:color w:val="102E3B"/>
                <w:sz w:val="18"/>
                <w:szCs w:val="18"/>
                <w:highlight w:val="yellow"/>
              </w:rPr>
              <w:t xml:space="preserve">[time]</w:t>
            </w:r>
            <w:r>
              <w:rPr>
                <w:rFonts w:ascii="Nunito Sans" w:cs="Nunito Sans" w:eastAsia="Nunito Sans" w:hAnsi="Nunito Sans"/>
                <w:color w:val="102E3B"/>
                <w:sz w:val="18"/>
                <w:szCs w:val="18"/>
              </w:rPr>
              <w:t xml:space="preserve">, and on arrival and departure at each place</w:t>
            </w:r>
          </w:p>
        </w:tc>
        <w:tc>
          <w:tcPr>
            <w:tcW w:type="dxa" w:w="4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call and message you, then your travel companions and host. After </w:t>
            </w:r>
            <w:r>
              <w:rPr>
                <w:rFonts w:ascii="Nunito Sans" w:cs="Nunito Sans" w:eastAsia="Nunito Sans" w:hAnsi="Nunito Sans"/>
                <w:color w:val="102E3B"/>
                <w:sz w:val="18"/>
                <w:szCs w:val="18"/>
                <w:highlight w:val="yellow"/>
              </w:rPr>
              <w:t xml:space="preserve">[3 hours]</w:t>
            </w:r>
            <w:r>
              <w:rPr>
                <w:rFonts w:ascii="Nunito Sans" w:cs="Nunito Sans" w:eastAsia="Nunito Sans" w:hAnsi="Nunito Sans"/>
                <w:color w:val="102E3B"/>
                <w:sz w:val="18"/>
                <w:szCs w:val="18"/>
              </w:rPr>
              <w:t xml:space="preserve">: alert the focal point, who starts the emergency response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[twice a day]</w:t>
            </w:r>
            <w:r>
              <w:rPr>
                <w:rFonts w:ascii="Nunito Sans" w:cs="Nunito Sans" w:eastAsia="Nunito Sans" w:hAnsi="Nunito Sans"/>
                <w:color w:val="102E3B"/>
                <w:sz w:val="18"/>
                <w:szCs w:val="18"/>
              </w:rPr>
              <w:t xml:space="preserve"> and before and after each journey</w:t>
            </w:r>
          </w:p>
        </w:tc>
        <w:tc>
          <w:tcPr>
            <w:tcW w:type="dxa" w:w="4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w:t>
            </w:r>
            <w:r>
              <w:rPr>
                <w:rFonts w:ascii="Nunito Sans" w:cs="Nunito Sans" w:eastAsia="Nunito Sans" w:hAnsi="Nunito Sans"/>
                <w:color w:val="102E3B"/>
                <w:sz w:val="18"/>
                <w:szCs w:val="18"/>
                <w:highlight w:val="yellow"/>
              </w:rPr>
              <w:t xml:space="preserve">[30 minutes]</w:t>
            </w:r>
            <w:r>
              <w:rPr>
                <w:rFonts w:ascii="Nunito Sans" w:cs="Nunito Sans" w:eastAsia="Nunito Sans" w:hAnsi="Nunito Sans"/>
                <w:color w:val="102E3B"/>
                <w:sz w:val="18"/>
                <w:szCs w:val="18"/>
              </w:rPr>
              <w:t xml:space="preserve">: call you and your companions. After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alert the focal point and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who start the emergency response</w:t>
            </w:r>
          </w:p>
        </w:tc>
      </w:tr>
    </w:tbl>
    <w:p>
      <w:pPr>
        <w:spacing w:after="120"/>
      </w:pPr>
    </w:p>
    <w:p>
      <w:pPr>
        <w:spacing w:after="120" w:before="0" w:line="300"/>
      </w:pPr>
      <w:r>
        <w:rPr>
          <w:rFonts w:ascii="Nunito Sans" w:cs="Nunito Sans" w:eastAsia="Nunito Sans" w:hAnsi="Nunito Sans"/>
          <w:color w:val="102E3B"/>
          <w:sz w:val="20"/>
          <w:szCs w:val="20"/>
        </w:rPr>
        <w:t xml:space="preserve">Check in by </w:t>
      </w:r>
      <w:r>
        <w:rPr>
          <w:rFonts w:ascii="Nunito Sans" w:cs="Nunito Sans" w:eastAsia="Nunito Sans" w:hAnsi="Nunito Sans"/>
          <w:color w:val="102E3B"/>
          <w:sz w:val="20"/>
          <w:szCs w:val="20"/>
          <w:highlight w:val="yellow"/>
        </w:rPr>
        <w:t xml:space="preserve">[phone call / message / a shared location app agreed in advance]</w:t>
      </w:r>
      <w:r>
        <w:rPr>
          <w:rFonts w:ascii="Nunito Sans" w:cs="Nunito Sans" w:eastAsia="Nunito Sans" w:hAnsi="Nunito Sans"/>
          <w:color w:val="102E3B"/>
          <w:sz w:val="20"/>
          <w:szCs w:val="20"/>
        </w:rPr>
        <w:t xml:space="preserve">. Agree a simple code word that means you are under pressure and need help, and keep it confidential. If you change your plans, tell your check-in contact before you move.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CHECK-IN ARRANGEMENTS</w:t>
            </w:r>
          </w:p>
          <w:p>
            <w:pPr>
              <w:spacing w:after="120" w:before="0" w:line="300"/>
            </w:pPr>
            <w:r>
              <w:rPr>
                <w:rFonts w:ascii="Nunito Sans" w:cs="Nunito Sans" w:eastAsia="Nunito Sans" w:hAnsi="Nunito Sans"/>
                <w:color w:val="102E3B"/>
                <w:sz w:val="19"/>
                <w:szCs w:val="19"/>
              </w:rPr>
              <w:t xml:space="preserve">Choose check-in methods that work where you travel. Where mobile coverage is poor, agree fixed times and places with signal, or consider a satellite communicator for remote or high-risk travel. Shared location apps can help, but think about who can see the data, how long it is kept and whether it could put the traveller at risk if a device is lost or searched. Our IT and Information Security Policy applies.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Insurance</w:t>
      </w:r>
    </w:p>
    <w:p>
      <w:pPr>
        <w:spacing w:after="120" w:before="0" w:line="300"/>
      </w:pPr>
      <w:r>
        <w:rPr>
          <w:rFonts w:ascii="Nunito Sans" w:cs="Nunito Sans" w:eastAsia="Nunito Sans" w:hAnsi="Nunito Sans"/>
          <w:color w:val="102E3B"/>
          <w:sz w:val="20"/>
          <w:szCs w:val="20"/>
        </w:rPr>
        <w:t xml:space="preserve">We provide insurance for everyone who travels for us, including volunteers and interns. It covers at least:</w:t>
      </w:r>
    </w:p>
    <w:p>
      <w:pPr>
        <w:pStyle w:val="ListParagraph"/>
        <w:numPr>
          <w:ilvl w:val="0"/>
          <w:numId w:val="3"/>
        </w:numPr>
        <w:spacing w:after="80" w:line="290"/>
      </w:pPr>
      <w:r>
        <w:rPr>
          <w:rFonts w:ascii="Nunito Sans" w:cs="Nunito Sans" w:eastAsia="Nunito Sans" w:hAnsi="Nunito Sans"/>
          <w:color w:val="102E3B"/>
          <w:sz w:val="20"/>
          <w:szCs w:val="20"/>
        </w:rPr>
        <w:t xml:space="preserve">emergency medical treatment and hospital costs;</w:t>
      </w:r>
    </w:p>
    <w:p>
      <w:pPr>
        <w:pStyle w:val="ListParagraph"/>
        <w:numPr>
          <w:ilvl w:val="0"/>
          <w:numId w:val="3"/>
        </w:numPr>
        <w:spacing w:after="80" w:line="290"/>
      </w:pPr>
      <w:r>
        <w:rPr>
          <w:rFonts w:ascii="Nunito Sans" w:cs="Nunito Sans" w:eastAsia="Nunito Sans" w:hAnsi="Nunito Sans"/>
          <w:color w:val="102E3B"/>
          <w:sz w:val="20"/>
          <w:szCs w:val="20"/>
        </w:rPr>
        <w:t xml:space="preserve">medical evacuation and repatriation;</w:t>
      </w:r>
    </w:p>
    <w:p>
      <w:pPr>
        <w:pStyle w:val="ListParagraph"/>
        <w:numPr>
          <w:ilvl w:val="0"/>
          <w:numId w:val="3"/>
        </w:numPr>
        <w:spacing w:after="80" w:line="290"/>
      </w:pPr>
      <w:r>
        <w:rPr>
          <w:rFonts w:ascii="Nunito Sans" w:cs="Nunito Sans" w:eastAsia="Nunito Sans" w:hAnsi="Nunito Sans"/>
          <w:color w:val="102E3B"/>
          <w:sz w:val="20"/>
          <w:szCs w:val="20"/>
        </w:rPr>
        <w:t xml:space="preserve">personal accident;</w:t>
      </w:r>
    </w:p>
    <w:p>
      <w:pPr>
        <w:pStyle w:val="ListParagraph"/>
        <w:numPr>
          <w:ilvl w:val="0"/>
          <w:numId w:val="3"/>
        </w:numPr>
        <w:spacing w:after="80" w:line="290"/>
      </w:pPr>
      <w:r>
        <w:rPr>
          <w:rFonts w:ascii="Nunito Sans" w:cs="Nunito Sans" w:eastAsia="Nunito Sans" w:hAnsi="Nunito Sans"/>
          <w:color w:val="102E3B"/>
          <w:sz w:val="20"/>
          <w:szCs w:val="20"/>
        </w:rPr>
        <w:t xml:space="preserve">travel disruption and loss of belongings, up to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[24-hour assistance line: insurer name and number]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Before each trip, the focal point checks that the insurance covers the destination and the activities planned. Many policies exclude areas where government advice is against travel, or events such as war or civil unrest. If the policy does not cover the trip, the trip does not go ahead until suitable cover is arranged.</w:t>
      </w:r>
    </w:p>
    <w:p>
      <w:pPr>
        <w:spacing w:after="120" w:before="0" w:line="300"/>
      </w:pPr>
      <w:r>
        <w:rPr>
          <w:rFonts w:ascii="Nunito Sans" w:cs="Nunito Sans" w:eastAsia="Nunito Sans" w:hAnsi="Nunito Sans"/>
          <w:color w:val="102E3B"/>
          <w:sz w:val="20"/>
          <w:szCs w:val="20"/>
        </w:rPr>
        <w:t xml:space="preserve">Each traveller carries the insurance details and assistance number, on paper and on their phone.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Ask a broker or insurer who understands non-profit travel. Check that national staff and volunteers are covered, not only international staff, and whether local health insurance or national schemes already cover some risks. For high-risk areas, specialist cover may be needed, including for kidnap and crisis response: if you hold such cover, keep its existence confidential, as many insurers require. Check your local law on whether certain insurance, such as workers' compensation, is compulsory for employees.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Health</w:t>
      </w:r>
    </w:p>
    <w:p>
      <w:pPr>
        <w:pStyle w:val="ListParagraph"/>
        <w:numPr>
          <w:ilvl w:val="0"/>
          <w:numId w:val="3"/>
        </w:numPr>
        <w:spacing w:after="80" w:line="290"/>
      </w:pPr>
      <w:r>
        <w:rPr>
          <w:rFonts w:ascii="Nunito Sans" w:cs="Nunito Sans" w:eastAsia="Nunito Sans" w:hAnsi="Nunito Sans"/>
          <w:color w:val="102E3B"/>
          <w:sz w:val="20"/>
          <w:szCs w:val="20"/>
        </w:rPr>
        <w:t xml:space="preserve">Check health advice for your destination at least </w:t>
      </w:r>
      <w:r>
        <w:rPr>
          <w:rFonts w:ascii="Nunito Sans" w:cs="Nunito Sans" w:eastAsia="Nunito Sans" w:hAnsi="Nunito Sans"/>
          <w:color w:val="102E3B"/>
          <w:sz w:val="20"/>
          <w:szCs w:val="20"/>
          <w:highlight w:val="yellow"/>
        </w:rPr>
        <w:t xml:space="preserve">[6 weeks]</w:t>
      </w:r>
      <w:r>
        <w:rPr>
          <w:rFonts w:ascii="Nunito Sans" w:cs="Nunito Sans" w:eastAsia="Nunito Sans" w:hAnsi="Nunito Sans"/>
          <w:color w:val="102E3B"/>
          <w:sz w:val="20"/>
          <w:szCs w:val="20"/>
        </w:rPr>
        <w:t xml:space="preserve"> before international travel. We pay for required vaccinations and preventive medicines, such as malaria prevention.</w:t>
      </w:r>
    </w:p>
    <w:p>
      <w:pPr>
        <w:pStyle w:val="ListParagraph"/>
        <w:numPr>
          <w:ilvl w:val="0"/>
          <w:numId w:val="3"/>
        </w:numPr>
        <w:spacing w:after="80" w:line="290"/>
      </w:pPr>
      <w:r>
        <w:rPr>
          <w:rFonts w:ascii="Nunito Sans" w:cs="Nunito Sans" w:eastAsia="Nunito Sans" w:hAnsi="Nunito Sans"/>
          <w:color w:val="102E3B"/>
          <w:sz w:val="20"/>
          <w:szCs w:val="20"/>
        </w:rPr>
        <w:t xml:space="preserve">Carry a basic first aid kit and enough of any regular medicines for the whole trip, plus extra days, with prescriptions.</w:t>
      </w:r>
    </w:p>
    <w:p>
      <w:pPr>
        <w:pStyle w:val="ListParagraph"/>
        <w:numPr>
          <w:ilvl w:val="0"/>
          <w:numId w:val="3"/>
        </w:numPr>
        <w:spacing w:after="80" w:line="290"/>
      </w:pPr>
      <w:r>
        <w:rPr>
          <w:rFonts w:ascii="Nunito Sans" w:cs="Nunito Sans" w:eastAsia="Nunito Sans" w:hAnsi="Nunito Sans"/>
          <w:color w:val="102E3B"/>
          <w:sz w:val="20"/>
          <w:szCs w:val="20"/>
        </w:rPr>
        <w:t xml:space="preserve">Tell the focal point, in confidence, about any health condition, disability or pregnancy that could affect your safety or need adjustments. You choose what to share. We use it only to plan support.</w:t>
      </w:r>
    </w:p>
    <w:p>
      <w:pPr>
        <w:pStyle w:val="ListParagraph"/>
        <w:numPr>
          <w:ilvl w:val="0"/>
          <w:numId w:val="3"/>
        </w:numPr>
        <w:spacing w:after="80" w:line="290"/>
      </w:pPr>
      <w:r>
        <w:rPr>
          <w:rFonts w:ascii="Nunito Sans" w:cs="Nunito Sans" w:eastAsia="Nunito Sans" w:hAnsi="Nunito Sans"/>
          <w:color w:val="102E3B"/>
          <w:sz w:val="20"/>
          <w:szCs w:val="20"/>
        </w:rPr>
        <w:t xml:space="preserve">Do not travel if you are unwell. Tell your manager, and we will adjust the plan.</w:t>
      </w:r>
    </w:p>
    <w:p>
      <w:pPr>
        <w:pStyle w:val="ListParagraph"/>
        <w:numPr>
          <w:ilvl w:val="0"/>
          <w:numId w:val="3"/>
        </w:numPr>
        <w:spacing w:after="80" w:line="290"/>
      </w:pPr>
      <w:r>
        <w:rPr>
          <w:rFonts w:ascii="Nunito Sans" w:cs="Nunito Sans" w:eastAsia="Nunito Sans" w:hAnsi="Nunito Sans"/>
          <w:color w:val="102E3B"/>
          <w:sz w:val="20"/>
          <w:szCs w:val="20"/>
        </w:rPr>
        <w:t xml:space="preserve">Travel can be tiring and stressful. Take the rest you are entitled to, and tell us if the work is affecting your wellbeing.</w:t>
      </w:r>
    </w:p>
    <w:p>
      <w:pPr>
        <w:pStyle w:val="Heading2"/>
        <w:keepNext/>
        <w:spacing w:after="120" w:before="280"/>
      </w:pPr>
      <w:r>
        <w:rPr>
          <w:rFonts w:ascii="DM Serif Display" w:cs="DM Serif Display" w:eastAsia="DM Serif Display" w:hAnsi="DM Serif Display"/>
          <w:color w:val="123C48"/>
          <w:sz w:val="28"/>
          <w:szCs w:val="28"/>
        </w:rPr>
        <w:t xml:space="preserve">9. Personal safety</w:t>
      </w:r>
    </w:p>
    <w:p>
      <w:pPr>
        <w:pStyle w:val="Heading3"/>
        <w:keepNext/>
        <w:spacing w:after="80" w:before="200"/>
      </w:pPr>
      <w:r>
        <w:rPr>
          <w:rFonts w:ascii="Nunito Sans" w:cs="Nunito Sans" w:eastAsia="Nunito Sans" w:hAnsi="Nunito Sans"/>
          <w:b/>
          <w:bCs/>
          <w:color w:val="16746E"/>
          <w:sz w:val="21"/>
          <w:szCs w:val="21"/>
        </w:rPr>
        <w:t xml:space="preserve">General precautions</w:t>
      </w:r>
    </w:p>
    <w:p>
      <w:pPr>
        <w:pStyle w:val="ListParagraph"/>
        <w:numPr>
          <w:ilvl w:val="0"/>
          <w:numId w:val="3"/>
        </w:numPr>
        <w:spacing w:after="80" w:line="290"/>
      </w:pPr>
      <w:r>
        <w:rPr>
          <w:rFonts w:ascii="Nunito Sans" w:cs="Nunito Sans" w:eastAsia="Nunito Sans" w:hAnsi="Nunito Sans"/>
          <w:color w:val="102E3B"/>
          <w:sz w:val="20"/>
          <w:szCs w:val="20"/>
        </w:rPr>
        <w:t xml:space="preserve">Follow the briefing and local advice. Respect local laws, dress and customs.</w:t>
      </w:r>
    </w:p>
    <w:p>
      <w:pPr>
        <w:pStyle w:val="ListParagraph"/>
        <w:numPr>
          <w:ilvl w:val="0"/>
          <w:numId w:val="3"/>
        </w:numPr>
        <w:spacing w:after="80" w:line="290"/>
      </w:pPr>
      <w:r>
        <w:rPr>
          <w:rFonts w:ascii="Nunito Sans" w:cs="Nunito Sans" w:eastAsia="Nunito Sans" w:hAnsi="Nunito Sans"/>
          <w:color w:val="102E3B"/>
          <w:sz w:val="20"/>
          <w:szCs w:val="20"/>
        </w:rPr>
        <w:t xml:space="preserve">Keep a low profile: avoid displaying valuables, and avoid demonstrations, political events and large gatherings.</w:t>
      </w:r>
    </w:p>
    <w:p>
      <w:pPr>
        <w:pStyle w:val="ListParagraph"/>
        <w:numPr>
          <w:ilvl w:val="0"/>
          <w:numId w:val="3"/>
        </w:numPr>
        <w:spacing w:after="80" w:line="290"/>
      </w:pPr>
      <w:r>
        <w:rPr>
          <w:rFonts w:ascii="Nunito Sans" w:cs="Nunito Sans" w:eastAsia="Nunito Sans" w:hAnsi="Nunito Sans"/>
          <w:color w:val="102E3B"/>
          <w:sz w:val="20"/>
          <w:szCs w:val="20"/>
        </w:rPr>
        <w:t xml:space="preserve">Carry a charged phone, emergency contacts, a copy of your identity document and some local cash in a separate place.</w:t>
      </w:r>
    </w:p>
    <w:p>
      <w:pPr>
        <w:pStyle w:val="ListParagraph"/>
        <w:numPr>
          <w:ilvl w:val="0"/>
          <w:numId w:val="3"/>
        </w:numPr>
        <w:spacing w:after="80" w:line="290"/>
      </w:pPr>
      <w:r>
        <w:rPr>
          <w:rFonts w:ascii="Nunito Sans" w:cs="Nunito Sans" w:eastAsia="Nunito Sans" w:hAnsi="Nunito Sans"/>
          <w:color w:val="102E3B"/>
          <w:sz w:val="20"/>
          <w:szCs w:val="20"/>
        </w:rPr>
        <w:t xml:space="preserve">If you are robbed or threatened, hand over what is asked. Nothing you carry is worth your life.</w:t>
      </w:r>
    </w:p>
    <w:p>
      <w:pPr>
        <w:pStyle w:val="ListParagraph"/>
        <w:numPr>
          <w:ilvl w:val="0"/>
          <w:numId w:val="3"/>
        </w:numPr>
        <w:spacing w:after="80" w:line="290"/>
      </w:pPr>
      <w:r>
        <w:rPr>
          <w:rFonts w:ascii="Nunito Sans" w:cs="Nunito Sans" w:eastAsia="Nunito Sans" w:hAnsi="Nunito Sans"/>
          <w:color w:val="102E3B"/>
          <w:sz w:val="20"/>
          <w:szCs w:val="20"/>
        </w:rPr>
        <w:t xml:space="preserve">Use accommodation approved in the risk assessment, with secure doors and, where possible, a room above the ground floor.</w:t>
      </w:r>
    </w:p>
    <w:p>
      <w:pPr>
        <w:pStyle w:val="ListParagraph"/>
        <w:numPr>
          <w:ilvl w:val="0"/>
          <w:numId w:val="3"/>
        </w:numPr>
        <w:spacing w:after="80" w:line="290"/>
      </w:pPr>
      <w:r>
        <w:rPr>
          <w:rFonts w:ascii="Nunito Sans" w:cs="Nunito Sans" w:eastAsia="Nunito Sans" w:hAnsi="Nunito Sans"/>
          <w:color w:val="102E3B"/>
          <w:sz w:val="20"/>
          <w:szCs w:val="20"/>
        </w:rPr>
        <w:t xml:space="preserve">Protect information on your devices. Do not carry sensitive data you do not need for the trip.</w:t>
      </w:r>
    </w:p>
    <w:p>
      <w:pPr>
        <w:pStyle w:val="ListParagraph"/>
        <w:numPr>
          <w:ilvl w:val="0"/>
          <w:numId w:val="3"/>
        </w:numPr>
        <w:spacing w:after="80" w:line="290"/>
      </w:pPr>
      <w:r>
        <w:rPr>
          <w:rFonts w:ascii="Nunito Sans" w:cs="Nunito Sans" w:eastAsia="Nunito Sans" w:hAnsi="Nunito Sans"/>
          <w:color w:val="102E3B"/>
          <w:sz w:val="20"/>
          <w:szCs w:val="20"/>
        </w:rPr>
        <w:t xml:space="preserve">Follow our Code of Conduct at all times, including during free time.</w:t>
      </w:r>
    </w:p>
    <w:p>
      <w:pPr>
        <w:pStyle w:val="Heading3"/>
        <w:keepNext/>
        <w:spacing w:after="80" w:before="200"/>
      </w:pPr>
      <w:r>
        <w:rPr>
          <w:rFonts w:ascii="Nunito Sans" w:cs="Nunito Sans" w:eastAsia="Nunito Sans" w:hAnsi="Nunito Sans"/>
          <w:b/>
          <w:bCs/>
          <w:color w:val="16746E"/>
          <w:sz w:val="21"/>
          <w:szCs w:val="21"/>
        </w:rPr>
        <w:t xml:space="preserve">Risks linked to who you are</w:t>
      </w:r>
    </w:p>
    <w:p>
      <w:pPr>
        <w:spacing w:after="120" w:before="0" w:line="300"/>
      </w:pPr>
      <w:r>
        <w:rPr>
          <w:rFonts w:ascii="Nunito Sans" w:cs="Nunito Sans" w:eastAsia="Nunito Sans" w:hAnsi="Nunito Sans"/>
          <w:color w:val="102E3B"/>
          <w:sz w:val="20"/>
          <w:szCs w:val="20"/>
        </w:rPr>
        <w:t xml:space="preserve">Some risks depend on a person's identity or how others see them: for example gender, sexual orientation, gender identity, ethnicity, religion, nationality, disability or age. A place that is low risk for one person can be higher risk for another. We handle this with care:</w:t>
      </w:r>
    </w:p>
    <w:p>
      <w:pPr>
        <w:pStyle w:val="ListParagraph"/>
        <w:numPr>
          <w:ilvl w:val="0"/>
          <w:numId w:val="3"/>
        </w:numPr>
        <w:spacing w:after="80" w:line="290"/>
      </w:pPr>
      <w:r>
        <w:rPr>
          <w:rFonts w:ascii="Nunito Sans" w:cs="Nunito Sans" w:eastAsia="Nunito Sans" w:hAnsi="Nunito Sans"/>
          <w:b/>
          <w:bCs/>
          <w:color w:val="102E3B"/>
          <w:sz w:val="20"/>
          <w:szCs w:val="20"/>
        </w:rPr>
        <w:t xml:space="preserve">You never have to disclose personal information.</w:t>
      </w:r>
      <w:r>
        <w:rPr>
          <w:rFonts w:ascii="Nunito Sans" w:cs="Nunito Sans" w:eastAsia="Nunito Sans" w:hAnsi="Nunito Sans"/>
          <w:color w:val="102E3B"/>
          <w:sz w:val="20"/>
          <w:szCs w:val="20"/>
        </w:rPr>
        <w:t xml:space="preserve"> We give every traveller information about identity-related risks for the destination, so you can decide what is right for you without having to tell us why.</w:t>
      </w:r>
    </w:p>
    <w:p>
      <w:pPr>
        <w:pStyle w:val="ListParagraph"/>
        <w:numPr>
          <w:ilvl w:val="0"/>
          <w:numId w:val="3"/>
        </w:numPr>
        <w:spacing w:after="80" w:line="290"/>
      </w:pPr>
      <w:r>
        <w:rPr>
          <w:rFonts w:ascii="Nunito Sans" w:cs="Nunito Sans" w:eastAsia="Nunito Sans" w:hAnsi="Nunito Sans"/>
          <w:b/>
          <w:bCs/>
          <w:color w:val="102E3B"/>
          <w:sz w:val="20"/>
          <w:szCs w:val="20"/>
        </w:rPr>
        <w:t xml:space="preserve">If you choose to discuss it,</w:t>
      </w:r>
      <w:r>
        <w:rPr>
          <w:rFonts w:ascii="Nunito Sans" w:cs="Nunito Sans" w:eastAsia="Nunito Sans" w:hAnsi="Nunito Sans"/>
          <w:color w:val="102E3B"/>
          <w:sz w:val="20"/>
          <w:szCs w:val="20"/>
        </w:rPr>
        <w:t xml:space="preserve"> the conversation is confidential. Only the focal point and, if you agree, the approver will know. We record only what is needed for the risk assessment.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Women travellers</w:t>
      </w:r>
      <w:r>
        <w:rPr>
          <w:rFonts w:ascii="Nunito Sans" w:cs="Nunito Sans" w:eastAsia="Nunito Sans" w:hAnsi="Nunito Sans"/>
          <w:color w:val="102E3B"/>
          <w:sz w:val="20"/>
          <w:szCs w:val="20"/>
        </w:rPr>
        <w:t xml:space="preserve"> may face specific risks, including sexual harassment and assault. We consider accommodation, transport, travelling alone, night-time movement and the availability of female colleagues, translators or drivers where helpful.</w:t>
      </w:r>
    </w:p>
    <w:p>
      <w:pPr>
        <w:pStyle w:val="ListParagraph"/>
        <w:numPr>
          <w:ilvl w:val="0"/>
          <w:numId w:val="3"/>
        </w:numPr>
        <w:spacing w:after="80" w:line="290"/>
      </w:pPr>
      <w:r>
        <w:rPr>
          <w:rFonts w:ascii="Nunito Sans" w:cs="Nunito Sans" w:eastAsia="Nunito Sans" w:hAnsi="Nunito Sans"/>
          <w:b/>
          <w:bCs/>
          <w:color w:val="102E3B"/>
          <w:sz w:val="20"/>
          <w:szCs w:val="20"/>
        </w:rPr>
        <w:t xml:space="preserve">LGBTQ+ travellers</w:t>
      </w:r>
      <w:r>
        <w:rPr>
          <w:rFonts w:ascii="Nunito Sans" w:cs="Nunito Sans" w:eastAsia="Nunito Sans" w:hAnsi="Nunito Sans"/>
          <w:color w:val="102E3B"/>
          <w:sz w:val="20"/>
          <w:szCs w:val="20"/>
        </w:rPr>
        <w:t xml:space="preserve"> may face legal and social risks. In some countries, same-sex relationships or certain forms of gender expression are criminalised, and devices, messages or dating apps may be searched. We share this information with every traveller, and support any adjustment you ask for.</w:t>
      </w:r>
    </w:p>
    <w:p>
      <w:pPr>
        <w:pStyle w:val="ListParagraph"/>
        <w:numPr>
          <w:ilvl w:val="0"/>
          <w:numId w:val="3"/>
        </w:numPr>
        <w:spacing w:after="80" w:line="290"/>
      </w:pPr>
      <w:r>
        <w:rPr>
          <w:rFonts w:ascii="Nunito Sans" w:cs="Nunito Sans" w:eastAsia="Nunito Sans" w:hAnsi="Nunito Sans"/>
          <w:b/>
          <w:bCs/>
          <w:color w:val="102E3B"/>
          <w:sz w:val="20"/>
          <w:szCs w:val="20"/>
        </w:rPr>
        <w:t xml:space="preserve">You can decline</w:t>
      </w:r>
      <w:r>
        <w:rPr>
          <w:rFonts w:ascii="Nunito Sans" w:cs="Nunito Sans" w:eastAsia="Nunito Sans" w:hAnsi="Nunito Sans"/>
          <w:color w:val="102E3B"/>
          <w:sz w:val="20"/>
          <w:szCs w:val="20"/>
        </w:rPr>
        <w:t xml:space="preserve"> a trip because of an identity-related risk, without giving details, and it will not affect your role or opportunities. We will look for an alternative, such as remote work or a different team member, without assumptions.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IDENTITY-RELATED RISKS</w:t>
            </w:r>
          </w:p>
          <w:p>
            <w:pPr>
              <w:spacing w:after="120" w:before="0" w:line="300"/>
            </w:pPr>
            <w:r>
              <w:rPr>
                <w:rFonts w:ascii="Nunito Sans" w:cs="Nunito Sans" w:eastAsia="Nunito Sans" w:hAnsi="Nunito Sans"/>
                <w:color w:val="102E3B"/>
                <w:sz w:val="19"/>
                <w:szCs w:val="19"/>
              </w:rPr>
              <w:t xml:space="preserve">Keep this section, even in a small team: these risks are real and often overlooked. The Global Interagency Security Forum (GISF) publishes free guidance on managing the security of aid workers with diverse profiles. ILGA World publishes regular reports on laws affecting LGBTQ+ people by country. Check current sources before each trip, as laws change. Never ask travellers to disclose their sexual orientation, gender identity or other sensitive characteristics, and never record them without explicit consent: in many data protection laws, this information is special category or sensitive personal data.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Road safety</w:t>
      </w:r>
    </w:p>
    <w:p>
      <w:pPr>
        <w:spacing w:after="120" w:before="0" w:line="300"/>
      </w:pPr>
      <w:r>
        <w:rPr>
          <w:rFonts w:ascii="Nunito Sans" w:cs="Nunito Sans" w:eastAsia="Nunito Sans" w:hAnsi="Nunito Sans"/>
          <w:color w:val="102E3B"/>
          <w:sz w:val="20"/>
          <w:szCs w:val="20"/>
        </w:rPr>
        <w:t xml:space="preserve">Road crashes are one of the most common serious risks to people travelling for work. We:</w:t>
      </w:r>
    </w:p>
    <w:p>
      <w:pPr>
        <w:pStyle w:val="ListParagraph"/>
        <w:numPr>
          <w:ilvl w:val="0"/>
          <w:numId w:val="3"/>
        </w:numPr>
        <w:spacing w:after="80" w:line="290"/>
      </w:pPr>
      <w:r>
        <w:rPr>
          <w:rFonts w:ascii="Nunito Sans" w:cs="Nunito Sans" w:eastAsia="Nunito Sans" w:hAnsi="Nunito Sans"/>
          <w:color w:val="102E3B"/>
          <w:sz w:val="20"/>
          <w:szCs w:val="20"/>
        </w:rPr>
        <w:t xml:space="preserve">use vehicles that are roadworthy, with working seat belts, and drivers who are licensed, rested and do not drive under the influence of alcohol or drugs;</w:t>
      </w:r>
    </w:p>
    <w:p>
      <w:pPr>
        <w:pStyle w:val="ListParagraph"/>
        <w:numPr>
          <w:ilvl w:val="0"/>
          <w:numId w:val="3"/>
        </w:numPr>
        <w:spacing w:after="80" w:line="290"/>
      </w:pPr>
      <w:r>
        <w:rPr>
          <w:rFonts w:ascii="Nunito Sans" w:cs="Nunito Sans" w:eastAsia="Nunito Sans" w:hAnsi="Nunito Sans"/>
          <w:color w:val="102E3B"/>
          <w:sz w:val="20"/>
          <w:szCs w:val="20"/>
        </w:rPr>
        <w:t xml:space="preserve">require everyone to wear seat belts, and helmets on motorcycles;</w:t>
      </w:r>
    </w:p>
    <w:p>
      <w:pPr>
        <w:pStyle w:val="ListParagraph"/>
        <w:numPr>
          <w:ilvl w:val="0"/>
          <w:numId w:val="3"/>
        </w:numPr>
        <w:spacing w:after="80" w:line="290"/>
      </w:pPr>
      <w:r>
        <w:rPr>
          <w:rFonts w:ascii="Nunito Sans" w:cs="Nunito Sans" w:eastAsia="Nunito Sans" w:hAnsi="Nunito Sans"/>
          <w:color w:val="102E3B"/>
          <w:sz w:val="20"/>
          <w:szCs w:val="20"/>
        </w:rPr>
        <w:t xml:space="preserve">avoid road travel after dark outside towns in medium and high-risk areas, unless approved in the risk assessment;</w:t>
      </w:r>
    </w:p>
    <w:p>
      <w:pPr>
        <w:pStyle w:val="ListParagraph"/>
        <w:numPr>
          <w:ilvl w:val="0"/>
          <w:numId w:val="3"/>
        </w:numPr>
        <w:spacing w:after="80" w:line="290"/>
      </w:pPr>
      <w:r>
        <w:rPr>
          <w:rFonts w:ascii="Nunito Sans" w:cs="Nunito Sans" w:eastAsia="Nunito Sans" w:hAnsi="Nunito Sans"/>
          <w:color w:val="102E3B"/>
          <w:sz w:val="20"/>
          <w:szCs w:val="20"/>
        </w:rPr>
        <w:t xml:space="preserve">limit driving to </w:t>
      </w:r>
      <w:r>
        <w:rPr>
          <w:rFonts w:ascii="Nunito Sans" w:cs="Nunito Sans" w:eastAsia="Nunito Sans" w:hAnsi="Nunito Sans"/>
          <w:color w:val="102E3B"/>
          <w:sz w:val="20"/>
          <w:szCs w:val="20"/>
          <w:highlight w:val="yellow"/>
        </w:rPr>
        <w:t xml:space="preserve">[8 hours]</w:t>
      </w:r>
      <w:r>
        <w:rPr>
          <w:rFonts w:ascii="Nunito Sans" w:cs="Nunito Sans" w:eastAsia="Nunito Sans" w:hAnsi="Nunito Sans"/>
          <w:color w:val="102E3B"/>
          <w:sz w:val="20"/>
          <w:szCs w:val="20"/>
        </w:rPr>
        <w:t xml:space="preserve"> a day, with breaks at least every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never ask a driver to speed to keep to a schedule; anyone in the vehicle can ask the driver to slow down or stop;</w:t>
      </w:r>
    </w:p>
    <w:p>
      <w:pPr>
        <w:pStyle w:val="ListParagraph"/>
        <w:numPr>
          <w:ilvl w:val="0"/>
          <w:numId w:val="3"/>
        </w:numPr>
        <w:spacing w:after="80" w:line="290"/>
      </w:pPr>
      <w:r>
        <w:rPr>
          <w:rFonts w:ascii="Nunito Sans" w:cs="Nunito Sans" w:eastAsia="Nunito Sans" w:hAnsi="Nunito Sans"/>
          <w:color w:val="102E3B"/>
          <w:sz w:val="20"/>
          <w:szCs w:val="20"/>
        </w:rPr>
        <w:t xml:space="preserve">do not use phones while driving, unless hands-free and safe;</w:t>
      </w:r>
    </w:p>
    <w:p>
      <w:pPr>
        <w:pStyle w:val="ListParagraph"/>
        <w:numPr>
          <w:ilvl w:val="0"/>
          <w:numId w:val="3"/>
        </w:numPr>
        <w:spacing w:after="80" w:line="290"/>
      </w:pPr>
      <w:r>
        <w:rPr>
          <w:rFonts w:ascii="Nunito Sans" w:cs="Nunito Sans" w:eastAsia="Nunito Sans" w:hAnsi="Nunito Sans"/>
          <w:color w:val="102E3B"/>
          <w:sz w:val="20"/>
          <w:szCs w:val="20"/>
        </w:rPr>
        <w:t xml:space="preserve">choose reputable transport companies, and avoid overloaded or unsafe vehicles.</w:t>
      </w:r>
    </w:p>
    <w:p>
      <w:pPr>
        <w:spacing w:after="120" w:before="0" w:line="300"/>
      </w:pPr>
      <w:r>
        <w:rPr>
          <w:rFonts w:ascii="Nunito Sans" w:cs="Nunito Sans" w:eastAsia="Nunito Sans" w:hAnsi="Nunito Sans"/>
          <w:color w:val="102E3B"/>
          <w:sz w:val="20"/>
          <w:szCs w:val="20"/>
        </w:rPr>
        <w:t xml:space="preserve">If you use a motorcycle taxi, it must be </w:t>
      </w:r>
      <w:r>
        <w:rPr>
          <w:rFonts w:ascii="Nunito Sans" w:cs="Nunito Sans" w:eastAsia="Nunito Sans" w:hAnsi="Nunito Sans"/>
          <w:color w:val="102E3B"/>
          <w:sz w:val="20"/>
          <w:szCs w:val="20"/>
          <w:highlight w:val="yellow"/>
        </w:rPr>
        <w:t xml:space="preserve">[allowed in the risk assessment / not used in medium and high-risk areas]</w:t>
      </w:r>
      <w:r>
        <w:rPr>
          <w:rFonts w:ascii="Nunito Sans" w:cs="Nunito Sans" w:eastAsia="Nunito Sans" w:hAnsi="Nunito Sans"/>
          <w:color w:val="102E3B"/>
          <w:sz w:val="20"/>
          <w:szCs w:val="20"/>
        </w:rPr>
        <w:t xml:space="preserve">, and you must wear a helmet.</w:t>
      </w:r>
    </w:p>
    <w:p>
      <w:pPr>
        <w:pStyle w:val="Heading2"/>
        <w:keepNext/>
        <w:spacing w:after="120" w:before="280"/>
      </w:pPr>
      <w:r>
        <w:rPr>
          <w:rFonts w:ascii="DM Serif Display" w:cs="DM Serif Display" w:eastAsia="DM Serif Display" w:hAnsi="DM Serif Display"/>
          <w:color w:val="123C48"/>
          <w:sz w:val="28"/>
          <w:szCs w:val="28"/>
        </w:rPr>
        <w:t xml:space="preserve">11. Your right to refuse unsafe travel</w:t>
      </w:r>
    </w:p>
    <w:p>
      <w:pPr>
        <w:spacing w:after="120" w:before="0" w:line="300"/>
      </w:pPr>
      <w:r>
        <w:rPr>
          <w:rFonts w:ascii="Nunito Sans" w:cs="Nunito Sans" w:eastAsia="Nunito Sans" w:hAnsi="Nunito Sans"/>
          <w:color w:val="102E3B"/>
          <w:sz w:val="20"/>
          <w:szCs w:val="20"/>
        </w:rPr>
        <w:t xml:space="preserve">You can refuse to travel, or stop a trip and return, if you believe the risk to yourself or others is not acceptable. Tell the focal point as soon as you can. You will not be penalised, disciplined or treated less favourably for doing so in good faith. We will discuss your concern, and either change the plan or find another way to do the work. Managers must never pressure anyone to travel or stay.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 TO REFUSE</w:t>
            </w:r>
          </w:p>
          <w:p>
            <w:pPr>
              <w:spacing w:after="120" w:before="0" w:line="300"/>
            </w:pPr>
            <w:r>
              <w:rPr>
                <w:rFonts w:ascii="Nunito Sans" w:cs="Nunito Sans" w:eastAsia="Nunito Sans" w:hAnsi="Nunito Sans"/>
                <w:color w:val="102E3B"/>
                <w:sz w:val="19"/>
                <w:szCs w:val="19"/>
              </w:rPr>
              <w:t xml:space="preserve">Some employment and health and safety laws give workers an express right to withdraw from serious and imminent danger without penalty. Check your local law, and make sure your Employment Contract and Volunteer Agreement do not contradict this section.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Procedure: incidents and emergencies</w:t>
      </w:r>
    </w:p>
    <w:p>
      <w:pPr>
        <w:pStyle w:val="Heading2"/>
        <w:keepNext/>
        <w:spacing w:after="120" w:before="280"/>
      </w:pPr>
      <w:r>
        <w:rPr>
          <w:rFonts w:ascii="DM Serif Display" w:cs="DM Serif Display" w:eastAsia="DM Serif Display" w:hAnsi="DM Serif Display"/>
          <w:color w:val="123C48"/>
          <w:sz w:val="28"/>
          <w:szCs w:val="28"/>
        </w:rPr>
        <w:t xml:space="preserve">1. If something happens</w:t>
      </w:r>
    </w:p>
    <w:p>
      <w:pPr>
        <w:pStyle w:val="ListParagraph"/>
        <w:numPr>
          <w:ilvl w:val="0"/>
          <w:numId w:val="5"/>
        </w:numPr>
        <w:spacing w:after="80" w:line="290"/>
      </w:pPr>
      <w:r>
        <w:rPr>
          <w:rFonts w:ascii="Nunito Sans" w:cs="Nunito Sans" w:eastAsia="Nunito Sans" w:hAnsi="Nunito Sans"/>
          <w:b/>
          <w:bCs/>
          <w:color w:val="102E3B"/>
          <w:sz w:val="20"/>
          <w:szCs w:val="20"/>
        </w:rPr>
        <w:t xml:space="preserve">Get safe.</w:t>
      </w:r>
      <w:r>
        <w:rPr>
          <w:rFonts w:ascii="Nunito Sans" w:cs="Nunito Sans" w:eastAsia="Nunito Sans" w:hAnsi="Nunito Sans"/>
          <w:color w:val="102E3B"/>
          <w:sz w:val="20"/>
          <w:szCs w:val="20"/>
        </w:rPr>
        <w:t xml:space="preserve"> Move away from danger if you can. Get medical help if anyone is hurt.</w:t>
      </w:r>
    </w:p>
    <w:p>
      <w:pPr>
        <w:pStyle w:val="ListParagraph"/>
        <w:numPr>
          <w:ilvl w:val="0"/>
          <w:numId w:val="5"/>
        </w:numPr>
        <w:spacing w:after="80" w:line="290"/>
      </w:pPr>
      <w:r>
        <w:rPr>
          <w:rFonts w:ascii="Nunito Sans" w:cs="Nunito Sans" w:eastAsia="Nunito Sans" w:hAnsi="Nunito Sans"/>
          <w:b/>
          <w:bCs/>
          <w:color w:val="102E3B"/>
          <w:sz w:val="20"/>
          <w:szCs w:val="20"/>
        </w:rPr>
        <w:t xml:space="preserve">Call for help.</w:t>
      </w:r>
      <w:r>
        <w:rPr>
          <w:rFonts w:ascii="Nunito Sans" w:cs="Nunito Sans" w:eastAsia="Nunito Sans" w:hAnsi="Nunito Sans"/>
          <w:color w:val="102E3B"/>
          <w:sz w:val="20"/>
          <w:szCs w:val="20"/>
        </w:rPr>
        <w:t xml:space="preserve"> Contact local emergency services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if needed, then our 24-hour number,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If you need medical help abroad, also call the insurer's assistance line.</w:t>
      </w:r>
    </w:p>
    <w:p>
      <w:pPr>
        <w:pStyle w:val="ListParagraph"/>
        <w:numPr>
          <w:ilvl w:val="0"/>
          <w:numId w:val="5"/>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Tell the focal point what happened, where you are, whether anyone is hurt and what help you need.</w:t>
      </w:r>
    </w:p>
    <w:p>
      <w:pPr>
        <w:pStyle w:val="ListParagraph"/>
        <w:numPr>
          <w:ilvl w:val="0"/>
          <w:numId w:val="5"/>
        </w:numPr>
        <w:spacing w:after="80" w:line="290"/>
      </w:pPr>
      <w:r>
        <w:rPr>
          <w:rFonts w:ascii="Nunito Sans" w:cs="Nunito Sans" w:eastAsia="Nunito Sans" w:hAnsi="Nunito Sans"/>
          <w:b/>
          <w:bCs/>
          <w:color w:val="102E3B"/>
          <w:sz w:val="20"/>
          <w:szCs w:val="20"/>
        </w:rPr>
        <w:t xml:space="preserve">Follow instructions</w:t>
      </w:r>
      <w:r>
        <w:rPr>
          <w:rFonts w:ascii="Nunito Sans" w:cs="Nunito Sans" w:eastAsia="Nunito Sans" w:hAnsi="Nunito Sans"/>
          <w:color w:val="102E3B"/>
          <w:sz w:val="20"/>
          <w:szCs w:val="20"/>
        </w:rPr>
        <w:t xml:space="preserve"> from the focal point, local authorities and the insurer.</w:t>
      </w:r>
    </w:p>
    <w:p>
      <w:pPr>
        <w:pStyle w:val="Heading2"/>
        <w:keepNext/>
        <w:spacing w:after="120" w:before="280"/>
      </w:pPr>
      <w:r>
        <w:rPr>
          <w:rFonts w:ascii="DM Serif Display" w:cs="DM Serif Display" w:eastAsia="DM Serif Display" w:hAnsi="DM Serif Display"/>
          <w:color w:val="123C48"/>
          <w:sz w:val="28"/>
          <w:szCs w:val="28"/>
        </w:rPr>
        <w:t xml:space="preserve">2. How we respond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 the alert, confirm the person's location and needs, and log the time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 or deputy</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Arrange immediate help: medical care, safe transport, safe accommodation, insurer assistance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of any serious incident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 the traveller's emergency contact, with their agreement where possible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agreed, and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for serious incidents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whether others need to change plans, hibernate, relocate or leave the area</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 and </w:t>
            </w:r>
            <w:r>
              <w:rPr>
                <w:rFonts w:ascii="Nunito Sans" w:cs="Nunito Sans" w:eastAsia="Nunito Sans" w:hAnsi="Nunito Sans"/>
                <w:color w:val="102E3B"/>
                <w:sz w:val="18"/>
                <w:szCs w:val="18"/>
                <w:highlight w:val="yellow"/>
              </w:rPr>
              <w:t xml:space="preserve">[Name, role]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the incident and report it as set out in our Incident Reporting Procedure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Focal point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insurers or authorities where agreements or the law require it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required</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Offer support: medical follow-up, counselling, time off, practical help</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Line manager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week]</w:t>
            </w:r>
          </w:p>
        </w:tc>
      </w:tr>
    </w:tbl>
    <w:p>
      <w:pPr>
        <w:spacing w:after="120"/>
      </w:pPr>
    </w:p>
    <w:p>
      <w:pPr>
        <w:spacing w:after="120" w:before="0" w:line="300"/>
      </w:pPr>
      <w:r>
        <w:rPr>
          <w:rFonts w:ascii="Nunito Sans" w:cs="Nunito Sans" w:eastAsia="Nunito Sans" w:hAnsi="Nunito Sans"/>
          <w:color w:val="102E3B"/>
          <w:sz w:val="20"/>
          <w:szCs w:val="20"/>
        </w:rPr>
        <w:t xml:space="preserve">For incidents involving sexual violence, follow a survivor-centred approach: the person affected decides what happens next wherever possible, receives medical care quickly (including emergency contraception and HIV post-exposure prophylaxis, which work best started as soon as possible and within 72 hours), and is offered confidential support. Our Safeguarding Policy and Procedure applies where relevant.</w:t>
      </w:r>
    </w:p>
    <w:p>
      <w:pPr>
        <w:spacing w:after="120" w:before="0" w:line="300"/>
      </w:pPr>
      <w:r>
        <w:rPr>
          <w:rFonts w:ascii="Nunito Sans" w:cs="Nunito Sans" w:eastAsia="Nunito Sans" w:hAnsi="Nunito Sans"/>
          <w:color w:val="102E3B"/>
          <w:sz w:val="20"/>
          <w:szCs w:val="20"/>
        </w:rPr>
        <w:t xml:space="preserve">If a traveller is missing, detained or kidnapped,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leads the response with specialist advice. We do not speak to the media, post on social media or contact the people involved directly without that advice.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EMERGENCIES AND EVACUATION</w:t>
            </w:r>
          </w:p>
          <w:p>
            <w:pPr>
              <w:spacing w:after="120" w:before="0" w:line="300"/>
            </w:pPr>
            <w:r>
              <w:rPr>
                <w:rFonts w:ascii="Nunito Sans" w:cs="Nunito Sans" w:eastAsia="Nunito Sans" w:hAnsi="Nunito Sans"/>
                <w:color w:val="102E3B"/>
                <w:sz w:val="19"/>
                <w:szCs w:val="19"/>
              </w:rPr>
              <w:t xml:space="preserve">Prepare in advance for your most likely serious incidents: road crashes, medical emergencies, robbery, detention, sudden unrest or natural disasters. List the nearest good hospital, the insurer's assistance number and your embassy or consular contacts for each area where you work. If you work in high-risk areas, consider a short contract with a security adviser or membership of a security network, and agree in advance who would lead a crisis response.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After travel</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returning from medium or high-risk travel, or after any incident, the traveller and the focal point hold a short debrief. It covers what went well, any incidents or near misses, any change in the risks and lessons for future trips. The focal point updates the risk assessment for the area and our Risk Register where needed.</w:t>
      </w:r>
    </w:p>
    <w:p>
      <w:pPr>
        <w:spacing w:after="120" w:before="0" w:line="300"/>
      </w:pPr>
      <w:r>
        <w:rPr>
          <w:rFonts w:ascii="Nunito Sans" w:cs="Nunito Sans" w:eastAsia="Nunito Sans" w:hAnsi="Nunito Sans"/>
          <w:color w:val="102E3B"/>
          <w:sz w:val="20"/>
          <w:szCs w:val="20"/>
        </w:rPr>
        <w:t xml:space="preserve">We also ask how the traveller is. Difficult trips can affect wellbeing even when nothing goes wrong. We offer access to </w:t>
      </w:r>
      <w:r>
        <w:rPr>
          <w:rFonts w:ascii="Nunito Sans" w:cs="Nunito Sans" w:eastAsia="Nunito Sans" w:hAnsi="Nunito Sans"/>
          <w:color w:val="102E3B"/>
          <w:sz w:val="20"/>
          <w:szCs w:val="20"/>
          <w:highlight w:val="yellow"/>
        </w:rPr>
        <w:t xml:space="preserve">[support, e.g. counselling or an employee assistance service]</w:t>
      </w:r>
      <w:r>
        <w:rPr>
          <w:rFonts w:ascii="Nunito Sans" w:cs="Nunito Sans" w:eastAsia="Nunito Sans" w:hAnsi="Nunito Sans"/>
          <w:color w:val="102E3B"/>
          <w:sz w:val="20"/>
          <w:szCs w:val="20"/>
        </w:rPr>
        <w:t xml:space="preserve"> where needed.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Travellers</w:t>
      </w:r>
      <w:r>
        <w:rPr>
          <w:rFonts w:ascii="Nunito Sans" w:cs="Nunito Sans" w:eastAsia="Nunito Sans" w:hAnsi="Nunito Sans"/>
          <w:color w:val="102E3B"/>
          <w:sz w:val="20"/>
          <w:szCs w:val="20"/>
        </w:rPr>
        <w:t xml:space="preserve"> complete risk assessments, attend briefings, follow this policy, check in on time and report incidents and concerns.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travel safety focal point,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reviews risk assessments, gives briefings, keeps the travel log, holds check-ins and leads the response to incidents.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deputy,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covers the focal point and approves their travel.</w:t>
      </w:r>
    </w:p>
    <w:p>
      <w:pPr>
        <w:pStyle w:val="ListParagraph"/>
        <w:numPr>
          <w:ilvl w:val="0"/>
          <w:numId w:val="3"/>
        </w:numPr>
        <w:spacing w:after="80" w:line="290"/>
      </w:pPr>
      <w:r>
        <w:rPr>
          <w:rFonts w:ascii="Nunito Sans" w:cs="Nunito Sans" w:eastAsia="Nunito Sans" w:hAnsi="Nunito Sans"/>
          <w:b/>
          <w:bCs/>
          <w:color w:val="102E3B"/>
          <w:sz w:val="20"/>
          <w:szCs w:val="20"/>
        </w:rPr>
        <w:t xml:space="preserve">Line managers</w:t>
      </w:r>
      <w:r>
        <w:rPr>
          <w:rFonts w:ascii="Nunito Sans" w:cs="Nunito Sans" w:eastAsia="Nunito Sans" w:hAnsi="Nunito Sans"/>
          <w:color w:val="102E3B"/>
          <w:sz w:val="20"/>
          <w:szCs w:val="20"/>
        </w:rPr>
        <w:t xml:space="preserve"> make sure travel is necessary, approve low-risk trips and support travellers before and after.</w:t>
      </w:r>
    </w:p>
    <w:p>
      <w:pPr>
        <w:pStyle w:val="ListParagraph"/>
        <w:numPr>
          <w:ilvl w:val="0"/>
          <w:numId w:val="3"/>
        </w:numPr>
        <w:spacing w:after="80" w:line="290"/>
      </w:pP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color w:val="102E3B"/>
          <w:sz w:val="20"/>
          <w:szCs w:val="20"/>
        </w:rPr>
        <w:t xml:space="preserve"> approves high-risk travel and leads the response to serious incidents.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approves any travel against government advice, and receives a summary of incidents and near misses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risk assessments, itineraries and check-in logs for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and incident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incident, or longer if legal proceedings or insurance claims are ongoing, as set out in our Records Retention Schedule.</w:t>
      </w:r>
    </w:p>
    <w:p>
      <w:pPr>
        <w:spacing w:after="120" w:before="0" w:line="300"/>
      </w:pPr>
      <w:r>
        <w:rPr>
          <w:rFonts w:ascii="Nunito Sans" w:cs="Nunito Sans" w:eastAsia="Nunito Sans" w:hAnsi="Nunito Sans"/>
          <w:color w:val="102E3B"/>
          <w:sz w:val="20"/>
          <w:szCs w:val="20"/>
        </w:rPr>
        <w:t xml:space="preserve">Travel records include personal data such as emergency contacts and locations, and sometimes sensitive information about health or identity. We collect only what is needed, store it securely, share it only with those who need it to keep the traveller safe, and delete it on time. Our Data Protection Policy applies.</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someone travels without the required approval, ignores a briefing or misses check-ins without reason, the focal point discusses it with them and their manager. Serious or repeated breaches that put people at risk may be dealt with under our Disciplinary and Grievance Procedure. A manager who pressures someone to undertake unsafe travel is also in breach. Concerns can be raised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focal point reviews the travel log and all incident reports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We review this policy at least once a year, when we start working in a new area, and after any serious incident or near miss.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 and Volunteer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[Insurance policy and assistance details]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Travel Safety and Duty of Care Policy. I will complete the required risk assessment, follow the briefing, check in as agreed and report any incident or concern straight away. I understand that I can refuse or stop travel I believe is unsafe.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Travel risk assessment form</w:t>
      </w:r>
    </w:p>
    <w:p>
      <w:pPr>
        <w:keepNext/>
        <w:spacing w:after="80" w:before="120"/>
      </w:pPr>
      <w:r>
        <w:rPr>
          <w:rFonts w:ascii="Nunito Sans" w:cs="Nunito Sans" w:eastAsia="Nunito Sans" w:hAnsi="Nunito Sans"/>
          <w:b/>
          <w:bCs/>
          <w:color w:val="16746E"/>
          <w:spacing w:val="30"/>
          <w:sz w:val="15"/>
          <w:szCs w:val="15"/>
        </w:rPr>
        <w:t xml:space="preserve">PART A: TRIP DETAILS (ALL TRAVEL)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Traveller(s) and roles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Destination(s) and dates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 and why it cannot be done remotely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Accommodation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contact or host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organisation, phone]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Government travel advice checked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[Source, date, summary]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level</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[Low / Medium / High]</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Insurance covers this trip</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action needed]</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B: RISKS AND CONTROLS (MEDIUM AND HIGH-RISK TRAVEL)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666"/>
        <w:gridCol w:w="1142"/>
        <w:gridCol w:w="2666"/>
        <w:gridCol w:w="955"/>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CAUSE OR SITUATION</w:t>
            </w:r>
          </w:p>
        </w:tc>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BEFORE CONTROLS</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CONTROLS AGREED</w:t>
            </w:r>
          </w:p>
        </w:tc>
        <w:tc>
          <w:tcPr>
            <w:tcW w:type="dxa" w:w="95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AFTER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road crash</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Poor road, night travel</w:t>
            </w: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High</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Daylight travel only; vetted driver; seat belts</w:t>
            </w: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robbery</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Crime near accommodation</w:t>
            </w: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Medium</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hotel; no walking after dark; little cash carried</w:t>
            </w: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Security and unrest</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Health</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Identity-related risks (if the traveller chooses to include them)</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95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 C: EMERGENCY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Nearest hospital or clinic</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assistance number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Embassy or consulate, if abroad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place or hibernation site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Relocation or evacuation route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 and times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Traveller: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2: Itinerary and check-in log</w:t>
      </w:r>
    </w:p>
    <w:p>
      <w:pPr>
        <w:keepNext/>
        <w:spacing w:after="80" w:before="120"/>
      </w:pPr>
      <w:r>
        <w:rPr>
          <w:rFonts w:ascii="Nunito Sans" w:cs="Nunito Sans" w:eastAsia="Nunito Sans" w:hAnsi="Nunito Sans"/>
          <w:b/>
          <w:bCs/>
          <w:color w:val="16746E"/>
          <w:spacing w:val="30"/>
          <w:sz w:val="15"/>
          <w:szCs w:val="15"/>
        </w:rPr>
        <w:t xml:space="preserve">ITINERARY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2476"/>
        <w:gridCol w:w="2666"/>
        <w:gridCol w:w="2668"/>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FROM AND TO</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TRANSPORT AND DEPARTURE TIME</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ACCOMMODATION AND PHONE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CHECK-IN LOG</w:t>
      </w:r>
    </w:p>
    <w:p>
      <w:pPr>
        <w:spacing w:after="120" w:before="0" w:line="300"/>
      </w:pPr>
      <w:r>
        <w:rPr>
          <w:rFonts w:ascii="Nunito Sans" w:cs="Nunito Sans" w:eastAsia="Nunito Sans" w:hAnsi="Nunito Sans"/>
          <w:color w:val="102E3B"/>
          <w:sz w:val="20"/>
          <w:szCs w:val="20"/>
        </w:rPr>
        <w:t xml:space="preserve">To be completed by the check-in contact.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1523"/>
        <w:gridCol w:w="1714"/>
        <w:gridCol w:w="2666"/>
        <w:gridCol w:w="2098"/>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DUE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RECEIVED</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METHOD AND MESSAGE</w:t>
            </w:r>
          </w:p>
        </w:tc>
        <w:tc>
          <w:tcPr>
            <w:tcW w:type="dxa" w:w="209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IF MISSED</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EMERGENCY CONTACTS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Check-in contact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safety focal point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phone]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24-hour emergency number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Insurer assistance line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 policy number]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emergency services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Traveller's emergency contact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relationship, phone; held confidentially]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Travel Safety and Duty of Care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3949529-08FA-4D6A-4D6D-35A0560E874A}"/>
  </w:font>
  <w:font w:name="DM Serif Display">
    <w:family w:val="auto"/>
    <w:pitch w:val="variable"/>
    <w:sig w:usb0="E0002AFF" w:usb1="C000247B" w:usb2="00000009" w:usb3="00000000" w:csb0="000001FF" w:csb1="00000000"/>
    <w:embedRegular r:id="rId2" w:fontKey="{4F2FE3EB-36C8-0B02-4CBC-AD364F4229A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Travel Safety and Duty of Care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TRAVEL SAFETY AND DUTY OF CARE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Safety and Duty of Care Policy</dc:title>
  <dc:creator>Method into Impact</dc:creator>
  <dc:description>How [[Organisation name]] keeps people safe when they travel for its work: assessing risks before travel, staying in contact, responding to emergencies and giving everyone, local or international, the same care.</dc:description>
  <cp:lastModifiedBy>Un-named</cp:lastModifiedBy>
  <cp:revision>1</cp:revision>
  <dcterms:created xsi:type="dcterms:W3CDTF">2026-10-29T05:48:58.721Z</dcterms:created>
  <dcterms:modified xsi:type="dcterms:W3CDTF">2026-10-29T05:48:58.721Z</dcterms:modified>
</cp:coreProperties>
</file>

<file path=docProps/custom.xml><?xml version="1.0" encoding="utf-8"?>
<Properties xmlns="http://schemas.openxmlformats.org/officeDocument/2006/custom-properties" xmlns:vt="http://schemas.openxmlformats.org/officeDocument/2006/docPropsVTypes"/>
</file>