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FORMULARIO DE GOBERNANZA · CONFLICTOS DE INTERÉS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Declaración de Intereses del Órgano de Gobierno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declaración que cada miembro del órgano de gobierno completa al incorporarse y cada año, para que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pueda conocer y gestionar cualquier interés que pueda afectar, o parecer que afecta, a su criterio.</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financiadores, los reguladores y los auditores esperan que conozca los intereses externos de los miembros de su órgano de gobierno y que demuestre cómo se gestionan los conflictos. Este formulario reúne la información en un solo lugar cada año y alimenta el registro de intereses que lleva la secretaría. También protege a los miembros del órgano de gobierno: un interés declarado y gestionado rara vez es un problema; uno oculto puede convertirse en un escándalo.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agencias de las Naciones Unidas durante la debida diligencia; auditores; reguladores de organizaciones benéficas y ONG; bancos; la secretaría de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30 minutos para adaptarlo; 10–15 minutos para que cada miembro del órgano de gobierno lo complete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Conflictos de Interés · Términos de Referencia del Órgano de Gobierno · Política de Aceptación de Regalos y Donaciones · Código de Conducta · Política de Protección de Datos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FORMULARIO</w:t>
            </w:r>
          </w:p>
          <w:p>
            <w:pPr>
              <w:spacing w:after="120" w:before="0" w:line="300"/>
            </w:pPr>
            <w:r>
              <w:rPr>
                <w:rFonts w:ascii="Nunito Sans" w:cs="Nunito Sans" w:eastAsia="Nunito Sans" w:hAnsi="Nunito Sans"/>
                <w:color w:val="102E3B"/>
                <w:sz w:val="19"/>
                <w:szCs w:val="19"/>
              </w:rPr>
              <w:t xml:space="preserve">Usa este formulario en el momento del nombramiento, cada año (normalmente antes de la reunión que aprueba las cuentas) y cada vez que cambien los intereses de un miembro. Asegúrate de que las categorías y los ejemplos coinciden con tu Política de Conflictos de Interés y con las normas de tu documento constitutivo. Algunas leyes exigen que los administradores o los miembros del patronato declaren sus intereses de una forma determinada, o que las operaciones con partes vinculadas figuren en las cuentas anuales: revisa tu ley local de sociedades, de organizaciones benéficas o de entidades sin ánimo de lucro. El formulario recopila información personal sobre los miembros del órgano de gobierno y sus familias. Explícales por qué, quién la verá y durante cuánto tiempo la conservas, y sigue tu Política de Protección de Datos.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de este formulario</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necesita conocer cualquier interés que pueda influir, o que pueda parecer que influye, en una decisión que usted tome como miembro de nuestro </w:t>
      </w:r>
      <w:r>
        <w:rPr>
          <w:rFonts w:ascii="Nunito Sans" w:cs="Nunito Sans" w:eastAsia="Nunito Sans" w:hAnsi="Nunito Sans"/>
          <w:color w:val="102E3B"/>
          <w:sz w:val="20"/>
          <w:szCs w:val="20"/>
          <w:highlight w:val="yellow"/>
        </w:rPr>
        <w:t xml:space="preserve">[patronato / junta directiva / comité de gestión]</w:t>
      </w:r>
      <w:r>
        <w:rPr>
          <w:rFonts w:ascii="Nunito Sans" w:cs="Nunito Sans" w:eastAsia="Nunito Sans" w:hAnsi="Nunito Sans"/>
          <w:color w:val="102E3B"/>
          <w:sz w:val="20"/>
          <w:szCs w:val="20"/>
        </w:rPr>
        <w:t xml:space="preserve">. Declarar un interés no es una acusación ni significa que usted haya hecho nada malo. Permite que el órgano de gobierno decida, de forma abierta, cómo gestionarlo.</w:t>
      </w:r>
    </w:p>
    <w:p>
      <w:pPr>
        <w:spacing w:after="120" w:before="0" w:line="300"/>
      </w:pPr>
      <w:r>
        <w:rPr>
          <w:rFonts w:ascii="Nunito Sans" w:cs="Nunito Sans" w:eastAsia="Nunito Sans" w:hAnsi="Nunito Sans"/>
          <w:color w:val="102E3B"/>
          <w:sz w:val="20"/>
          <w:szCs w:val="20"/>
        </w:rPr>
        <w:t xml:space="preserve">Un </w:t>
      </w:r>
      <w:r>
        <w:rPr>
          <w:rFonts w:ascii="Nunito Sans" w:cs="Nunito Sans" w:eastAsia="Nunito Sans" w:hAnsi="Nunito Sans"/>
          <w:b/>
          <w:bCs/>
          <w:color w:val="102E3B"/>
          <w:sz w:val="20"/>
          <w:szCs w:val="20"/>
        </w:rPr>
        <w:t xml:space="preserve">conflicto de intereses</w:t>
      </w:r>
      <w:r>
        <w:rPr>
          <w:rFonts w:ascii="Nunito Sans" w:cs="Nunito Sans" w:eastAsia="Nunito Sans" w:hAnsi="Nunito Sans"/>
          <w:color w:val="102E3B"/>
          <w:sz w:val="20"/>
          <w:szCs w:val="20"/>
        </w:rPr>
        <w:t xml:space="preserve"> es cualquier situación en la que sus intereses personales, los de personas cercanas a usted o su deber hacia otra organización podrían entrar en conflicto con su deber de actuar únicamente en el mejor interés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Puede ser real, posible en el futuro o percibido como tal por una persona externa razonable. Deben declararse los tres.</w:t>
      </w:r>
    </w:p>
    <w:p>
      <w:pPr>
        <w:pStyle w:val="Heading1"/>
        <w:keepNext/>
        <w:spacing w:after="160" w:before="360"/>
      </w:pPr>
      <w:r>
        <w:rPr>
          <w:rFonts w:ascii="DM Serif Display" w:cs="DM Serif Display" w:eastAsia="DM Serif Display" w:hAnsi="DM Serif Display"/>
          <w:color w:val="123C48"/>
          <w:sz w:val="40"/>
          <w:szCs w:val="40"/>
        </w:rPr>
        <w:t xml:space="preserve">Cómo completarlo</w:t>
      </w:r>
    </w:p>
    <w:p>
      <w:pPr>
        <w:pStyle w:val="ListParagraph"/>
        <w:numPr>
          <w:ilvl w:val="0"/>
          <w:numId w:val="3"/>
        </w:numPr>
        <w:spacing w:after="80" w:line="290"/>
      </w:pPr>
      <w:r>
        <w:rPr>
          <w:rFonts w:ascii="Nunito Sans" w:cs="Nunito Sans" w:eastAsia="Nunito Sans" w:hAnsi="Nunito Sans"/>
          <w:color w:val="102E3B"/>
          <w:sz w:val="20"/>
          <w:szCs w:val="20"/>
        </w:rPr>
        <w:t xml:space="preserve">Complete todas las partes. Cuando una categoría no se aplique a su caso, escriba "ninguno" en esa fila.</w:t>
      </w:r>
    </w:p>
    <w:p>
      <w:pPr>
        <w:pStyle w:val="ListParagraph"/>
        <w:numPr>
          <w:ilvl w:val="0"/>
          <w:numId w:val="3"/>
        </w:numPr>
        <w:spacing w:after="80" w:line="290"/>
      </w:pPr>
      <w:r>
        <w:rPr>
          <w:rFonts w:ascii="Nunito Sans" w:cs="Nunito Sans" w:eastAsia="Nunito Sans" w:hAnsi="Nunito Sans"/>
          <w:color w:val="102E3B"/>
          <w:sz w:val="20"/>
          <w:szCs w:val="20"/>
        </w:rPr>
        <w:t xml:space="preserve">Incluya los intereses de sus </w:t>
      </w:r>
      <w:r>
        <w:rPr>
          <w:rFonts w:ascii="Nunito Sans" w:cs="Nunito Sans" w:eastAsia="Nunito Sans" w:hAnsi="Nunito Sans"/>
          <w:b/>
          <w:bCs/>
          <w:color w:val="102E3B"/>
          <w:sz w:val="20"/>
          <w:szCs w:val="20"/>
        </w:rPr>
        <w:t xml:space="preserve">personas vinculadas</w:t>
      </w:r>
      <w:r>
        <w:rPr>
          <w:rFonts w:ascii="Nunito Sans" w:cs="Nunito Sans" w:eastAsia="Nunito Sans" w:hAnsi="Nunito Sans"/>
          <w:color w:val="102E3B"/>
          <w:sz w:val="20"/>
          <w:szCs w:val="20"/>
        </w:rPr>
        <w:t xml:space="preserve"> (véase la Parte 3) que conozca.</w:t>
      </w:r>
    </w:p>
    <w:p>
      <w:pPr>
        <w:pStyle w:val="ListParagraph"/>
        <w:numPr>
          <w:ilvl w:val="0"/>
          <w:numId w:val="3"/>
        </w:numPr>
        <w:spacing w:after="80" w:line="290"/>
      </w:pPr>
      <w:r>
        <w:rPr>
          <w:rFonts w:ascii="Nunito Sans" w:cs="Nunito Sans" w:eastAsia="Nunito Sans" w:hAnsi="Nunito Sans"/>
          <w:color w:val="102E3B"/>
          <w:sz w:val="20"/>
          <w:szCs w:val="20"/>
        </w:rPr>
        <w:t xml:space="preserve">Incluya los intereses que hayan terminado en los últimos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Si no tiene nada que declarar, marque la casilla de declaración negativa de la Parte 2.</w:t>
      </w:r>
    </w:p>
    <w:p>
      <w:pPr>
        <w:pStyle w:val="ListParagraph"/>
        <w:numPr>
          <w:ilvl w:val="0"/>
          <w:numId w:val="3"/>
        </w:numPr>
        <w:spacing w:after="80" w:line="290"/>
      </w:pPr>
      <w:r>
        <w:rPr>
          <w:rFonts w:ascii="Nunito Sans" w:cs="Nunito Sans" w:eastAsia="Nunito Sans" w:hAnsi="Nunito Sans"/>
          <w:color w:val="102E3B"/>
          <w:sz w:val="20"/>
          <w:szCs w:val="20"/>
        </w:rPr>
        <w:t xml:space="preserve">En caso de duda, declare. El órgano de gobierno puede decidir que un interés no requiere ninguna acción.</w:t>
      </w:r>
    </w:p>
    <w:p>
      <w:pPr>
        <w:pStyle w:val="ListParagraph"/>
        <w:numPr>
          <w:ilvl w:val="0"/>
          <w:numId w:val="3"/>
        </w:numPr>
        <w:spacing w:after="80" w:line="290"/>
      </w:pPr>
      <w:r>
        <w:rPr>
          <w:rFonts w:ascii="Nunito Sans" w:cs="Nunito Sans" w:eastAsia="Nunito Sans" w:hAnsi="Nunito Sans"/>
          <w:color w:val="102E3B"/>
          <w:sz w:val="20"/>
          <w:szCs w:val="20"/>
        </w:rPr>
        <w:t xml:space="preserve">Devuelva el formulario firmado a </w:t>
      </w:r>
      <w:r>
        <w:rPr>
          <w:rFonts w:ascii="Nunito Sans" w:cs="Nunito Sans" w:eastAsia="Nunito Sans" w:hAnsi="Nunito Sans"/>
          <w:color w:val="102E3B"/>
          <w:sz w:val="20"/>
          <w:szCs w:val="20"/>
          <w:highlight w:val="yellow"/>
        </w:rPr>
        <w:t xml:space="preserve">[Nombre, secretaría]</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Informe a la secretaría en un plazo de </w:t>
      </w:r>
      <w:r>
        <w:rPr>
          <w:rFonts w:ascii="Nunito Sans" w:cs="Nunito Sans" w:eastAsia="Nunito Sans" w:hAnsi="Nunito Sans"/>
          <w:color w:val="102E3B"/>
          <w:sz w:val="20"/>
          <w:szCs w:val="20"/>
          <w:highlight w:val="yellow"/>
        </w:rPr>
        <w:t xml:space="preserve">[28 días]</w:t>
      </w:r>
      <w:r>
        <w:rPr>
          <w:rFonts w:ascii="Nunito Sans" w:cs="Nunito Sans" w:eastAsia="Nunito Sans" w:hAnsi="Nunito Sans"/>
          <w:color w:val="102E3B"/>
          <w:sz w:val="20"/>
          <w:szCs w:val="20"/>
        </w:rPr>
        <w:t xml:space="preserve"> si algo cambia durante el año.</w:t>
      </w:r>
    </w:p>
    <w:p>
      <w:pPr>
        <w:pStyle w:val="Heading1"/>
        <w:keepNext/>
        <w:spacing w:after="160" w:before="360"/>
      </w:pPr>
      <w:r>
        <w:rPr>
          <w:rFonts w:ascii="DM Serif Display" w:cs="DM Serif Display" w:eastAsia="DM Serif Display" w:hAnsi="DM Serif Display"/>
          <w:color w:val="123C48"/>
          <w:sz w:val="40"/>
          <w:szCs w:val="40"/>
        </w:rPr>
        <w:t xml:space="preserve">Parte 1: Sus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RESPUESTA</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completo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Rol en el órgano de gobierno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miembro del patronato; tesorería; presidencia del comité de finanzas y auditoría]</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nombramiento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 y teléfono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Tipo de declaración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En el nombramiento [ ] Anual [ ] Cambio durante el año</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Periodo cubierto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[Del DD de mes de AAAA al DD de mes de AAAA]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2: Sus intereses</w:t>
      </w:r>
    </w:p>
    <w:p>
      <w:pPr>
        <w:spacing w:after="120" w:before="0" w:line="300"/>
      </w:pPr>
      <w:r>
        <w:rPr>
          <w:rFonts w:ascii="Nunito Sans" w:cs="Nunito Sans" w:eastAsia="Nunito Sans" w:hAnsi="Nunito Sans"/>
          <w:color w:val="102E3B"/>
          <w:sz w:val="20"/>
          <w:szCs w:val="20"/>
        </w:rPr>
        <w:t xml:space="preserve">Enumere todos los intereses que usted, o una persona vinculada, tenga o haya tenido en los últimos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en las categorías siguientes.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3238"/>
        <w:gridCol w:w="2096"/>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DE INTERÉS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 QUIÉN (ORGANIZACIÓN O PERSONA)</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NATURALEZA DEL INTERÉS</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INICIO (Y DE FIN)</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Empleo y trabajo remunerado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empleado como responsable de finanzas]</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Cargos de administración, en patronatos y en comités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miembro del patronato de otra ONG que trabaja en el mismo distrito]</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Participaciones accionariales y propiedad de empresas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propietario del 30% de una imprenta]</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Relaciones familiares y personales cercanas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mi hermana trabaja para Nombre de la organización como técnica de campo]</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Regalos e invitaciones recibidos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entrada a una conferencia y hotel pagados por un proveedor]</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Afiliaciones y pertenencia a organizaciones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afiliación a un partido político, un colegio profesional o una organización religiosa]</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Vínculos con nuestros financiadores, proveedores o socios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asesor de una fundación que nos financia]</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Otros intereses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un préstamo concedido a, o recibido de, alguien vinculado con nosotros]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Declaración negativa.</w:t>
      </w:r>
      <w:r>
        <w:rPr>
          <w:rFonts w:ascii="Nunito Sans" w:cs="Nunito Sans" w:eastAsia="Nunito Sans" w:hAnsi="Nunito Sans"/>
          <w:color w:val="102E3B"/>
          <w:sz w:val="20"/>
          <w:szCs w:val="20"/>
        </w:rPr>
        <w:t xml:space="preserve"> Confirmo que ni yo ni, hasta donde sé, ninguna persona vinculada tenemos ningún interés que deba declararse.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CATEGORÍAS E INFORMACIÓN SENSIBLE</w:t>
            </w:r>
          </w:p>
          <w:p>
            <w:pPr>
              <w:spacing w:after="120" w:before="0" w:line="300"/>
            </w:pPr>
            <w:r>
              <w:rPr>
                <w:rFonts w:ascii="Nunito Sans" w:cs="Nunito Sans" w:eastAsia="Nunito Sans" w:hAnsi="Nunito Sans"/>
                <w:color w:val="102E3B"/>
                <w:sz w:val="19"/>
                <w:szCs w:val="19"/>
              </w:rPr>
              <w:t xml:space="preserve">Conserva las categorías que coincidan con tu Política de Conflictos de Interés. La afiliación a un partido político, un sindicato o una organización religiosa es información personal sensible según muchas leyes de protección de datos, y en algunos países puede poner en riesgo a las personas. Pídela solo cuando sea relevante para un conflicto real (por ejemplo, un miembro del órgano de gobierno que es cargo electo o cargo de un partido en una zona donde trabajas), y di a los miembros que pueden declararla en privado a la presidencia en lugar de en este formulario.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3: Personas vinculadas</w:t>
      </w:r>
    </w:p>
    <w:p>
      <w:pPr>
        <w:spacing w:after="120" w:before="0" w:line="30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persona vinculada</w:t>
      </w:r>
      <w:r>
        <w:rPr>
          <w:rFonts w:ascii="Nunito Sans" w:cs="Nunito Sans" w:eastAsia="Nunito Sans" w:hAnsi="Nunito Sans"/>
          <w:color w:val="102E3B"/>
          <w:sz w:val="20"/>
          <w:szCs w:val="20"/>
        </w:rPr>
        <w:t xml:space="preserve"> es alguien cuyos intereses podrían considerarse razonablemente como propios de usted. Incluya:</w:t>
      </w:r>
    </w:p>
    <w:p>
      <w:pPr>
        <w:pStyle w:val="ListParagraph"/>
        <w:numPr>
          <w:ilvl w:val="0"/>
          <w:numId w:val="4"/>
        </w:numPr>
        <w:spacing w:after="80" w:line="290"/>
      </w:pPr>
      <w:r>
        <w:rPr>
          <w:rFonts w:ascii="Nunito Sans" w:cs="Nunito Sans" w:eastAsia="Nunito Sans" w:hAnsi="Nunito Sans"/>
          <w:color w:val="102E3B"/>
          <w:sz w:val="20"/>
          <w:szCs w:val="20"/>
        </w:rPr>
        <w:t xml:space="preserve">su cónyuge, pareja de hecho o pareja;</w:t>
      </w:r>
    </w:p>
    <w:p>
      <w:pPr>
        <w:pStyle w:val="ListParagraph"/>
        <w:numPr>
          <w:ilvl w:val="0"/>
          <w:numId w:val="4"/>
        </w:numPr>
        <w:spacing w:after="80" w:line="290"/>
      </w:pPr>
      <w:r>
        <w:rPr>
          <w:rFonts w:ascii="Nunito Sans" w:cs="Nunito Sans" w:eastAsia="Nunito Sans" w:hAnsi="Nunito Sans"/>
          <w:color w:val="102E3B"/>
          <w:sz w:val="20"/>
          <w:szCs w:val="20"/>
        </w:rPr>
        <w:t xml:space="preserve">sus hijos e hijas, hijastros e hijastras, padres y hermanos y hermanas, y sus parejas;</w:t>
      </w:r>
    </w:p>
    <w:p>
      <w:pPr>
        <w:pStyle w:val="ListParagraph"/>
        <w:numPr>
          <w:ilvl w:val="0"/>
          <w:numId w:val="4"/>
        </w:numPr>
        <w:spacing w:after="80" w:line="290"/>
      </w:pPr>
      <w:r>
        <w:rPr>
          <w:rFonts w:ascii="Nunito Sans" w:cs="Nunito Sans" w:eastAsia="Nunito Sans" w:hAnsi="Nunito Sans"/>
          <w:color w:val="102E3B"/>
          <w:sz w:val="20"/>
          <w:szCs w:val="20"/>
        </w:rPr>
        <w:t xml:space="preserve">cualquier persona que viva en su hogar;</w:t>
      </w:r>
    </w:p>
    <w:p>
      <w:pPr>
        <w:pStyle w:val="ListParagraph"/>
        <w:numPr>
          <w:ilvl w:val="0"/>
          <w:numId w:val="4"/>
        </w:numPr>
        <w:spacing w:after="80" w:line="290"/>
      </w:pPr>
      <w:r>
        <w:rPr>
          <w:rFonts w:ascii="Nunito Sans" w:cs="Nunito Sans" w:eastAsia="Nunito Sans" w:hAnsi="Nunito Sans"/>
          <w:color w:val="102E3B"/>
          <w:sz w:val="20"/>
          <w:szCs w:val="20"/>
        </w:rPr>
        <w:t xml:space="preserve">un socio comercial, o una empresa u organización que usted controle o dirija.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381"/>
        <w:gridCol w:w="428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RELACIÓN CON USTED</w:t>
            </w:r>
          </w:p>
        </w:tc>
        <w:tc>
          <w:tcPr>
            <w:tcW w:type="dxa" w:w="4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VÍNCULO RELEVANTE CON NOSOTROS (SI LO HAY)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trabaja para nosotros; suministra bienes; recibe nuestros servicios; trabaja para un financiador]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Solo necesita nombrar aquí a una persona vinculada si tiene un vínculo con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o con una organización que trabaja con nosotros. En otro caso, escriba "sin vínculos relevantes".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VÍNCULOS FAMILIARES Y COMUNITARIOS</w:t>
            </w:r>
          </w:p>
          <w:p>
            <w:pPr>
              <w:spacing w:after="120" w:before="0" w:line="300"/>
            </w:pPr>
            <w:r>
              <w:rPr>
                <w:rFonts w:ascii="Nunito Sans" w:cs="Nunito Sans" w:eastAsia="Nunito Sans" w:hAnsi="Nunito Sans"/>
                <w:color w:val="102E3B"/>
                <w:sz w:val="19"/>
                <w:szCs w:val="19"/>
              </w:rPr>
              <w:t xml:space="preserve">En comunidades muy unidas, muchos miembros del órgano de gobierno tienen parentesco con el personal, los socios o las personas a las que sirves. Es normal y a menudo es una fortaleza. El objetivo no es evitar cualquier vínculo, sino conocerlos y gestionarlos. Puedes ampliar el concepto de "persona vinculada" para incluir los lazos de clan, parentesco o comunidad cuando conlleven obligaciones reales, como es habitual en muchos lugares.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4: Cómo se gestionarán los conflictos</w:t>
      </w:r>
    </w:p>
    <w:p>
      <w:pPr>
        <w:spacing w:after="120" w:before="0" w:line="300"/>
      </w:pPr>
      <w:r>
        <w:rPr>
          <w:rFonts w:ascii="Nunito Sans" w:cs="Nunito Sans" w:eastAsia="Nunito Sans" w:hAnsi="Nunito Sans"/>
          <w:color w:val="102E3B"/>
          <w:sz w:val="20"/>
          <w:szCs w:val="20"/>
        </w:rPr>
        <w:t xml:space="preserve">Para cada interés declarado, el órgano de gobierno decide cómo se gestionará y registra la decisión a continuación. El miembro afectado no participa en esa decisión.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4285"/>
        <w:gridCol w:w="2382"/>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INTERÉS (DE LA PARTE 2)</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SE GESTIONARÁ</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ACORDADO POR Y FECHA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la hermana es técnica de campo]</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el miembro abandona la reunión en cualquier punto sobre la remuneración, la contratación o la disciplina del personal de campo]</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[Órgano de gobierno, DD de mes de AAAA]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Las opciones habituales, de menos a más restrictivas, son:</w:t>
      </w:r>
    </w:p>
    <w:p>
      <w:pPr>
        <w:pStyle w:val="ListParagraph"/>
        <w:numPr>
          <w:ilvl w:val="0"/>
          <w:numId w:val="4"/>
        </w:numPr>
        <w:spacing w:after="80" w:line="290"/>
      </w:pPr>
      <w:r>
        <w:rPr>
          <w:rFonts w:ascii="Nunito Sans" w:cs="Nunito Sans" w:eastAsia="Nunito Sans" w:hAnsi="Nunito Sans"/>
          <w:b/>
          <w:bCs/>
          <w:color w:val="102E3B"/>
          <w:sz w:val="20"/>
          <w:szCs w:val="20"/>
        </w:rPr>
        <w:t xml:space="preserve">Solo registrar:</w:t>
      </w:r>
      <w:r>
        <w:rPr>
          <w:rFonts w:ascii="Nunito Sans" w:cs="Nunito Sans" w:eastAsia="Nunito Sans" w:hAnsi="Nunito Sans"/>
          <w:color w:val="102E3B"/>
          <w:sz w:val="20"/>
          <w:szCs w:val="20"/>
        </w:rPr>
        <w:t xml:space="preserve"> el interés se declara y consta en el acta, y no se necesita ninguna otra acción.</w:t>
      </w:r>
    </w:p>
    <w:p>
      <w:pPr>
        <w:pStyle w:val="ListParagraph"/>
        <w:numPr>
          <w:ilvl w:val="0"/>
          <w:numId w:val="4"/>
        </w:numPr>
        <w:spacing w:after="80" w:line="290"/>
      </w:pPr>
      <w:r>
        <w:rPr>
          <w:rFonts w:ascii="Nunito Sans" w:cs="Nunito Sans" w:eastAsia="Nunito Sans" w:hAnsi="Nunito Sans"/>
          <w:b/>
          <w:bCs/>
          <w:color w:val="102E3B"/>
          <w:sz w:val="20"/>
          <w:szCs w:val="20"/>
        </w:rPr>
        <w:t xml:space="preserve">Declarar y no participar en el punto:</w:t>
      </w:r>
      <w:r>
        <w:rPr>
          <w:rFonts w:ascii="Nunito Sans" w:cs="Nunito Sans" w:eastAsia="Nunito Sans" w:hAnsi="Nunito Sans"/>
          <w:color w:val="102E3B"/>
          <w:sz w:val="20"/>
          <w:szCs w:val="20"/>
        </w:rPr>
        <w:t xml:space="preserve"> el miembro lo declara en la reunión, no participa en el debate ni en la votación y no se le cuenta para el quórum.</w:t>
      </w:r>
    </w:p>
    <w:p>
      <w:pPr>
        <w:pStyle w:val="ListParagraph"/>
        <w:numPr>
          <w:ilvl w:val="0"/>
          <w:numId w:val="4"/>
        </w:numPr>
        <w:spacing w:after="80" w:line="290"/>
      </w:pPr>
      <w:r>
        <w:rPr>
          <w:rFonts w:ascii="Nunito Sans" w:cs="Nunito Sans" w:eastAsia="Nunito Sans" w:hAnsi="Nunito Sans"/>
          <w:b/>
          <w:bCs/>
          <w:color w:val="102E3B"/>
          <w:sz w:val="20"/>
          <w:szCs w:val="20"/>
        </w:rPr>
        <w:t xml:space="preserve">Salir de la sala:</w:t>
      </w:r>
      <w:r>
        <w:rPr>
          <w:rFonts w:ascii="Nunito Sans" w:cs="Nunito Sans" w:eastAsia="Nunito Sans" w:hAnsi="Nunito Sans"/>
          <w:color w:val="102E3B"/>
          <w:sz w:val="20"/>
          <w:szCs w:val="20"/>
        </w:rPr>
        <w:t xml:space="preserve"> el miembro sale durante todo el punto y no recibe los documentos relacionados.</w:t>
      </w:r>
    </w:p>
    <w:p>
      <w:pPr>
        <w:pStyle w:val="ListParagraph"/>
        <w:numPr>
          <w:ilvl w:val="0"/>
          <w:numId w:val="4"/>
        </w:numPr>
        <w:spacing w:after="80" w:line="290"/>
      </w:pPr>
      <w:r>
        <w:rPr>
          <w:rFonts w:ascii="Nunito Sans" w:cs="Nunito Sans" w:eastAsia="Nunito Sans" w:hAnsi="Nunito Sans"/>
          <w:b/>
          <w:bCs/>
          <w:color w:val="102E3B"/>
          <w:sz w:val="20"/>
          <w:szCs w:val="20"/>
        </w:rPr>
        <w:t xml:space="preserve">Aprobar la operación con salvaguardas:</w:t>
      </w:r>
      <w:r>
        <w:rPr>
          <w:rFonts w:ascii="Nunito Sans" w:cs="Nunito Sans" w:eastAsia="Nunito Sans" w:hAnsi="Nunito Sans"/>
          <w:color w:val="102E3B"/>
          <w:sz w:val="20"/>
          <w:szCs w:val="20"/>
        </w:rPr>
        <w:t xml:space="preserve"> en el caso de un contrato con un miembro o una persona vinculada, el órgano de gobierno solo lo aprueba si es claramente en nuestro mejor interés, en condiciones al menos tan buenas como las del mercado, tras obtener al menos </w:t>
      </w:r>
      <w:r>
        <w:rPr>
          <w:rFonts w:ascii="Nunito Sans" w:cs="Nunito Sans" w:eastAsia="Nunito Sans" w:hAnsi="Nunito Sans"/>
          <w:color w:val="102E3B"/>
          <w:sz w:val="20"/>
          <w:szCs w:val="20"/>
          <w:highlight w:val="yellow"/>
        </w:rPr>
        <w:t xml:space="preserve">[dos / tres]</w:t>
      </w:r>
      <w:r>
        <w:rPr>
          <w:rFonts w:ascii="Nunito Sans" w:cs="Nunito Sans" w:eastAsia="Nunito Sans" w:hAnsi="Nunito Sans"/>
          <w:color w:val="102E3B"/>
          <w:sz w:val="20"/>
          <w:szCs w:val="20"/>
        </w:rPr>
        <w:t xml:space="preserve"> presupuestos comparables y en ausencia del miembro.</w:t>
      </w:r>
    </w:p>
    <w:p>
      <w:pPr>
        <w:pStyle w:val="ListParagraph"/>
        <w:numPr>
          <w:ilvl w:val="0"/>
          <w:numId w:val="4"/>
        </w:numPr>
        <w:spacing w:after="80" w:line="290"/>
      </w:pPr>
      <w:r>
        <w:rPr>
          <w:rFonts w:ascii="Nunito Sans" w:cs="Nunito Sans" w:eastAsia="Nunito Sans" w:hAnsi="Nunito Sans"/>
          <w:b/>
          <w:bCs/>
          <w:color w:val="102E3B"/>
          <w:sz w:val="20"/>
          <w:szCs w:val="20"/>
        </w:rPr>
        <w:t xml:space="preserve">Dejar un cargo o el órgano de gobierno:</w:t>
      </w:r>
      <w:r>
        <w:rPr>
          <w:rFonts w:ascii="Nunito Sans" w:cs="Nunito Sans" w:eastAsia="Nunito Sans" w:hAnsi="Nunito Sans"/>
          <w:color w:val="102E3B"/>
          <w:sz w:val="20"/>
          <w:szCs w:val="20"/>
        </w:rPr>
        <w:t xml:space="preserve"> cuando el conflicto es tan importante o tan frecuente que el miembro no puede desempeñar su función.</w:t>
      </w:r>
    </w:p>
    <w:p>
      <w:pPr>
        <w:pStyle w:val="Heading1"/>
        <w:keepNext/>
        <w:spacing w:after="160" w:before="360"/>
      </w:pPr>
      <w:r>
        <w:rPr>
          <w:rFonts w:ascii="DM Serif Display" w:cs="DM Serif Display" w:eastAsia="DM Serif Display" w:hAnsi="DM Serif Display"/>
          <w:color w:val="123C48"/>
          <w:sz w:val="40"/>
          <w:szCs w:val="40"/>
        </w:rPr>
        <w:t xml:space="preserve">Parte 5: Declaración y firma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Confirmo que la información de este formulario es completa y correcta según mi leal saber y entender. He leído la Política de Conflictos de Interés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Declararé cualquier conflicto al comienzo de cualquier reunión en la que surja, e informaré a la secretaría en un plazo de </w:t>
            </w:r>
            <w:r>
              <w:rPr>
                <w:rFonts w:ascii="Nunito Sans" w:cs="Nunito Sans" w:eastAsia="Nunito Sans" w:hAnsi="Nunito Sans"/>
                <w:color w:val="102E3B"/>
                <w:sz w:val="19"/>
                <w:szCs w:val="19"/>
                <w:highlight w:val="yellow"/>
              </w:rPr>
              <w:t xml:space="preserve">[28 días]</w:t>
            </w:r>
            <w:r>
              <w:rPr>
                <w:rFonts w:ascii="Nunito Sans" w:cs="Nunito Sans" w:eastAsia="Nunito Sans" w:hAnsi="Nunito Sans"/>
                <w:color w:val="102E3B"/>
                <w:sz w:val="19"/>
                <w:szCs w:val="19"/>
              </w:rPr>
              <w:t xml:space="preserve"> si cambian mis intereses. Entiendo que esta información se conservará en el registro de intereses, la verá el órgano de gobierno </w:t>
            </w:r>
            <w:r>
              <w:rPr>
                <w:rFonts w:ascii="Nunito Sans" w:cs="Nunito Sans" w:eastAsia="Nunito Sans" w:hAnsi="Nunito Sans"/>
                <w:color w:val="102E3B"/>
                <w:sz w:val="19"/>
                <w:szCs w:val="19"/>
                <w:highlight w:val="yellow"/>
              </w:rPr>
              <w:t xml:space="preserve">[y nuestro auditor]</w:t>
            </w:r>
            <w:r>
              <w:rPr>
                <w:rFonts w:ascii="Nunito Sans" w:cs="Nunito Sans" w:eastAsia="Nunito Sans" w:hAnsi="Nunito Sans"/>
                <w:color w:val="102E3B"/>
                <w:sz w:val="19"/>
                <w:szCs w:val="19"/>
              </w:rPr>
              <w:t xml:space="preserve"> y podrá compartirse con financiadores o reguladores cuando lo exijan.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Miembro del órgano de gobierno: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Recibido por (secretaría): nombre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6: Confirmación anual</w:t>
      </w:r>
    </w:p>
    <w:p>
      <w:pPr>
        <w:spacing w:after="120" w:before="0" w:line="300"/>
      </w:pPr>
      <w:r>
        <w:rPr>
          <w:rFonts w:ascii="Nunito Sans" w:cs="Nunito Sans" w:eastAsia="Nunito Sans" w:hAnsi="Nunito Sans"/>
          <w:color w:val="102E3B"/>
          <w:sz w:val="20"/>
          <w:szCs w:val="20"/>
        </w:rPr>
        <w:t xml:space="preserve">Si no ha cambiado nada desde su última declaración completa, puede confirmarla cada año firmando a continuación. Complete un formulario nuevo al menos cada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años y cada vez que cambien sus intereses.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4762"/>
        <w:gridCol w:w="2858"/>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AÑO</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DECLARACIÓN</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FIRMA Y FECHA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[AAAA]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Confirmo que mi declaración de fecha </w:t>
            </w:r>
            <w:r>
              <w:rPr>
                <w:rFonts w:ascii="Nunito Sans" w:cs="Nunito Sans" w:eastAsia="Nunito Sans" w:hAnsi="Nunito Sans"/>
                <w:color w:val="102E3B"/>
                <w:sz w:val="18"/>
                <w:szCs w:val="18"/>
                <w:highlight w:val="yellow"/>
              </w:rPr>
              <w:t xml:space="preserve">[DD de mes de AAAA]</w:t>
            </w:r>
            <w:r>
              <w:rPr>
                <w:rFonts w:ascii="Nunito Sans" w:cs="Nunito Sans" w:eastAsia="Nunito Sans" w:hAnsi="Nunito Sans"/>
                <w:color w:val="102E3B"/>
                <w:sz w:val="18"/>
                <w:szCs w:val="18"/>
              </w:rPr>
              <w:t xml:space="preserve"> sigue siendo completa y correcta.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[AAAA]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Confirmo que mi declaración de fecha </w:t>
            </w:r>
            <w:r>
              <w:rPr>
                <w:rFonts w:ascii="Nunito Sans" w:cs="Nunito Sans" w:eastAsia="Nunito Sans" w:hAnsi="Nunito Sans"/>
                <w:color w:val="102E3B"/>
                <w:sz w:val="18"/>
                <w:szCs w:val="18"/>
                <w:highlight w:val="yellow"/>
              </w:rPr>
              <w:t xml:space="preserve">[DD de mes de AAAA]</w:t>
            </w:r>
            <w:r>
              <w:rPr>
                <w:rFonts w:ascii="Nunito Sans" w:cs="Nunito Sans" w:eastAsia="Nunito Sans" w:hAnsi="Nunito Sans"/>
                <w:color w:val="102E3B"/>
                <w:sz w:val="18"/>
                <w:szCs w:val="18"/>
              </w:rPr>
              <w:t xml:space="preserve"> sigue siendo completa y correcta.</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[AAAA]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Confirmo que mi declaración de fecha </w:t>
            </w:r>
            <w:r>
              <w:rPr>
                <w:rFonts w:ascii="Nunito Sans" w:cs="Nunito Sans" w:eastAsia="Nunito Sans" w:hAnsi="Nunito Sans"/>
                <w:color w:val="102E3B"/>
                <w:sz w:val="18"/>
                <w:szCs w:val="18"/>
                <w:highlight w:val="yellow"/>
              </w:rPr>
              <w:t xml:space="preserve">[DD de mes de AAAA]</w:t>
            </w:r>
            <w:r>
              <w:rPr>
                <w:rFonts w:ascii="Nunito Sans" w:cs="Nunito Sans" w:eastAsia="Nunito Sans" w:hAnsi="Nunito Sans"/>
                <w:color w:val="102E3B"/>
                <w:sz w:val="18"/>
                <w:szCs w:val="18"/>
              </w:rPr>
              <w:t xml:space="preserve"> sigue siendo completa y correcta.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Notas orientativas</w:t>
      </w:r>
    </w:p>
    <w:p>
      <w:pPr>
        <w:pStyle w:val="Heading2"/>
        <w:keepNext/>
        <w:spacing w:after="120" w:before="280"/>
      </w:pPr>
      <w:r>
        <w:rPr>
          <w:rFonts w:ascii="DM Serif Display" w:cs="DM Serif Display" w:eastAsia="DM Serif Display" w:hAnsi="DM Serif Display"/>
          <w:color w:val="123C48"/>
          <w:sz w:val="28"/>
          <w:szCs w:val="28"/>
        </w:rPr>
        <w:t xml:space="preserve">Ejemplos de intereses que deben declararse</w:t>
      </w:r>
    </w:p>
    <w:p>
      <w:pPr>
        <w:pStyle w:val="ListParagraph"/>
        <w:numPr>
          <w:ilvl w:val="0"/>
          <w:numId w:val="4"/>
        </w:numPr>
        <w:spacing w:after="80" w:line="290"/>
      </w:pPr>
      <w:r>
        <w:rPr>
          <w:rFonts w:ascii="Nunito Sans" w:cs="Nunito Sans" w:eastAsia="Nunito Sans" w:hAnsi="Nunito Sans"/>
          <w:b/>
          <w:bCs/>
          <w:color w:val="102E3B"/>
          <w:sz w:val="20"/>
          <w:szCs w:val="20"/>
        </w:rPr>
        <w:t xml:space="preserve">Empleo:</w:t>
      </w:r>
      <w:r>
        <w:rPr>
          <w:rFonts w:ascii="Nunito Sans" w:cs="Nunito Sans" w:eastAsia="Nunito Sans" w:hAnsi="Nunito Sans"/>
          <w:color w:val="102E3B"/>
          <w:sz w:val="20"/>
          <w:szCs w:val="20"/>
        </w:rPr>
        <w:t xml:space="preserve"> trabaja para un banco, un departamento gubernamental o una ONG internacional que nos financia o que es socia nuestra.</w:t>
      </w:r>
    </w:p>
    <w:p>
      <w:pPr>
        <w:pStyle w:val="ListParagraph"/>
        <w:numPr>
          <w:ilvl w:val="0"/>
          <w:numId w:val="4"/>
        </w:numPr>
        <w:spacing w:after="80" w:line="290"/>
      </w:pPr>
      <w:r>
        <w:rPr>
          <w:rFonts w:ascii="Nunito Sans" w:cs="Nunito Sans" w:eastAsia="Nunito Sans" w:hAnsi="Nunito Sans"/>
          <w:b/>
          <w:bCs/>
          <w:color w:val="102E3B"/>
          <w:sz w:val="20"/>
          <w:szCs w:val="20"/>
        </w:rPr>
        <w:t xml:space="preserve">Cargos de administración:</w:t>
      </w:r>
      <w:r>
        <w:rPr>
          <w:rFonts w:ascii="Nunito Sans" w:cs="Nunito Sans" w:eastAsia="Nunito Sans" w:hAnsi="Nunito Sans"/>
          <w:color w:val="102E3B"/>
          <w:sz w:val="20"/>
          <w:szCs w:val="20"/>
        </w:rPr>
        <w:t xml:space="preserve"> forma parte del órgano de gobierno de otra organización que solicita las mismas subvenciones que nosotros, o a la que concedemos subvenciones.</w:t>
      </w:r>
    </w:p>
    <w:p>
      <w:pPr>
        <w:pStyle w:val="ListParagraph"/>
        <w:numPr>
          <w:ilvl w:val="0"/>
          <w:numId w:val="4"/>
        </w:numPr>
        <w:spacing w:after="80" w:line="290"/>
      </w:pPr>
      <w:r>
        <w:rPr>
          <w:rFonts w:ascii="Nunito Sans" w:cs="Nunito Sans" w:eastAsia="Nunito Sans" w:hAnsi="Nunito Sans"/>
          <w:b/>
          <w:bCs/>
          <w:color w:val="102E3B"/>
          <w:sz w:val="20"/>
          <w:szCs w:val="20"/>
        </w:rPr>
        <w:t xml:space="preserve">Participaciones accionariales:</w:t>
      </w:r>
      <w:r>
        <w:rPr>
          <w:rFonts w:ascii="Nunito Sans" w:cs="Nunito Sans" w:eastAsia="Nunito Sans" w:hAnsi="Nunito Sans"/>
          <w:color w:val="102E3B"/>
          <w:sz w:val="20"/>
          <w:szCs w:val="20"/>
        </w:rPr>
        <w:t xml:space="preserve"> usted o su pareja son propietarios de parte de una empresa que nos vende bienes o servicios, como transporte, imprenta, informática o alquiler.</w:t>
      </w:r>
    </w:p>
    <w:p>
      <w:pPr>
        <w:pStyle w:val="ListParagraph"/>
        <w:numPr>
          <w:ilvl w:val="0"/>
          <w:numId w:val="4"/>
        </w:numPr>
        <w:spacing w:after="80" w:line="290"/>
      </w:pPr>
      <w:r>
        <w:rPr>
          <w:rFonts w:ascii="Nunito Sans" w:cs="Nunito Sans" w:eastAsia="Nunito Sans" w:hAnsi="Nunito Sans"/>
          <w:b/>
          <w:bCs/>
          <w:color w:val="102E3B"/>
          <w:sz w:val="20"/>
          <w:szCs w:val="20"/>
        </w:rPr>
        <w:t xml:space="preserve">Familia:</w:t>
      </w:r>
      <w:r>
        <w:rPr>
          <w:rFonts w:ascii="Nunito Sans" w:cs="Nunito Sans" w:eastAsia="Nunito Sans" w:hAnsi="Nunito Sans"/>
          <w:color w:val="102E3B"/>
          <w:sz w:val="20"/>
          <w:szCs w:val="20"/>
        </w:rPr>
        <w:t xml:space="preserve"> su sobrino solicita un empleo con nosotros; su pareja es un consultor al que podríamos contratar.</w:t>
      </w:r>
    </w:p>
    <w:p>
      <w:pPr>
        <w:pStyle w:val="ListParagraph"/>
        <w:numPr>
          <w:ilvl w:val="0"/>
          <w:numId w:val="4"/>
        </w:numPr>
        <w:spacing w:after="80" w:line="290"/>
      </w:pPr>
      <w:r>
        <w:rPr>
          <w:rFonts w:ascii="Nunito Sans" w:cs="Nunito Sans" w:eastAsia="Nunito Sans" w:hAnsi="Nunito Sans"/>
          <w:b/>
          <w:bCs/>
          <w:color w:val="102E3B"/>
          <w:sz w:val="20"/>
          <w:szCs w:val="20"/>
        </w:rPr>
        <w:t xml:space="preserve">Regalos e invitaciones:</w:t>
      </w:r>
      <w:r>
        <w:rPr>
          <w:rFonts w:ascii="Nunito Sans" w:cs="Nunito Sans" w:eastAsia="Nunito Sans" w:hAnsi="Nunito Sans"/>
          <w:color w:val="102E3B"/>
          <w:sz w:val="20"/>
          <w:szCs w:val="20"/>
        </w:rPr>
        <w:t xml:space="preserve"> un proveedor o un financiador le pagó un viaje, una comida de valor superior 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o un regalo relacionado con su rol en el órgano de gobierno. Nuestra Política de Aceptación de Regalos y Donaciones explica qué se puede aceptar.</w:t>
      </w:r>
    </w:p>
    <w:p>
      <w:pPr>
        <w:pStyle w:val="ListParagraph"/>
        <w:numPr>
          <w:ilvl w:val="0"/>
          <w:numId w:val="4"/>
        </w:numPr>
        <w:spacing w:after="80" w:line="290"/>
      </w:pPr>
      <w:r>
        <w:rPr>
          <w:rFonts w:ascii="Nunito Sans" w:cs="Nunito Sans" w:eastAsia="Nunito Sans" w:hAnsi="Nunito Sans"/>
          <w:b/>
          <w:bCs/>
          <w:color w:val="102E3B"/>
          <w:sz w:val="20"/>
          <w:szCs w:val="20"/>
        </w:rPr>
        <w:t xml:space="preserve">Afiliaciones:</w:t>
      </w:r>
      <w:r>
        <w:rPr>
          <w:rFonts w:ascii="Nunito Sans" w:cs="Nunito Sans" w:eastAsia="Nunito Sans" w:hAnsi="Nunito Sans"/>
          <w:color w:val="102E3B"/>
          <w:sz w:val="20"/>
          <w:szCs w:val="20"/>
        </w:rPr>
        <w:t xml:space="preserve"> ocupa un cargo en una autoridad local, un partido político o un organismo comunitario que decide sobre permisos o fondos que necesitamos.</w:t>
      </w:r>
    </w:p>
    <w:p>
      <w:pPr>
        <w:pStyle w:val="ListParagraph"/>
        <w:numPr>
          <w:ilvl w:val="0"/>
          <w:numId w:val="4"/>
        </w:numPr>
        <w:spacing w:after="80" w:line="290"/>
      </w:pPr>
      <w:r>
        <w:rPr>
          <w:rFonts w:ascii="Nunito Sans" w:cs="Nunito Sans" w:eastAsia="Nunito Sans" w:hAnsi="Nunito Sans"/>
          <w:b/>
          <w:bCs/>
          <w:color w:val="102E3B"/>
          <w:sz w:val="20"/>
          <w:szCs w:val="20"/>
        </w:rPr>
        <w:t xml:space="preserve">Financiadores y proveedores:</w:t>
      </w:r>
      <w:r>
        <w:rPr>
          <w:rFonts w:ascii="Nunito Sans" w:cs="Nunito Sans" w:eastAsia="Nunito Sans" w:hAnsi="Nunito Sans"/>
          <w:color w:val="102E3B"/>
          <w:sz w:val="20"/>
          <w:szCs w:val="20"/>
        </w:rPr>
        <w:t xml:space="preserve"> asesora a una fundación que está estudiando concedernos una subvención, o forma parte de un comité de selección de un fondo al que nos presentamos.</w:t>
      </w:r>
    </w:p>
    <w:p>
      <w:pPr>
        <w:pStyle w:val="ListParagraph"/>
        <w:numPr>
          <w:ilvl w:val="0"/>
          <w:numId w:val="4"/>
        </w:numPr>
        <w:spacing w:after="80" w:line="290"/>
      </w:pPr>
      <w:r>
        <w:rPr>
          <w:rFonts w:ascii="Nunito Sans" w:cs="Nunito Sans" w:eastAsia="Nunito Sans" w:hAnsi="Nunito Sans"/>
          <w:b/>
          <w:bCs/>
          <w:color w:val="102E3B"/>
          <w:sz w:val="20"/>
          <w:szCs w:val="20"/>
        </w:rPr>
        <w:t xml:space="preserve">Uso de nuestros servicios:</w:t>
      </w:r>
      <w:r>
        <w:rPr>
          <w:rFonts w:ascii="Nunito Sans" w:cs="Nunito Sans" w:eastAsia="Nunito Sans" w:hAnsi="Nunito Sans"/>
          <w:color w:val="102E3B"/>
          <w:sz w:val="20"/>
          <w:szCs w:val="20"/>
        </w:rPr>
        <w:t xml:space="preserve"> usted o un familiar reciben apoyo de nuestros programas.</w:t>
      </w:r>
    </w:p>
    <w:p>
      <w:pPr>
        <w:pStyle w:val="Heading2"/>
        <w:keepNext/>
        <w:spacing w:after="120" w:before="280"/>
      </w:pPr>
      <w:r>
        <w:rPr>
          <w:rFonts w:ascii="DM Serif Display" w:cs="DM Serif Display" w:eastAsia="DM Serif Display" w:hAnsi="DM Serif Display"/>
          <w:color w:val="123C48"/>
          <w:sz w:val="28"/>
          <w:szCs w:val="28"/>
        </w:rPr>
        <w:t xml:space="preserve">Qué no suele ser necesario declarar</w:t>
      </w:r>
    </w:p>
    <w:p>
      <w:pPr>
        <w:spacing w:after="120" w:before="0" w:line="300"/>
      </w:pPr>
      <w:r>
        <w:rPr>
          <w:rFonts w:ascii="Nunito Sans" w:cs="Nunito Sans" w:eastAsia="Nunito Sans" w:hAnsi="Nunito Sans"/>
          <w:color w:val="102E3B"/>
          <w:sz w:val="20"/>
          <w:szCs w:val="20"/>
        </w:rPr>
        <w:t xml:space="preserve">Los asuntos menores y cotidianos sin vínculo con nuestro trabajo, como una cuenta en un banco comercial o la pertenencia a un club deportivo, no es necesario declararlos, salvo que guarden relación con una decisión que estemos tomando.</w:t>
      </w:r>
    </w:p>
    <w:p>
      <w:pPr>
        <w:pStyle w:val="Heading2"/>
        <w:keepNext/>
        <w:spacing w:after="120" w:before="280"/>
      </w:pPr>
      <w:r>
        <w:rPr>
          <w:rFonts w:ascii="DM Serif Display" w:cs="DM Serif Display" w:eastAsia="DM Serif Display" w:hAnsi="DM Serif Display"/>
          <w:color w:val="123C48"/>
          <w:sz w:val="28"/>
          <w:szCs w:val="28"/>
        </w:rPr>
        <w:t xml:space="preserve">Umbrales para los regalos</w:t>
      </w:r>
    </w:p>
    <w:p>
      <w:pPr>
        <w:spacing w:after="120" w:before="0" w:line="300"/>
      </w:pPr>
      <w:r>
        <w:rPr>
          <w:rFonts w:ascii="Nunito Sans" w:cs="Nunito Sans" w:eastAsia="Nunito Sans" w:hAnsi="Nunito Sans"/>
          <w:color w:val="102E3B"/>
          <w:sz w:val="20"/>
          <w:szCs w:val="20"/>
        </w:rPr>
        <w:t xml:space="preserve">Declare cualquier regalo o invitación relacionado con su rol en el órgano de gobierno cuyo valor supere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o varios regalos menores de la misma fuente en un año que en conjunto superen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UMBRAL DE REGALOS Y TRANSPARENCIA</w:t>
            </w:r>
          </w:p>
          <w:p>
            <w:pPr>
              <w:spacing w:after="120" w:before="0" w:line="300"/>
            </w:pPr>
            <w:r>
              <w:rPr>
                <w:rFonts w:ascii="Nunito Sans" w:cs="Nunito Sans" w:eastAsia="Nunito Sans" w:hAnsi="Nunito Sans"/>
                <w:color w:val="102E3B"/>
                <w:sz w:val="19"/>
                <w:szCs w:val="19"/>
              </w:rPr>
              <w:t xml:space="preserve">Fija un umbral que tenga sentido en tu contexto local, por ejemplo el coste de una comida modesta. Usa el mismo importe que en tu Política de Aceptación de Regalos y Donaciones y tu Código de Conducta. Decide si publicarás un resumen de los intereses del órgano de gobierno en tu informe anual o en tu sitio web. Muchas organizaciones lo hacen para demostrar transparencia; algunos financiadores y reguladores lo exigen. Si lo publicas, muestra solo nombres, cargos y organizaciones, nunca los datos de las personas vinculadas.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Registro de intereses: resumen</w:t>
      </w:r>
    </w:p>
    <w:p>
      <w:pPr>
        <w:spacing w:after="120" w:before="0" w:line="300"/>
      </w:pPr>
      <w:r>
        <w:rPr>
          <w:rFonts w:ascii="Nunito Sans" w:cs="Nunito Sans" w:eastAsia="Nunito Sans" w:hAnsi="Nunito Sans"/>
          <w:color w:val="102E3B"/>
          <w:sz w:val="20"/>
          <w:szCs w:val="20"/>
        </w:rPr>
        <w:t xml:space="preserve">La secretaría usa los formularios completados para llevar el registro siguiente. El órgano de gobierno lo revisa una vez al año y la presidencia lo consulta antes de cualquier decisión, contrato o nombramiento importante.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1523"/>
        <w:gridCol w:w="2857"/>
        <w:gridCol w:w="1333"/>
        <w:gridCol w:w="2097"/>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INTERESES DECLARADOS (RESUMEN)</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 DE DECLARACIÓN O REVISIÓN</w:t>
            </w:r>
          </w:p>
        </w:tc>
        <w:tc>
          <w:tcPr>
            <w:tcW w:type="dxa" w:w="209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SE GESTIONA</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 Miembro del órgano de gobierno]</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Tesorería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Administrador de </w:t>
            </w:r>
            <w:r>
              <w:rPr>
                <w:rFonts w:ascii="Nunito Sans" w:cs="Nunito Sans" w:eastAsia="Nunito Sans" w:hAnsi="Nunito Sans"/>
                <w:color w:val="102E3B"/>
                <w:sz w:val="18"/>
                <w:szCs w:val="18"/>
                <w:highlight w:val="yellow"/>
              </w:rPr>
              <w:t xml:space="preserve">[Contabilidad XYZ]</w:t>
            </w:r>
            <w:r>
              <w:rPr>
                <w:rFonts w:ascii="Nunito Sans" w:cs="Nunito Sans" w:eastAsia="Nunito Sans" w:hAnsi="Nunito Sans"/>
                <w:color w:val="102E3B"/>
                <w:sz w:val="18"/>
                <w:szCs w:val="18"/>
              </w:rPr>
              <w:t xml:space="preserve">, que se presenta a licitaciones de auditoría</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[DD/MM/AAAA]</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Excluido del nombramiento del auditor; la empresa no puede ser nombrada mientras el miembro ocupe la tesorería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[B. Miembro del órgano de gobierno]</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 del patronato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Hermana empleada como técnica de campo</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[DD/MM/AAAA]</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Abandona la reunión en los puntos sobre remuneración y disciplina del personal de campo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[C. Miembro del órgano de gobierno]</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Declaración negativa</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[DD/MM/AAAA]</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se necesita ninguna medida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Las filas de ejemplo muestran cómo completar el registro. Elimínelas antes de usarlo.</w:t>
      </w:r>
    </w:p>
    <w:p>
      <w:pPr>
        <w:pStyle w:val="Heading2"/>
        <w:keepNext/>
        <w:spacing w:after="120" w:before="280"/>
      </w:pPr>
      <w:r>
        <w:rPr>
          <w:rFonts w:ascii="DM Serif Display" w:cs="DM Serif Display" w:eastAsia="DM Serif Display" w:hAnsi="DM Serif Display"/>
          <w:color w:val="123C48"/>
          <w:sz w:val="28"/>
          <w:szCs w:val="28"/>
        </w:rPr>
        <w:t xml:space="preserve">Conservación de los formularios</w:t>
      </w:r>
    </w:p>
    <w:p>
      <w:pPr>
        <w:spacing w:after="120" w:before="0" w:line="300"/>
      </w:pPr>
      <w:r>
        <w:rPr>
          <w:rFonts w:ascii="Nunito Sans" w:cs="Nunito Sans" w:eastAsia="Nunito Sans" w:hAnsi="Nunito Sans"/>
          <w:color w:val="102E3B"/>
          <w:sz w:val="20"/>
          <w:szCs w:val="20"/>
        </w:rPr>
        <w:t xml:space="preserve">Guarde los formularios firmados y el registro de forma segura, con acceso limitado a la secretaría y la presidencia </w:t>
      </w:r>
      <w:r>
        <w:rPr>
          <w:rFonts w:ascii="Nunito Sans" w:cs="Nunito Sans" w:eastAsia="Nunito Sans" w:hAnsi="Nunito Sans"/>
          <w:color w:val="102E3B"/>
          <w:sz w:val="20"/>
          <w:szCs w:val="20"/>
          <w:highlight w:val="yellow"/>
        </w:rPr>
        <w:t xml:space="preserve">[y el auditor]</w:t>
      </w:r>
      <w:r>
        <w:rPr>
          <w:rFonts w:ascii="Nunito Sans" w:cs="Nunito Sans" w:eastAsia="Nunito Sans" w:hAnsi="Nunito Sans"/>
          <w:color w:val="102E3B"/>
          <w:sz w:val="20"/>
          <w:szCs w:val="20"/>
        </w:rPr>
        <w:t xml:space="preserve">. Consérvelos durante </w:t>
      </w:r>
      <w:r>
        <w:rPr>
          <w:rFonts w:ascii="Nunito Sans" w:cs="Nunito Sans" w:eastAsia="Nunito Sans" w:hAnsi="Nunito Sans"/>
          <w:color w:val="102E3B"/>
          <w:sz w:val="20"/>
          <w:szCs w:val="20"/>
          <w:highlight w:val="yellow"/>
        </w:rPr>
        <w:t xml:space="preserve">[el plazo que fija nuestro Calendario de Conservación de Registros, p. ej., 6 años después de que el miembro deje el cargo]</w:t>
      </w:r>
      <w:r>
        <w:rPr>
          <w:rFonts w:ascii="Nunito Sans" w:cs="Nunito Sans" w:eastAsia="Nunito Sans" w:hAnsi="Nunito Sans"/>
          <w:color w:val="102E3B"/>
          <w:sz w:val="20"/>
          <w:szCs w:val="20"/>
        </w:rPr>
        <w:t xml:space="preserve">. Después, destrúyalos de forma segura.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PROTECCIÓN DE DATOS</w:t>
            </w:r>
          </w:p>
          <w:p>
            <w:pPr>
              <w:spacing w:after="120" w:before="0" w:line="300"/>
            </w:pPr>
            <w:r>
              <w:rPr>
                <w:rFonts w:ascii="Nunito Sans" w:cs="Nunito Sans" w:eastAsia="Nunito Sans" w:hAnsi="Nunito Sans"/>
                <w:color w:val="102E3B"/>
                <w:sz w:val="19"/>
                <w:szCs w:val="19"/>
              </w:rPr>
              <w:t xml:space="preserve">Las declaraciones de los miembros del órgano de gobierno contienen información personal sobre ellos y sus familias. Entrega a los miembros una breve nota de privacidad (o remíteles a tu Aviso de Privacidad), limita quién puede ver los formularios y fija un plazo de conservación. Revisa tu ley local de protección de datos, por ejemplo la Kenya Data Protection Act 2019, la Nigeria Data Protection Act 2023, la POPIA de Sudáfrica o la LGPD de Brasil.</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278C16B-E70F-2562-32DC-8CCE9CCDC5FF}"/>
  </w:font>
  <w:font w:name="DM Serif Display">
    <w:family w:val="auto"/>
    <w:pitch w:val="variable"/>
    <w:sig w:usb0="E0002AFF" w:usb1="C000247B" w:usb2="00000009" w:usb3="00000000" w:csb0="000001FF" w:csb1="00000000"/>
    <w:embedRegular r:id="rId2" w:fontKey="{AE89946D-D8F7-216E-90A7-4533F07483A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Declaración de Intereses del Órgano de Gobierno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DECLARACIÓN DE INTERESES DEL ÓRGANO DE GOBIERNO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Declaración de Intereses del Órgano de Gobierno</dc:title>
  <dc:creator>Method into Impact</dc:creator>
  <dc:description>Una declaración que cada miembro del órgano de gobierno completa al incorporarse y cada año, para que [[Nombre de la organización]] pueda conocer y gestionar cualquier interés que pueda afectar, o parecer que afecta, a su criterio.</dc:description>
  <cp:lastModifiedBy>Un-named</cp:lastModifiedBy>
  <cp:revision>1</cp:revision>
  <dcterms:created xsi:type="dcterms:W3CDTF">2026-10-29T06:08:14.353Z</dcterms:created>
  <dcterms:modified xsi:type="dcterms:W3CDTF">2026-10-29T06:08:14.353Z</dcterms:modified>
</cp:coreProperties>
</file>

<file path=docProps/custom.xml><?xml version="1.0" encoding="utf-8"?>
<Properties xmlns="http://schemas.openxmlformats.org/officeDocument/2006/custom-properties" xmlns:vt="http://schemas.openxmlformats.org/officeDocument/2006/docPropsVTypes"/>
</file>