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FORMULARIO DE CONSENTIMIENTO · SIMPATIZANTES Y DONANTES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Formulario de Consentimiento para Recaudación de Fondos y Comunicaciones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formulario de registro de simpatizantes y de consentimiento de donantes que permite a las personas elegir exactamente cómo puede contactarlas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registra las ventajas fiscales y las donaciones periódicas, y explica cómo se usan sus datos.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personas simpatizantes son más generosas, y se quedan más tiempo, cuando confían en cómo usa usted sus datos. Este formulario les da una opción separada para cada canal, indica qué enviará y con qué frecuencia, y registra el consentimiento de forma que pueda demostrarlo. Así cumple las leyes de marketing electrónico y de protección de datos, y las normas sobre pagos y ventajas fiscales.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Autoridades de protección de datos; reguladores y organismos de autorregulación de la recaudación de fondos; proveedores de pagos y bancos; autoridades tributarias para las solicitudes de ventajas fiscales; auditores; grandes donantes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adaptarlo; añada el mismo texto a sus formularios de registro y de donación en línea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5 · Sustain &amp; Run, Módulo 11 (Recaudación de fondos e ingresos)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Política de Aceptación de Regalos y Donaciones · Política de Redes Sociales y Comunicaciones · Procedimiento de Quejas y Retroalimentación · Política de Cookies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FORMULARIO</w:t>
            </w:r>
          </w:p>
          <w:p>
            <w:pPr>
              <w:spacing w:after="120" w:before="0" w:line="300"/>
            </w:pPr>
            <w:r>
              <w:rPr>
                <w:rFonts w:ascii="Nunito Sans" w:cs="Nunito Sans" w:eastAsia="Nunito Sans" w:hAnsi="Nunito Sans"/>
                <w:b/>
                <w:bCs/>
                <w:color w:val="102E3B"/>
                <w:sz w:val="19"/>
                <w:szCs w:val="19"/>
              </w:rPr>
              <w:t xml:space="preserve">Las normas de marketing electrónico varían mucho.</w:t>
            </w:r>
            <w:r>
              <w:rPr>
                <w:rFonts w:ascii="Nunito Sans" w:cs="Nunito Sans" w:eastAsia="Nunito Sans" w:hAnsi="Nunito Sans"/>
                <w:color w:val="102E3B"/>
                <w:sz w:val="19"/>
                <w:szCs w:val="19"/>
              </w:rPr>
              <w:t xml:space="preserve"> En muchas leyes, los llamamientos de recaudación de fondos y las novedades de las campañas cuentan como marketing directo. Ejemplos:</w:t>
            </w:r>
          </w:p>
          <w:p>
            <w:pPr>
              <w:pStyle w:val="ListParagraph"/>
              <w:numPr>
                <w:ilvl w:val="0"/>
                <w:numId w:val="3"/>
              </w:numPr>
              <w:spacing w:after="80" w:line="290"/>
            </w:pPr>
            <w:r>
              <w:rPr>
                <w:rFonts w:ascii="Nunito Sans" w:cs="Nunito Sans" w:eastAsia="Nunito Sans" w:hAnsi="Nunito Sans"/>
                <w:b/>
                <w:bCs/>
                <w:color w:val="102E3B"/>
                <w:sz w:val="19"/>
                <w:szCs w:val="19"/>
              </w:rPr>
              <w:t xml:space="preserve">UE:</w:t>
            </w:r>
            <w:r>
              <w:rPr>
                <w:rFonts w:ascii="Nunito Sans" w:cs="Nunito Sans" w:eastAsia="Nunito Sans" w:hAnsi="Nunito Sans"/>
                <w:color w:val="102E3B"/>
                <w:sz w:val="19"/>
                <w:szCs w:val="19"/>
              </w:rPr>
              <w:t xml:space="preserve"> la Directiva sobre la privacidad y las comunicaciones electrónicas (Directiva 2002/58/CE), aplicada mediante la legislación nacional de cada país, exige en general el consentimiento previo para los correos electrónicos y mensajes de texto de marketing dirigidos a personas físicas.</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las Privacy and Electronic Communications Regulations 2003 (PECR) exigen el consentimiento para los correos electrónicos y mensajes de texto de marketing, con una excepción de "soft opt-in" para los clientes existentes. Desde el 5 de febrero de 2026, la Data (Use and Access) Act 2025 también ofrece a las entidades benéficas un "soft opt-in para fines benéficos" respecto de las personas que dieron sus datos al apoyar los fines de la entidad o mostrar interés en ellos, siempre que se les ofrezca entonces, y en cada mensaje, una forma sencilla de darse de baja: consulta la guía del ICO sobre sus condiciones. Las llamadas de marketing deben cotejarse con el Telephone Preference Service, salvo que la persona haya dado su consentimiento.</w:t>
            </w:r>
          </w:p>
          <w:p>
            <w:pPr>
              <w:pStyle w:val="ListParagraph"/>
              <w:numPr>
                <w:ilvl w:val="0"/>
                <w:numId w:val="3"/>
              </w:numPr>
              <w:spacing w:after="80" w:line="290"/>
            </w:pPr>
            <w:r>
              <w:rPr>
                <w:rFonts w:ascii="Nunito Sans" w:cs="Nunito Sans" w:eastAsia="Nunito Sans" w:hAnsi="Nunito Sans"/>
                <w:b/>
                <w:bCs/>
                <w:color w:val="102E3B"/>
                <w:sz w:val="19"/>
                <w:szCs w:val="19"/>
              </w:rPr>
              <w:t xml:space="preserve">EE. UU.:</w:t>
            </w:r>
            <w:r>
              <w:rPr>
                <w:rFonts w:ascii="Nunito Sans" w:cs="Nunito Sans" w:eastAsia="Nunito Sans" w:hAnsi="Nunito Sans"/>
                <w:color w:val="102E3B"/>
                <w:sz w:val="19"/>
                <w:szCs w:val="19"/>
              </w:rPr>
              <w:t xml:space="preserve"> la CAN-SPAM Act 2003 permite el correo electrónico de marketing sin consentimiento previo, pero exige un mecanismo de baja que funcione; los mensajes de texto y las llamadas automatizadas se rigen por la Telephone Consumer Protection Act 1991, que a menudo exige un consentimiento previo por escrito.</w:t>
            </w:r>
          </w:p>
          <w:p>
            <w:pPr>
              <w:pStyle w:val="ListParagraph"/>
              <w:numPr>
                <w:ilvl w:val="0"/>
                <w:numId w:val="3"/>
              </w:numPr>
              <w:spacing w:after="80" w:line="290"/>
            </w:pPr>
            <w:r>
              <w:rPr>
                <w:rFonts w:ascii="Nunito Sans" w:cs="Nunito Sans" w:eastAsia="Nunito Sans" w:hAnsi="Nunito Sans"/>
                <w:b/>
                <w:bCs/>
                <w:color w:val="102E3B"/>
                <w:sz w:val="19"/>
                <w:szCs w:val="19"/>
              </w:rPr>
              <w:t xml:space="preserve">Canadá:</w:t>
            </w:r>
            <w:r>
              <w:rPr>
                <w:rFonts w:ascii="Nunito Sans" w:cs="Nunito Sans" w:eastAsia="Nunito Sans" w:hAnsi="Nunito Sans"/>
                <w:color w:val="102E3B"/>
                <w:sz w:val="19"/>
                <w:szCs w:val="19"/>
              </w:rPr>
              <w:t xml:space="preserve"> la ley canadiense contra el spam (CASL) exige el consentimiento para la mayoría de los mensajes electrónicos comerciales, con una exención para las entidades benéficas registradas cuyo mensaje tenga como finalidad principal recaudar fondos.</w:t>
            </w:r>
          </w:p>
          <w:p>
            <w:pPr>
              <w:spacing w:after="120" w:before="0" w:line="300"/>
            </w:pPr>
            <w:r>
              <w:rPr>
                <w:rFonts w:ascii="Nunito Sans" w:cs="Nunito Sans" w:eastAsia="Nunito Sans" w:hAnsi="Nunito Sans"/>
                <w:color w:val="102E3B"/>
                <w:sz w:val="19"/>
                <w:szCs w:val="19"/>
              </w:rPr>
              <w:t xml:space="preserve">Muchos otros países aplican su ley general de protección de datos, por ejemplo la Kenya Data Protection Act 2019, la Nigeria Data Protection Act 2023, la POPIA en Sudáfrica (que tiene normas específicas sobre el marketing directo electrónico no solicitado) o la LGPD de Brasil. Consulta tu ley local sobre marketing electrónico. Usar casillas de aceptación separadas y sin marcar para cada canal, como hace este formulario, cumple el estándar común más estricto.</w:t>
            </w:r>
          </w:p>
          <w:p>
            <w:pPr>
              <w:spacing w:after="120" w:before="0" w:line="300"/>
            </w:pPr>
            <w:r>
              <w:rPr>
                <w:rFonts w:ascii="Nunito Sans" w:cs="Nunito Sans" w:eastAsia="Nunito Sans" w:hAnsi="Nunito Sans"/>
                <w:b/>
                <w:bCs/>
                <w:color w:val="102E3B"/>
                <w:sz w:val="19"/>
                <w:szCs w:val="19"/>
              </w:rPr>
              <w:t xml:space="preserve">Idioma y alfabetización.</w:t>
            </w:r>
            <w:r>
              <w:rPr>
                <w:rFonts w:ascii="Nunito Sans" w:cs="Nunito Sans" w:eastAsia="Nunito Sans" w:hAnsi="Nunito Sans"/>
                <w:color w:val="102E3B"/>
                <w:sz w:val="19"/>
                <w:szCs w:val="19"/>
              </w:rPr>
              <w:t xml:space="preserve"> Ofrece el formulario en los idiomas de tus simpatizantes. Si recoges el consentimiento por teléfono, lee el texto y anota la fecha, la hora y quién lo recogió.</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Lo que le pedimos</w:t>
      </w:r>
    </w:p>
    <w:p>
      <w:pPr>
        <w:spacing w:after="120" w:before="0" w:line="300"/>
      </w:pPr>
      <w:r>
        <w:rPr>
          <w:rFonts w:ascii="Nunito Sans" w:cs="Nunito Sans" w:eastAsia="Nunito Sans" w:hAnsi="Nunito Sans"/>
          <w:color w:val="102E3B"/>
          <w:sz w:val="20"/>
          <w:szCs w:val="20"/>
        </w:rPr>
        <w:t xml:space="preserve">Gracias por apoyar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Nos gustaría mantenernos en contacto para contarle nuestro trabajo, cómo su apoyo marca la diferencia y las formas en que puede ayudar. Solo le contactaremos por los medios que elija a continuación.</w:t>
      </w:r>
    </w:p>
    <w:p>
      <w:pPr>
        <w:spacing w:after="120" w:before="0" w:line="300"/>
      </w:pPr>
      <w:r>
        <w:rPr>
          <w:rFonts w:ascii="Nunito Sans" w:cs="Nunito Sans" w:eastAsia="Nunito Sans" w:hAnsi="Nunito Sans"/>
          <w:b/>
          <w:bCs/>
          <w:color w:val="102E3B"/>
          <w:sz w:val="20"/>
          <w:szCs w:val="20"/>
        </w:rPr>
        <w:t xml:space="preserve">No tiene que aceptar nada de esto para donar.</w:t>
      </w:r>
      <w:r>
        <w:rPr>
          <w:rFonts w:ascii="Nunito Sans" w:cs="Nunito Sans" w:eastAsia="Nunito Sans" w:hAnsi="Nunito Sans"/>
          <w:color w:val="102E3B"/>
          <w:sz w:val="20"/>
          <w:szCs w:val="20"/>
        </w:rPr>
        <w:t xml:space="preserve"> Su donación es igual de bienvenida en cualquier caso.</w:t>
      </w:r>
    </w:p>
    <w:p>
      <w:pPr>
        <w:pStyle w:val="Heading1"/>
        <w:keepNext/>
        <w:spacing w:after="160" w:before="360"/>
      </w:pPr>
      <w:r>
        <w:rPr>
          <w:rFonts w:ascii="DM Serif Display" w:cs="DM Serif Display" w:eastAsia="DM Serif Display" w:hAnsi="DM Serif Display"/>
          <w:color w:val="123C48"/>
          <w:sz w:val="40"/>
          <w:szCs w:val="40"/>
        </w:rPr>
        <w:t xml:space="preserve">Sus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SUS DATOS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completo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teléfono móvil (para SMS o WhatsApp)</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teléfono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postal</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Organización, si dona en su nombre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quiere recibir noticias nuestras</w:t>
      </w:r>
    </w:p>
    <w:p>
      <w:pPr>
        <w:spacing w:after="120" w:before="0" w:line="300"/>
      </w:pPr>
      <w:r>
        <w:rPr>
          <w:rFonts w:ascii="Nunito Sans" w:cs="Nunito Sans" w:eastAsia="Nunito Sans" w:hAnsi="Nunito Sans"/>
          <w:color w:val="102E3B"/>
          <w:sz w:val="20"/>
          <w:szCs w:val="20"/>
        </w:rPr>
        <w:t xml:space="preserve">Marque cada medio por el que acepta que le contactemos. Deje una casilla en blanco si no quiere ese canal.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Correo electrónico</w:t>
      </w:r>
      <w:r>
        <w:rPr>
          <w:rFonts w:ascii="Nunito Sans" w:cs="Nunito Sans" w:eastAsia="Nunito Sans" w:hAnsi="Nunito Sans"/>
          <w:color w:val="102E3B"/>
          <w:sz w:val="20"/>
          <w:szCs w:val="20"/>
        </w:rPr>
        <w:t xml:space="preserve">: nuestro boletín y llamamientos ocasionales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Mensajes de texto SMS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Mensajes de </w:t>
      </w:r>
      <w:r>
        <w:rPr>
          <w:rFonts w:ascii="Nunito Sans" w:cs="Nunito Sans" w:eastAsia="Nunito Sans" w:hAnsi="Nunito Sans"/>
          <w:b/>
          <w:bCs/>
          <w:color w:val="102E3B"/>
          <w:sz w:val="20"/>
          <w:szCs w:val="20"/>
        </w:rPr>
        <w:t xml:space="preserve">WhatsApp</w:t>
      </w:r>
      <w:r>
        <w:rPr>
          <w:rFonts w:ascii="Nunito Sans" w:cs="Nunito Sans" w:eastAsia="Nunito Sans" w:hAnsi="Nunito Sans"/>
          <w:color w:val="102E3B"/>
          <w:sz w:val="20"/>
          <w:szCs w:val="20"/>
        </w:rPr>
        <w:t xml:space="preserve">, a través de nuestra </w:t>
      </w:r>
      <w:r>
        <w:rPr>
          <w:rFonts w:ascii="Nunito Sans" w:cs="Nunito Sans" w:eastAsia="Nunito Sans" w:hAnsi="Nunito Sans"/>
          <w:color w:val="102E3B"/>
          <w:sz w:val="20"/>
          <w:szCs w:val="20"/>
          <w:highlight w:val="yellow"/>
        </w:rPr>
        <w:t xml:space="preserve">[cuenta de empresa / lista de difusión / canal]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Llamadas telefónicas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Correo postal</w:t>
      </w:r>
      <w:r>
        <w:rPr>
          <w:rFonts w:ascii="Nunito Sans" w:cs="Nunito Sans" w:eastAsia="Nunito Sans" w:hAnsi="Nunito Sans"/>
          <w:color w:val="102E3B"/>
          <w:sz w:val="20"/>
          <w:szCs w:val="20"/>
        </w:rPr>
        <w:t xml:space="preserve">: cartas y novedades impresas</w:t>
      </w:r>
    </w:p>
    <w:p>
      <w:pPr>
        <w:keepNext/>
        <w:spacing w:after="80" w:before="120"/>
      </w:pPr>
      <w:r>
        <w:rPr>
          <w:rFonts w:ascii="Nunito Sans" w:cs="Nunito Sans" w:eastAsia="Nunito Sans" w:hAnsi="Nunito Sans"/>
          <w:b/>
          <w:bCs/>
          <w:color w:val="16746E"/>
          <w:spacing w:val="30"/>
          <w:sz w:val="15"/>
          <w:szCs w:val="15"/>
        </w:rPr>
        <w:t xml:space="preserve">QUÉ LE ENVIAREMOS</w:t>
      </w:r>
    </w:p>
    <w:p>
      <w:pPr>
        <w:pStyle w:val="ListParagraph"/>
        <w:numPr>
          <w:ilvl w:val="0"/>
          <w:numId w:val="3"/>
        </w:numPr>
        <w:spacing w:after="80" w:line="290"/>
      </w:pPr>
      <w:r>
        <w:rPr>
          <w:rFonts w:ascii="Nunito Sans" w:cs="Nunito Sans" w:eastAsia="Nunito Sans" w:hAnsi="Nunito Sans"/>
          <w:b/>
          <w:bCs/>
          <w:color w:val="102E3B"/>
          <w:sz w:val="20"/>
          <w:szCs w:val="20"/>
        </w:rPr>
        <w:t xml:space="preserve">Novedades sobre nuestro trabajo</w:t>
      </w:r>
      <w:r>
        <w:rPr>
          <w:rFonts w:ascii="Nunito Sans" w:cs="Nunito Sans" w:eastAsia="Nunito Sans" w:hAnsi="Nunito Sans"/>
          <w:color w:val="102E3B"/>
          <w:sz w:val="20"/>
          <w:szCs w:val="20"/>
        </w:rPr>
        <w:t xml:space="preserve">: historias y resultados, aproximadamente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Llamamientos de recaudación de fondos</w:t>
      </w:r>
      <w:r>
        <w:rPr>
          <w:rFonts w:ascii="Nunito Sans" w:cs="Nunito Sans" w:eastAsia="Nunito Sans" w:hAnsi="Nunito Sans"/>
          <w:color w:val="102E3B"/>
          <w:sz w:val="20"/>
          <w:szCs w:val="20"/>
        </w:rPr>
        <w:t xml:space="preserve">: solicitudes de donaciones, aproximadamente </w:t>
      </w:r>
      <w:r>
        <w:rPr>
          <w:rFonts w:ascii="Nunito Sans" w:cs="Nunito Sans" w:eastAsia="Nunito Sans" w:hAnsi="Nunito Sans"/>
          <w:color w:val="102E3B"/>
          <w:sz w:val="20"/>
          <w:szCs w:val="20"/>
          <w:highlight w:val="yellow"/>
        </w:rPr>
        <w:t xml:space="preserve">[4 veces al año]</w:t>
      </w:r>
      <w:r>
        <w:rPr>
          <w:rFonts w:ascii="Nunito Sans" w:cs="Nunito Sans" w:eastAsia="Nunito Sans" w:hAnsi="Nunito Sans"/>
          <w:color w:val="102E3B"/>
          <w:sz w:val="20"/>
          <w:szCs w:val="20"/>
        </w:rPr>
        <w:t xml:space="preserve">, por ejemplo en </w:t>
      </w:r>
      <w:r>
        <w:rPr>
          <w:rFonts w:ascii="Nunito Sans" w:cs="Nunito Sans" w:eastAsia="Nunito Sans" w:hAnsi="Nunito Sans"/>
          <w:color w:val="102E3B"/>
          <w:sz w:val="20"/>
          <w:szCs w:val="20"/>
          <w:highlight w:val="yellow"/>
        </w:rPr>
        <w:t xml:space="preserve">[momentos clave, p. ej. fin de año o emergencias]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Eventos y voluntariado</w:t>
      </w:r>
      <w:r>
        <w:rPr>
          <w:rFonts w:ascii="Nunito Sans" w:cs="Nunito Sans" w:eastAsia="Nunito Sans" w:hAnsi="Nunito Sans"/>
          <w:color w:val="102E3B"/>
          <w:sz w:val="20"/>
          <w:szCs w:val="20"/>
        </w:rPr>
        <w:t xml:space="preserve">: invitaciones, cuando corresponda.</w:t>
      </w:r>
    </w:p>
    <w:p>
      <w:pPr>
        <w:pStyle w:val="ListParagraph"/>
        <w:numPr>
          <w:ilvl w:val="0"/>
          <w:numId w:val="3"/>
        </w:numPr>
        <w:spacing w:after="80" w:line="290"/>
      </w:pPr>
      <w:r>
        <w:rPr>
          <w:rFonts w:ascii="Nunito Sans" w:cs="Nunito Sans" w:eastAsia="Nunito Sans" w:hAnsi="Nunito Sans"/>
          <w:b/>
          <w:bCs/>
          <w:color w:val="102E3B"/>
          <w:sz w:val="20"/>
          <w:szCs w:val="20"/>
        </w:rPr>
        <w:t xml:space="preserve">Recibos y mensajes esenciales</w:t>
      </w:r>
      <w:r>
        <w:rPr>
          <w:rFonts w:ascii="Nunito Sans" w:cs="Nunito Sans" w:eastAsia="Nunito Sans" w:hAnsi="Nunito Sans"/>
          <w:color w:val="102E3B"/>
          <w:sz w:val="20"/>
          <w:szCs w:val="20"/>
        </w:rPr>
        <w:t xml:space="preserve"> sobre sus donaciones. Se los enviamos aunque no marque ninguna casilla, porque forman parte de su donación, pero nunca los usamos para hacerle marketing.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recibir todo lo anterior.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Solo novedades, por favor: ningún llamamiento de recaudación de fondos.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CANALES Y FRECUENCIA</w:t>
            </w:r>
          </w:p>
          <w:p>
            <w:pPr>
              <w:spacing w:after="120" w:before="0" w:line="300"/>
            </w:pPr>
            <w:r>
              <w:rPr>
                <w:rFonts w:ascii="Nunito Sans" w:cs="Nunito Sans" w:eastAsia="Nunito Sans" w:hAnsi="Nunito Sans"/>
                <w:color w:val="102E3B"/>
                <w:sz w:val="19"/>
                <w:szCs w:val="19"/>
              </w:rPr>
              <w:t xml:space="preserve">Enumera solo los canales que realmente vayas a usar y las frecuencias que vayas a respetar. Las personas simpatizantes confían en la promesa de "cuatro llamamientos al año" cuando la cumples. Para WhatsApp, revisa las normas de mensajería empresarial de la plataforma, que exigen la aceptación previa antes de enviar mensajes a las personas; nunca añadas a simpatizantes a grupos donde otras personas puedan ver sus números. Usa en su lugar una lista de difusión o un canal. Si también contactas a las personas por correo postal o por teléfono basándote en el interés legítimo y no en el consentimiento, cuando tu ley lo permita, explícalo en tu Aviso de Privacidad y ofrece una forma sencilla de darse de baja.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Para que su donación llegue más lejos: recibos fiscales y ventajas fiscales</w:t>
      </w:r>
    </w:p>
    <w:p>
      <w:pPr>
        <w:spacing w:after="120" w:before="0" w:line="300"/>
      </w:pPr>
      <w:r>
        <w:rPr>
          <w:rFonts w:ascii="Nunito Sans" w:cs="Nunito Sans" w:eastAsia="Nunito Sans" w:hAnsi="Nunito Sans"/>
          <w:color w:val="102E3B"/>
          <w:sz w:val="20"/>
          <w:szCs w:val="20"/>
          <w:highlight w:val="yellow"/>
        </w:rPr>
        <w:t xml:space="preserve">[Elija el texto que se aplica en su país y borre el resto.]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Recibo fiscal.</w:t>
      </w:r>
      <w:r>
        <w:rPr>
          <w:rFonts w:ascii="Nunito Sans" w:cs="Nunito Sans" w:eastAsia="Nunito Sans" w:hAnsi="Nunito Sans"/>
          <w:color w:val="102E3B"/>
          <w:sz w:val="20"/>
          <w:szCs w:val="20"/>
        </w:rPr>
        <w:t xml:space="preserve"> Envíenme un recibo a efectos fiscales.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como </w:t>
      </w:r>
      <w:r>
        <w:rPr>
          <w:rFonts w:ascii="Nunito Sans" w:cs="Nunito Sans" w:eastAsia="Nunito Sans" w:hAnsi="Nunito Sans"/>
          <w:color w:val="102E3B"/>
          <w:sz w:val="20"/>
          <w:szCs w:val="20"/>
          <w:highlight w:val="yellow"/>
        </w:rPr>
        <w:t xml:space="preserve">[condición jurídica y número de registro fiscal]</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Gift Aid (solo para contribuyentes del Reino Unido).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[Inserte aquí la declaración modelo de Gift Aid vigente de HMRC. Debe indicar el nombre de la entidad benéfica, que la persona donante es contribuyente del Reino Unido y que, si paga menos Income Tax y/o Capital Gains Tax que el importe de Gift Aid reclamado sobre todas sus donaciones en ese ejercicio fiscal, es responsabilidad suya pagar la diferencia. Se exigen el nombre completo y el domicilio con el código postal.]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VENTAJAS FISCALES PARA LAS PERSONAS DONANTES</w:t>
            </w:r>
          </w:p>
          <w:p>
            <w:pPr>
              <w:spacing w:after="120" w:before="0" w:line="300"/>
            </w:pPr>
            <w:r>
              <w:rPr>
                <w:rFonts w:ascii="Nunito Sans" w:cs="Nunito Sans" w:eastAsia="Nunito Sans" w:hAnsi="Nunito Sans"/>
                <w:color w:val="102E3B"/>
                <w:sz w:val="19"/>
                <w:szCs w:val="19"/>
              </w:rPr>
              <w:t xml:space="preserve">Las normas sobre ventajas fiscales dependen por completo de tu país y de tu registro. Ejemplos: </w:t>
            </w: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el Gift Aid permite a las entidades benéficas registradas recuperar el impuesto al tipo básico sobre las donaciones de contribuyentes del Reino Unido que hayan hecho una declaración válida; usa el texto modelo de HMRC. </w:t>
            </w:r>
            <w:r>
              <w:rPr>
                <w:rFonts w:ascii="Nunito Sans" w:cs="Nunito Sans" w:eastAsia="Nunito Sans" w:hAnsi="Nunito Sans"/>
                <w:b/>
                <w:bCs/>
                <w:color w:val="102E3B"/>
                <w:sz w:val="19"/>
                <w:szCs w:val="19"/>
              </w:rPr>
              <w:t xml:space="preserve">EE. UU.:</w:t>
            </w:r>
            <w:r>
              <w:rPr>
                <w:rFonts w:ascii="Nunito Sans" w:cs="Nunito Sans" w:eastAsia="Nunito Sans" w:hAnsi="Nunito Sans"/>
                <w:color w:val="102E3B"/>
                <w:sz w:val="19"/>
                <w:szCs w:val="19"/>
              </w:rPr>
              <w:t xml:space="preserve"> las personas donantes necesitan un acuse de recibo por escrito de la entidad benéfica por cualquier donación individual de 250 USD o más para poder deducirla. </w:t>
            </w: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las public benefit organisations aprobadas emiten recibos de la sección 18A. </w:t>
            </w: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las organizaciones que cumplen los requisitos emiten recibos que permiten a las personas donantes solicitar una deducción (sección 80G de la Income-tax Act 1961; la Income-tax Act 2025, en vigor desde el 1 de abril de 2026, cambia la numeración de estas normas, así que consulta la sección vigente). Muchos países no ofrecen ninguna ventaja fiscal por las donaciones, o solo a ciertas entidades registradas: consulta tu ley tributaria local y nunca prometas una ventaja que no puedas dar.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Donaciones periódicas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Quiero donar </w:t>
      </w:r>
      <w:r>
        <w:rPr>
          <w:rFonts w:ascii="Nunito Sans" w:cs="Nunito Sans" w:eastAsia="Nunito Sans" w:hAnsi="Nunito Sans"/>
          <w:b/>
          <w:bCs/>
          <w:color w:val="102E3B"/>
          <w:sz w:val="20"/>
          <w:szCs w:val="20"/>
          <w:highlight w:val="yellow"/>
        </w:rPr>
        <w:t xml:space="preserve">[importe y moneda]</w:t>
      </w:r>
      <w:r>
        <w:rPr>
          <w:rFonts w:ascii="Nunito Sans" w:cs="Nunito Sans" w:eastAsia="Nunito Sans" w:hAnsi="Nunito Sans"/>
          <w:color w:val="102E3B"/>
          <w:sz w:val="20"/>
          <w:szCs w:val="20"/>
        </w:rPr>
        <w:t xml:space="preserve"> cada </w:t>
      </w:r>
      <w:r>
        <w:rPr>
          <w:rFonts w:ascii="Nunito Sans" w:cs="Nunito Sans" w:eastAsia="Nunito Sans" w:hAnsi="Nunito Sans"/>
          <w:b/>
          <w:bCs/>
          <w:color w:val="102E3B"/>
          <w:sz w:val="20"/>
          <w:szCs w:val="20"/>
          <w:highlight w:val="yellow"/>
        </w:rPr>
        <w:t xml:space="preserve">[mes / trimestre / año]</w:t>
      </w:r>
      <w:r>
        <w:rPr>
          <w:rFonts w:ascii="Nunito Sans" w:cs="Nunito Sans" w:eastAsia="Nunito Sans" w:hAnsi="Nunito Sans"/>
          <w:color w:val="102E3B"/>
          <w:sz w:val="20"/>
          <w:szCs w:val="20"/>
        </w:rPr>
        <w:t xml:space="preserve">, a partir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mediante </w:t>
      </w:r>
      <w:r>
        <w:rPr>
          <w:rFonts w:ascii="Nunito Sans" w:cs="Nunito Sans" w:eastAsia="Nunito Sans" w:hAnsi="Nunito Sans"/>
          <w:color w:val="102E3B"/>
          <w:sz w:val="20"/>
          <w:szCs w:val="20"/>
          <w:highlight w:val="yellow"/>
        </w:rPr>
        <w:t xml:space="preserve">[domiciliación bancaria / orden permanente / tarjeta / dinero móvil]</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Puede modificar o cancelar una donación periódica en cualquier momento contactándonos en </w:t>
      </w:r>
      <w:r>
        <w:rPr>
          <w:rFonts w:ascii="Nunito Sans" w:cs="Nunito Sans" w:eastAsia="Nunito Sans" w:hAnsi="Nunito Sans"/>
          <w:color w:val="102E3B"/>
          <w:sz w:val="20"/>
          <w:szCs w:val="20"/>
          <w:highlight w:val="yellow"/>
        </w:rPr>
        <w:t xml:space="preserve">[contacto]</w:t>
      </w:r>
      <w:r>
        <w:rPr>
          <w:rFonts w:ascii="Nunito Sans" w:cs="Nunito Sans" w:eastAsia="Nunito Sans" w:hAnsi="Nunito Sans"/>
          <w:color w:val="102E3B"/>
          <w:sz w:val="20"/>
          <w:szCs w:val="20"/>
        </w:rPr>
        <w:t xml:space="preserve">, o a través de su banco o proveedor de pagos. Confirmaremos cualquier cambio por escrito. Le escribiremos antes de cambiar cómo o cuándo cobramos su donación.</w:t>
      </w:r>
    </w:p>
    <w:p>
      <w:pPr>
        <w:spacing w:after="120" w:before="0" w:line="300"/>
      </w:pPr>
      <w:r>
        <w:rPr>
          <w:rFonts w:ascii="Nunito Sans" w:cs="Nunito Sans" w:eastAsia="Nunito Sans" w:hAnsi="Nunito Sans"/>
          <w:b/>
          <w:bCs/>
          <w:color w:val="102E3B"/>
          <w:sz w:val="20"/>
          <w:szCs w:val="20"/>
        </w:rPr>
        <w:t xml:space="preserve">Nunca anotamos números de tarjeta en formularios en papel.</w:t>
      </w:r>
      <w:r>
        <w:rPr>
          <w:rFonts w:ascii="Nunito Sans" w:cs="Nunito Sans" w:eastAsia="Nunito Sans" w:hAnsi="Nunito Sans"/>
          <w:color w:val="102E3B"/>
          <w:sz w:val="20"/>
          <w:szCs w:val="20"/>
        </w:rPr>
        <w:t xml:space="preserve"> Los pagos con tarjeta y bancarios los procesa de forma segura </w:t>
      </w:r>
      <w:r>
        <w:rPr>
          <w:rFonts w:ascii="Nunito Sans" w:cs="Nunito Sans" w:eastAsia="Nunito Sans" w:hAnsi="Nunito Sans"/>
          <w:color w:val="102E3B"/>
          <w:sz w:val="20"/>
          <w:szCs w:val="20"/>
          <w:highlight w:val="yellow"/>
        </w:rPr>
        <w:t xml:space="preserve">[proveedor de pagos]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PAGOS PERIÓDICOS</w:t>
            </w:r>
          </w:p>
          <w:p>
            <w:pPr>
              <w:spacing w:after="120" w:before="0" w:line="300"/>
            </w:pPr>
            <w:r>
              <w:rPr>
                <w:rFonts w:ascii="Nunito Sans" w:cs="Nunito Sans" w:eastAsia="Nunito Sans" w:hAnsi="Nunito Sans"/>
                <w:color w:val="102E3B"/>
                <w:sz w:val="19"/>
                <w:szCs w:val="19"/>
              </w:rPr>
              <w:t xml:space="preserve">Sigue las normas de tu proveedor de pagos y de tu banco, por ejemplo la Direct Debit Guarantee en el Reino Unido, o las normas de las redes de tarjetas sobre pagos periódicos. Nunca recojas ni guardes por tu cuenta números de tarjeta completos: usa un proveedor que cumpla el Payment Card Industry Data Security Standard (PCI DSS). Para el dinero móvil, revisa las normas de tu proveedor sobre pagos periódicos y reembolsos. Explica cómo gestionas el reembolso de los pagos cobrados por error.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usamos y compartimos su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Usamos sus datos para tramitar sus donaciones, enviar recibos, contactarle por los medios que haya elegido y mantener registros exactos, como se explica en nuestro Aviso de Privacidad en </w:t>
      </w:r>
      <w:r>
        <w:rPr>
          <w:rFonts w:ascii="Nunito Sans" w:cs="Nunito Sans" w:eastAsia="Nunito Sans" w:hAnsi="Nunito Sans"/>
          <w:color w:val="102E3B"/>
          <w:sz w:val="20"/>
          <w:szCs w:val="20"/>
          <w:highlight w:val="yellow"/>
        </w:rPr>
        <w:t xml:space="preserve">[dirección web]</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Podemos analizar información de acceso público o su historial de donaciones para conocer a nuestras personas simpatizantes y enviar mensajes pertinentes. </w:t>
      </w:r>
      <w:r>
        <w:rPr>
          <w:rFonts w:ascii="Nunito Sans" w:cs="Nunito Sans" w:eastAsia="Nunito Sans" w:hAnsi="Nunito Sans"/>
          <w:color w:val="102E3B"/>
          <w:sz w:val="20"/>
          <w:szCs w:val="20"/>
          <w:highlight w:val="yellow"/>
        </w:rPr>
        <w:t xml:space="preserve">[Bórrelo si no lo hace, o descríbalo, p. ej. análisis de patrimonio.]</w:t>
      </w:r>
    </w:p>
    <w:p>
      <w:pPr>
        <w:pStyle w:val="ListParagraph"/>
        <w:numPr>
          <w:ilvl w:val="0"/>
          <w:numId w:val="3"/>
        </w:numPr>
        <w:spacing w:after="80" w:line="290"/>
      </w:pPr>
      <w:r>
        <w:rPr>
          <w:rFonts w:ascii="Nunito Sans" w:cs="Nunito Sans" w:eastAsia="Nunito Sans" w:hAnsi="Nunito Sans"/>
          <w:color w:val="102E3B"/>
          <w:sz w:val="20"/>
          <w:szCs w:val="20"/>
        </w:rPr>
        <w:t xml:space="preserve">Guardamos sus datos de forma segura en </w:t>
      </w:r>
      <w:r>
        <w:rPr>
          <w:rFonts w:ascii="Nunito Sans" w:cs="Nunito Sans" w:eastAsia="Nunito Sans" w:hAnsi="Nunito Sans"/>
          <w:color w:val="102E3B"/>
          <w:sz w:val="20"/>
          <w:szCs w:val="20"/>
          <w:highlight w:val="yellow"/>
        </w:rPr>
        <w:t xml:space="preserve">[nombre de la base de datos o del sistema]</w:t>
      </w:r>
      <w:r>
        <w:rPr>
          <w:rFonts w:ascii="Nunito Sans" w:cs="Nunito Sans" w:eastAsia="Nunito Sans" w:hAnsi="Nunito Sans"/>
          <w:color w:val="102E3B"/>
          <w:sz w:val="20"/>
          <w:szCs w:val="20"/>
        </w:rPr>
        <w:t xml:space="preserve">, que solo puede usar el personal y las personas voluntarias autorizadas.</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vendemos ni intercambiamos sus datos.</w:t>
      </w:r>
      <w:r>
        <w:rPr>
          <w:rFonts w:ascii="Nunito Sans" w:cs="Nunito Sans" w:eastAsia="Nunito Sans" w:hAnsi="Nunito Sans"/>
          <w:color w:val="102E3B"/>
          <w:sz w:val="20"/>
          <w:szCs w:val="20"/>
        </w:rPr>
        <w:t xml:space="preserve"> Solo los compartimos con proveedores de servicios que nos ayudan, como nuestra </w:t>
      </w:r>
      <w:r>
        <w:rPr>
          <w:rFonts w:ascii="Nunito Sans" w:cs="Nunito Sans" w:eastAsia="Nunito Sans" w:hAnsi="Nunito Sans"/>
          <w:color w:val="102E3B"/>
          <w:sz w:val="20"/>
          <w:szCs w:val="20"/>
          <w:highlight w:val="yellow"/>
        </w:rPr>
        <w:t xml:space="preserve">[empresa de envíos postales / proveedor de pagos / plataforma de correo electrónico]</w:t>
      </w:r>
      <w:r>
        <w:rPr>
          <w:rFonts w:ascii="Nunito Sans" w:cs="Nunito Sans" w:eastAsia="Nunito Sans" w:hAnsi="Nunito Sans"/>
          <w:color w:val="102E3B"/>
          <w:sz w:val="20"/>
          <w:szCs w:val="20"/>
        </w:rPr>
        <w:t xml:space="preserve">, mediante contrato y solo para nuestros fines, o cuando la ley lo exige, por ejemplo con </w:t>
      </w:r>
      <w:r>
        <w:rPr>
          <w:rFonts w:ascii="Nunito Sans" w:cs="Nunito Sans" w:eastAsia="Nunito Sans" w:hAnsi="Nunito Sans"/>
          <w:color w:val="102E3B"/>
          <w:sz w:val="20"/>
          <w:szCs w:val="20"/>
          <w:highlight w:val="yellow"/>
        </w:rPr>
        <w:t xml:space="preserve">[autoridad tributaria]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sus datos mientras nos apoye y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 su última donación, a efectos fiscales y de auditoría. Si nos pide que no le contactemos, conservamos una breve nota para respetar su voluntad.</w:t>
      </w:r>
    </w:p>
    <w:p>
      <w:pPr>
        <w:pStyle w:val="Heading1"/>
        <w:keepNext/>
        <w:spacing w:after="160" w:before="360"/>
      </w:pPr>
      <w:r>
        <w:rPr>
          <w:rFonts w:ascii="DM Serif Display" w:cs="DM Serif Display" w:eastAsia="DM Serif Display" w:hAnsi="DM Serif Display"/>
          <w:color w:val="123C48"/>
          <w:sz w:val="40"/>
          <w:szCs w:val="40"/>
        </w:rPr>
        <w:t xml:space="preserve">Si cambia de opinión</w:t>
      </w:r>
    </w:p>
    <w:p>
      <w:pPr>
        <w:spacing w:after="120" w:before="0" w:line="300"/>
      </w:pPr>
      <w:r>
        <w:rPr>
          <w:rFonts w:ascii="Nunito Sans" w:cs="Nunito Sans" w:eastAsia="Nunito Sans" w:hAnsi="Nunito Sans"/>
          <w:color w:val="102E3B"/>
          <w:sz w:val="20"/>
          <w:szCs w:val="20"/>
        </w:rPr>
        <w:t xml:space="preserve">Puede cambiar sus opciones o dejar de recibir noticias nuestras en cualquier momento:</w:t>
      </w:r>
    </w:p>
    <w:p>
      <w:pPr>
        <w:pStyle w:val="ListParagraph"/>
        <w:numPr>
          <w:ilvl w:val="0"/>
          <w:numId w:val="3"/>
        </w:numPr>
        <w:spacing w:after="80" w:line="290"/>
      </w:pPr>
      <w:r>
        <w:rPr>
          <w:rFonts w:ascii="Nunito Sans" w:cs="Nunito Sans" w:eastAsia="Nunito Sans" w:hAnsi="Nunito Sans"/>
          <w:color w:val="102E3B"/>
          <w:sz w:val="20"/>
          <w:szCs w:val="20"/>
        </w:rPr>
        <w:t xml:space="preserve">haga clic en "darse de baja" en cualquier correo electrónico;</w:t>
      </w:r>
    </w:p>
    <w:p>
      <w:pPr>
        <w:pStyle w:val="ListParagraph"/>
        <w:numPr>
          <w:ilvl w:val="0"/>
          <w:numId w:val="3"/>
        </w:numPr>
        <w:spacing w:after="80" w:line="290"/>
      </w:pPr>
      <w:r>
        <w:rPr>
          <w:rFonts w:ascii="Nunito Sans" w:cs="Nunito Sans" w:eastAsia="Nunito Sans" w:hAnsi="Nunito Sans"/>
          <w:color w:val="102E3B"/>
          <w:sz w:val="20"/>
          <w:szCs w:val="20"/>
        </w:rPr>
        <w:t xml:space="preserve">responda </w:t>
      </w:r>
      <w:r>
        <w:rPr>
          <w:rFonts w:ascii="Nunito Sans" w:cs="Nunito Sans" w:eastAsia="Nunito Sans" w:hAnsi="Nunito Sans"/>
          <w:b/>
          <w:bCs/>
          <w:color w:val="102E3B"/>
          <w:sz w:val="20"/>
          <w:szCs w:val="20"/>
        </w:rPr>
        <w:t xml:space="preserve">STOP</w:t>
      </w:r>
      <w:r>
        <w:rPr>
          <w:rFonts w:ascii="Nunito Sans" w:cs="Nunito Sans" w:eastAsia="Nunito Sans" w:hAnsi="Nunito Sans"/>
          <w:color w:val="102E3B"/>
          <w:sz w:val="20"/>
          <w:szCs w:val="20"/>
        </w:rPr>
        <w:t xml:space="preserve"> a cualquier SMS o mensaje de WhatsApp;</w:t>
      </w:r>
    </w:p>
    <w:p>
      <w:pPr>
        <w:pStyle w:val="ListParagraph"/>
        <w:numPr>
          <w:ilvl w:val="0"/>
          <w:numId w:val="3"/>
        </w:numPr>
        <w:spacing w:after="80" w:line="290"/>
      </w:pPr>
      <w:r>
        <w:rPr>
          <w:rFonts w:ascii="Nunito Sans" w:cs="Nunito Sans" w:eastAsia="Nunito Sans" w:hAnsi="Nunito Sans"/>
          <w:color w:val="102E3B"/>
          <w:sz w:val="20"/>
          <w:szCs w:val="20"/>
        </w:rPr>
        <w:t xml:space="preserve">díganoslo durante cualquier llamada;</w:t>
      </w:r>
    </w:p>
    <w:p>
      <w:pPr>
        <w:pStyle w:val="ListParagraph"/>
        <w:numPr>
          <w:ilvl w:val="0"/>
          <w:numId w:val="3"/>
        </w:numPr>
        <w:spacing w:after="80" w:line="290"/>
      </w:pPr>
      <w:r>
        <w:rPr>
          <w:rFonts w:ascii="Nunito Sans" w:cs="Nunito Sans" w:eastAsia="Nunito Sans" w:hAnsi="Nunito Sans"/>
          <w:color w:val="102E3B"/>
          <w:sz w:val="20"/>
          <w:szCs w:val="20"/>
        </w:rPr>
        <w:t xml:space="preserve">contacte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 / dirección]</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Actualizaremos nuestros registros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También tiene derecho a ver, corregir o borrar su información. Nuestro Aviso de Privacidad explica estos derechos y cómo presentar una reclamación ante </w:t>
      </w:r>
      <w:r>
        <w:rPr>
          <w:rFonts w:ascii="Nunito Sans" w:cs="Nunito Sans" w:eastAsia="Nunito Sans" w:hAnsi="Nunito Sans"/>
          <w:color w:val="102E3B"/>
          <w:sz w:val="20"/>
          <w:szCs w:val="20"/>
          <w:highlight w:val="yellow"/>
        </w:rPr>
        <w:t xml:space="preserve">[autoridad de protección de datos]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DATOS SOBRE PROTECCIÓN DE DATOS</w:t>
            </w:r>
          </w:p>
          <w:p>
            <w:pPr>
              <w:spacing w:after="120" w:before="0" w:line="300"/>
            </w:pPr>
            <w:r>
              <w:rPr>
                <w:rFonts w:ascii="Nunito Sans" w:cs="Nunito Sans" w:eastAsia="Nunito Sans" w:hAnsi="Nunito Sans"/>
                <w:color w:val="102E3B"/>
                <w:sz w:val="19"/>
                <w:szCs w:val="19"/>
              </w:rPr>
              <w:t xml:space="preserve">Nombra tu autoridad de protección de datos e incluye un enlace a tu Aviso de Privacidad. Si usas la elaboración de perfiles o el análisis de patrimonio, muchas leyes de protección de datos, incluido el Reglamento General de Protección de Datos (RGPD), exigen que lo comuniques claramente a las personas simpatizantes y que respetes sus objeciones; algunos reguladores han actuado contra entidades benéficas que lo hicieron sin informar a sus simpatizantes. Consulta tu ley local antes de hacer este análisis. Si usas el interés legítimo para cualquier contacto, deja constancia de una breve prueba de ponderación.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Su consentimiento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Confirmo las opciones anteriores y entiendo que puedo cambiarlas en cualquier momento.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Consentimiento recogido por (nombre,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Dónde y cómo (evento, teléfono, en línea, en persona)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Orientaciones para el personal y las personas voluntarias que recogen el consentimiento</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marque las casillas de antemano</w:t>
      </w:r>
      <w:r>
        <w:rPr>
          <w:rFonts w:ascii="Nunito Sans" w:cs="Nunito Sans" w:eastAsia="Nunito Sans" w:hAnsi="Nunito Sans"/>
          <w:color w:val="102E3B"/>
          <w:sz w:val="20"/>
          <w:szCs w:val="20"/>
        </w:rPr>
        <w:t xml:space="preserve">, y nunca dé por hecho que una donación significa consentimiento para el marketing. Cada canal necesita su propio "sí" claro.</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Registre la prueba</w:t>
      </w:r>
      <w:r>
        <w:rPr>
          <w:rFonts w:ascii="Nunito Sans" w:cs="Nunito Sans" w:eastAsia="Nunito Sans" w:hAnsi="Nunito Sans"/>
          <w:color w:val="102E3B"/>
          <w:sz w:val="20"/>
          <w:szCs w:val="20"/>
        </w:rPr>
        <w:t xml:space="preserve">: la fecha, cómo se dio el consentimiento, la versión del formulario y quién lo recogió. Introdúzcala en </w:t>
      </w:r>
      <w:r>
        <w:rPr>
          <w:rFonts w:ascii="Nunito Sans" w:cs="Nunito Sans" w:eastAsia="Nunito Sans" w:hAnsi="Nunito Sans"/>
          <w:color w:val="102E3B"/>
          <w:sz w:val="20"/>
          <w:szCs w:val="20"/>
          <w:highlight w:val="yellow"/>
        </w:rPr>
        <w:t xml:space="preserve">[base de datos]</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y luego guarde o destruya de forma segura el formulario en papel.</w:t>
      </w:r>
    </w:p>
    <w:p>
      <w:pPr>
        <w:pStyle w:val="ListParagraph"/>
        <w:numPr>
          <w:ilvl w:val="0"/>
          <w:numId w:val="3"/>
        </w:numPr>
        <w:spacing w:after="80" w:line="290"/>
      </w:pPr>
      <w:r>
        <w:rPr>
          <w:rFonts w:ascii="Nunito Sans" w:cs="Nunito Sans" w:eastAsia="Nunito Sans" w:hAnsi="Nunito Sans"/>
          <w:b/>
          <w:bCs/>
          <w:color w:val="102E3B"/>
          <w:sz w:val="20"/>
          <w:szCs w:val="20"/>
        </w:rPr>
        <w:t xml:space="preserve">Por teléfono</w:t>
      </w:r>
      <w:r>
        <w:rPr>
          <w:rFonts w:ascii="Nunito Sans" w:cs="Nunito Sans" w:eastAsia="Nunito Sans" w:hAnsi="Nunito Sans"/>
          <w:color w:val="102E3B"/>
          <w:sz w:val="20"/>
          <w:szCs w:val="20"/>
        </w:rPr>
        <w:t xml:space="preserve">, lea en voz alta las opciones de canal palabra por palabra y anote la respuesta. No llame a las personas que han pedido que no se las llame.</w:t>
      </w:r>
    </w:p>
    <w:p>
      <w:pPr>
        <w:pStyle w:val="ListParagraph"/>
        <w:numPr>
          <w:ilvl w:val="0"/>
          <w:numId w:val="3"/>
        </w:numPr>
        <w:spacing w:after="80" w:line="290"/>
      </w:pPr>
      <w:r>
        <w:rPr>
          <w:rFonts w:ascii="Nunito Sans" w:cs="Nunito Sans" w:eastAsia="Nunito Sans" w:hAnsi="Nunito Sans"/>
          <w:b/>
          <w:bCs/>
          <w:color w:val="102E3B"/>
          <w:sz w:val="20"/>
          <w:szCs w:val="20"/>
        </w:rPr>
        <w:t xml:space="preserve">En los eventos</w:t>
      </w:r>
      <w:r>
        <w:rPr>
          <w:rFonts w:ascii="Nunito Sans" w:cs="Nunito Sans" w:eastAsia="Nunito Sans" w:hAnsi="Nunito Sans"/>
          <w:color w:val="102E3B"/>
          <w:sz w:val="20"/>
          <w:szCs w:val="20"/>
        </w:rPr>
        <w:t xml:space="preserve">, mantenga los formularios fuera de la vista de otras personas, y nunca deje formularios completados sin vigilancia.</w:t>
      </w:r>
    </w:p>
    <w:p>
      <w:pPr>
        <w:pStyle w:val="ListParagraph"/>
        <w:numPr>
          <w:ilvl w:val="0"/>
          <w:numId w:val="3"/>
        </w:numPr>
        <w:spacing w:after="80" w:line="290"/>
      </w:pPr>
      <w:r>
        <w:rPr>
          <w:rFonts w:ascii="Nunito Sans" w:cs="Nunito Sans" w:eastAsia="Nunito Sans" w:hAnsi="Nunito Sans"/>
          <w:b/>
          <w:bCs/>
          <w:color w:val="102E3B"/>
          <w:sz w:val="20"/>
          <w:szCs w:val="20"/>
        </w:rPr>
        <w:t xml:space="preserve">Respete la baja de inmediato.</w:t>
      </w:r>
      <w:r>
        <w:rPr>
          <w:rFonts w:ascii="Nunito Sans" w:cs="Nunito Sans" w:eastAsia="Nunito Sans" w:hAnsi="Nunito Sans"/>
          <w:color w:val="102E3B"/>
          <w:sz w:val="20"/>
          <w:szCs w:val="20"/>
        </w:rPr>
        <w:t xml:space="preserve"> Marque el registro el mismo día, en todos los sistemas y listas.</w:t>
      </w:r>
    </w:p>
    <w:p>
      <w:pPr>
        <w:pStyle w:val="ListParagraph"/>
        <w:numPr>
          <w:ilvl w:val="0"/>
          <w:numId w:val="3"/>
        </w:numPr>
        <w:spacing w:after="80" w:line="290"/>
      </w:pPr>
      <w:r>
        <w:rPr>
          <w:rFonts w:ascii="Nunito Sans" w:cs="Nunito Sans" w:eastAsia="Nunito Sans" w:hAnsi="Nunito Sans"/>
          <w:b/>
          <w:bCs/>
          <w:color w:val="102E3B"/>
          <w:sz w:val="20"/>
          <w:szCs w:val="20"/>
        </w:rPr>
        <w:t xml:space="preserve">Tenga un cuidado especial con las personas en situación de vulnerabilidad.</w:t>
      </w:r>
      <w:r>
        <w:rPr>
          <w:rFonts w:ascii="Nunito Sans" w:cs="Nunito Sans" w:eastAsia="Nunito Sans" w:hAnsi="Nunito Sans"/>
          <w:color w:val="102E3B"/>
          <w:sz w:val="20"/>
          <w:szCs w:val="20"/>
        </w:rPr>
        <w:t xml:space="preserve"> Si alguien parece confundido, bajo presión o incapaz de entender, no acepte una donación ni un consentimiento. Haga un seguimiento más tarde, o no lo haga en absoluto. Nunca pida una donación a las personas mientras reciben ayuda de nosotros.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Renueve el consentimiento</w:t>
      </w:r>
      <w:r>
        <w:rPr>
          <w:rFonts w:ascii="Nunito Sans" w:cs="Nunito Sans" w:eastAsia="Nunito Sans" w:hAnsi="Nunito Sans"/>
          <w:color w:val="102E3B"/>
          <w:sz w:val="20"/>
          <w:szCs w:val="20"/>
        </w:rPr>
        <w:t xml:space="preserve"> cada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o cuando añada un nuevo tipo de mensaje.</w:t>
      </w:r>
    </w:p>
    <w:p>
      <w:pPr>
        <w:pStyle w:val="ListParagraph"/>
        <w:numPr>
          <w:ilvl w:val="0"/>
          <w:numId w:val="3"/>
        </w:numPr>
        <w:spacing w:after="80" w:line="290"/>
      </w:pPr>
      <w:r>
        <w:rPr>
          <w:rFonts w:ascii="Nunito Sans" w:cs="Nunito Sans" w:eastAsia="Nunito Sans" w:hAnsi="Nunito Sans"/>
          <w:b/>
          <w:bCs/>
          <w:color w:val="102E3B"/>
          <w:sz w:val="20"/>
          <w:szCs w:val="20"/>
        </w:rPr>
        <w:t xml:space="preserve">Revise las listas de exclusión</w:t>
      </w:r>
      <w:r>
        <w:rPr>
          <w:rFonts w:ascii="Nunito Sans" w:cs="Nunito Sans" w:eastAsia="Nunito Sans" w:hAnsi="Nunito Sans"/>
          <w:color w:val="102E3B"/>
          <w:sz w:val="20"/>
          <w:szCs w:val="20"/>
        </w:rPr>
        <w:t xml:space="preserve"> antes de cada campaña, como las bajas, las personas simpatizantes fallecidas y </w:t>
      </w:r>
      <w:r>
        <w:rPr>
          <w:rFonts w:ascii="Nunito Sans" w:cs="Nunito Sans" w:eastAsia="Nunito Sans" w:hAnsi="Nunito Sans"/>
          <w:color w:val="102E3B"/>
          <w:sz w:val="20"/>
          <w:szCs w:val="20"/>
          <w:highlight w:val="yellow"/>
        </w:rPr>
        <w:t xml:space="preserve">[el registro nacional de exclusión de llamadas, si existe]</w:t>
      </w:r>
      <w:r>
        <w:rPr>
          <w:rFonts w:ascii="Nunito Sans" w:cs="Nunito Sans" w:eastAsia="Nunito Sans" w:hAnsi="Nunito Sans"/>
          <w:color w:val="102E3B"/>
          <w:sz w:val="20"/>
          <w:szCs w:val="20"/>
        </w:rPr>
        <w:t xml:space="preserve">.</w:t>
      </w: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4367E3F-AFF3-6F2E-89FF-5C419D631C38}"/>
  </w:font>
  <w:font w:name="DM Serif Display">
    <w:family w:val="auto"/>
    <w:pitch w:val="variable"/>
    <w:sig w:usb0="E0002AFF" w:usb1="C000247B" w:usb2="00000009" w:usb3="00000000" w:csb0="000001FF" w:csb1="00000000"/>
    <w:embedRegular r:id="rId2" w:fontKey="{3AF7A9DD-348F-7DD1-CAEE-082958EA497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Formulario de Consentimiento para Recaudación de Fondos y Comunicaciones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FORMULARIO DE CONSENTIMIENTO PARA RECAUDACIÓN DE FONDOS Y 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Consentimiento para Recaudación de Fondos y Comunicaciones</dc:title>
  <dc:creator>Method into Impact</dc:creator>
  <dc:description>Un formulario de registro de simpatizantes y de consentimiento de donantes que permite a las personas elegir exactamente cómo puede contactarlas [[Nombre de la organización]], registra las ventajas fiscales y las donaciones periódicas, y explica cómo se usan sus datos.</dc:description>
  <cp:lastModifiedBy>Un-named</cp:lastModifiedBy>
  <cp:revision>1</cp:revision>
  <dcterms:created xsi:type="dcterms:W3CDTF">2026-10-29T06:07:55.851Z</dcterms:created>
  <dcterms:modified xsi:type="dcterms:W3CDTF">2026-10-29T06:07:55.851Z</dcterms:modified>
</cp:coreProperties>
</file>

<file path=docProps/custom.xml><?xml version="1.0" encoding="utf-8"?>
<Properties xmlns="http://schemas.openxmlformats.org/officeDocument/2006/custom-properties" xmlns:vt="http://schemas.openxmlformats.org/officeDocument/2006/docPropsVTypes"/>
</file>