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0" w:before="0"/>
      </w:pPr>
      <w:r>
        <w:rPr>
          <w:rFonts w:ascii="Nunito Sans" w:cs="Nunito Sans" w:eastAsia="Nunito Sans" w:hAnsi="Nunito Sans"/>
          <w:b/>
          <w:bCs/>
          <w:color w:val="D8EEE2"/>
          <w:spacing w:val="40"/>
          <w:sz w:val="17"/>
          <w:szCs w:val="17"/>
        </w:rPr>
        <w:t xml:space="preserve">PLANTILLA DE POLÍTICA · REGALOS, ATENCIONES Y DONACIONES</w:t>
      </w:r>
    </w:p>
    <w:p>
      <w:pPr>
        <w:spacing w:after="360" w:line="360" w:lineRule="atLeast"/>
      </w:pPr>
      <w:r>
        <w:rPr>
          <w:rFonts w:ascii="Nunito Sans" w:cs="Nunito Sans" w:eastAsia="Nunito Sans" w:hAnsi="Nunito Sans"/>
          <w:b/>
          <w:bCs/>
          <w:color w:val="102E3B"/>
          <w:sz w:val="24"/>
          <w:szCs w:val="24"/>
          <w:highlight w:val="yellow"/>
        </w:rPr>
        <w:t xml:space="preserve">[Nombre de la organización]</w:t>
      </w:r>
    </w:p>
    <w:p>
      <w:pPr>
        <w:spacing w:after="280" w:before="120" w:line="920" w:lineRule="atLeast"/>
      </w:pPr>
      <w:r>
        <w:rPr>
          <w:rFonts w:ascii="DM Serif Display" w:cs="DM Serif Display" w:eastAsia="DM Serif Display" w:hAnsi="DM Serif Display"/>
          <w:color w:val="FFFAF3"/>
          <w:sz w:val="76"/>
          <w:szCs w:val="76"/>
        </w:rPr>
        <w:t xml:space="preserve">Política de Aceptación de Regalos y Donaciones</w:t>
      </w:r>
    </w:p>
    <w:p>
      <w:pPr>
        <w:spacing w:after="280"/>
      </w:pPr>
      <w:r>
        <w:rPr>
          <w:rFonts w:ascii="Nunito Sans" w:cs="Nunito Sans" w:eastAsia="Nunito Sans" w:hAnsi="Nunito Sans"/>
          <w:color w:val="E56F4A"/>
          <w:sz w:val="20"/>
          <w:szCs w:val="20"/>
        </w:rPr>
        <w:t xml:space="preserve">————</w:t>
      </w:r>
    </w:p>
    <w:p>
      <w:pPr>
        <w:spacing w:after="0" w:line="320"/>
        <w:ind w:right="3200"/>
      </w:pPr>
      <w:r>
        <w:rPr>
          <w:rFonts w:ascii="Nunito Sans" w:cs="Nunito Sans" w:eastAsia="Nunito Sans" w:hAnsi="Nunito Sans"/>
          <w:color w:val="D8EEE2"/>
          <w:sz w:val="21"/>
          <w:szCs w:val="21"/>
        </w:rPr>
        <w:t xml:space="preserve">Cómo gestiona </w:t>
      </w:r>
      <w:r>
        <w:rPr>
          <w:rFonts w:ascii="Nunito Sans" w:cs="Nunito Sans" w:eastAsia="Nunito Sans" w:hAnsi="Nunito Sans"/>
          <w:color w:val="102E3B"/>
          <w:sz w:val="21"/>
          <w:szCs w:val="21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D8EEE2"/>
          <w:sz w:val="21"/>
          <w:szCs w:val="21"/>
        </w:rPr>
        <w:t xml:space="preserve"> los regalos y las atenciones que se ofrecen a su gente o que su gente ofrece, y cómo decide qué donaciones aceptar, comprobar, restringir, rechazar o devolver.</w:t>
      </w:r>
    </w:p>
    <w:p>
      <w:pPr>
        <w:sectPr>
          <w:pgSz w:w="11906" w:h="16838" w:orient="portrait"/>
          <w:pgMar w:top="5300" w:right="1200" w:bottom="1000" w:left="1410" w:header="0" w:footer="0" w:gutter="0"/>
          <w:pgNumType/>
          <w:docGrid w:linePitch="360"/>
        </w:sectPr>
      </w:pPr>
    </w:p>
    <w:p>
      <w:pPr>
        <w:spacing w:after="120"/>
      </w:pPr>
      <w:r>
        <w:rPr>
          <w:rFonts w:ascii="Nunito Sans" w:cs="Nunito Sans" w:eastAsia="Nunito Sans" w:hAnsi="Nunito Sans"/>
          <w:b/>
          <w:bCs/>
          <w:color w:val="FFFFFF"/>
          <w:spacing w:val="30"/>
          <w:sz w:val="15"/>
          <w:szCs w:val="15"/>
          <w:shd w:fill="E56F4A" w:color="auto" w:val="clear"/>
        </w:rPr>
        <w:t xml:space="preserve">BORRA ESTA PÁGINA ANTES DE USAR EL DOCUMENTO</w:t>
      </w:r>
    </w:p>
    <w:p>
      <w:pPr>
        <w:keepNext/>
        <w:spacing w:after="80" w:before="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METHOD INTO IMPACT · GUÍA DE LA PLANTILLA</w:t>
      </w:r>
    </w:p>
    <w:p>
      <w:pPr>
        <w:spacing w:after="1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Cómo usar esta plantilla</w:t>
      </w:r>
    </w:p>
    <w:p>
      <w:pPr>
        <w:spacing w:after="120" w:before="0" w:line="270"/>
      </w:pPr>
      <w:r>
        <w:rPr>
          <w:rFonts w:ascii="Nunito Sans" w:cs="Nunito Sans" w:eastAsia="Nunito Sans" w:hAnsi="Nunito Sans"/>
          <w:color w:val="102E3B"/>
          <w:sz w:val="18"/>
          <w:szCs w:val="18"/>
        </w:rPr>
        <w:t xml:space="preserve">Los regalos son una parte normal de la vida laboral y de la recaudación de fondos, pero pueden generar presión, parecer sobornos o traer dinero que no se debería aceptar. Esta plantilla cubre ambos lados: los regalos y las atenciones que su gente recibe u ofrece, y las donaciones que su organización acepta. Fija umbrales, un registro, comprobaciones de las personas donantes y una forma clara de rechazar o devolver un regalo.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858"/>
      </w:tblGrid>
      <w:tr>
        <w:trPr>
          <w:cantSplit/>
          <w:tblHeader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VERÁS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  <w:highlight w:val="yellow"/>
              </w:rPr>
              <w:t xml:space="preserve">[Resaltado amarillo]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Reemplázalo con tus datos y quita el resaltado (en Word: Inicio › Color de resaltado de texto › Sin color).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Recuadros con barra naranja titulados “Adáptalo”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Indicaciones para ti. Toma la decisión que describen, ajusta el texto y luego borra el recuadro.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Corchetes con opciones, p. ej. </w:t>
            </w: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  <w:highlight w:val="yellow"/>
              </w:rPr>
              <w:t xml:space="preserve">[24 horas / 48 horas]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Elige una opción, o escribe la tuya, y borra el resto.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Recuadros verdes y crema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Forman parte del documento final. Mantenlos y actualiza el texto.</w:t>
            </w:r>
          </w:p>
        </w:tc>
      </w:tr>
    </w:tbl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024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QUIÉN SUELE PEDIRLO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Financiadores institucionales y grandes donantes en la debida diligencia; bancos; auditores; reguladores de entidades benéficas y sin fines de lucro; su órgano de gobierno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TIEMPO PARA ADAPTARLO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2–3 horas para adaptarla; 30 minutos para que la apruebe el órgano de gobierno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SE APRENDE EN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Curso 4 · Protect, Módulo 10 (Legal, cumplimiento, políticas y riesgos); Curso 5 · Sustain &amp; Run, Módulo 11 (Recaudación de fondos e ingresos)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ÚSALO JUNTO CON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Código de Conducta · Política de Conflictos de Interés · Política y Procedimiento contra el Fraude, el Soborno y la Corrupción · Política de Debida Diligencia de Socios y Control de Sanciones · Política de Controles Financieros · Formulario de Consentimiento para Recaudación de Fondos y Comunicaciones · Política de Protección de Datos</w:t>
            </w:r>
          </w:p>
        </w:tc>
      </w:tr>
    </w:tbl>
    <w:p>
      <w:pPr>
        <w:spacing w:after="40"/>
      </w:pP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CINCO PASOS HASTA EL DOCUMENTO FINAL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Completa cada campo amarillo y trabaja cada recuadro “Adáptalo”.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Elimina lo que no aplique y mantén el documento proporcional a tu tamaño.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Pide a un asesor cualificado de tu país que lo revise según la ley local, las condiciones de tus financiadores y las normas de tu sector. La plantilla de lista de verificación para revisión legal puede guiar esa conversación.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Apruébalo formalmente (por ejemplo, por decisión del órgano de gobierno o de las personas fundadoras), ponle fecha y fija una fecha de revisión.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Comunícalo, pide a las personas que confirmen que lo han leído y guárdalo donde todos puedan encontrarlo.</w:t>
      </w:r>
    </w:p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5B6F78" w:sz="24"/>
              <w:bottom w:val="none" w:color="FFFFFF" w:sz="0"/>
              <w:right w:val="none" w:color="FFFFFF" w:sz="0"/>
            </w:tcBorders>
            <w:shd w:fill="F3F1EC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30"/>
                <w:sz w:val="15"/>
                <w:szCs w:val="15"/>
              </w:rPr>
              <w:t xml:space="preserve">IMPORTANTE</w:t>
            </w:r>
          </w:p>
          <w:p>
            <w:pPr>
              <w:spacing w:after="120" w:before="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Esto es una plantilla, no asesoramiento legal. Es un punto de partida general escrito para pequeñas organizaciones con propósito y personas emprendedoras de distintos países. Las leyes, los reguladores y los financiadores varían y cambian. Method into Impact no garantiza que esta plantilla sea completa, actual o adecuada para tu situación, y usarla no crea una relación de asesoramiento profesional. Eres responsable de adaptarla, obtener asesoramiento local y aprobar la versión final. Licencia de uso para una sola organización; no la revendas ni la republiques.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CONTROL DEL DOCUMENTO</w:t>
      </w:r>
    </w:p>
    <w:p>
      <w:pPr>
        <w:spacing w:after="20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Sobre este documento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024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DOCUMENTO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Política de Aceptación de Regalos y Donaciones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Política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y cargo de la persona responsable]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[Nombre, cargo y órgano, p. ej. la junta directiva]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[1.0]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FECHA DE APROBACIÓN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[DD de mes de AAAA]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PRÓXIMA REVISIÓN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[Mes AAAA]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o antes tras un incidente grave, un cambio en la ley o un cambio importante en nuestra forma de trabajar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SE APLICA A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El personal, las personas voluntarias, las personas en prácticas, los miembros del órgano de gobierno, los contratistas y las personas consultoras, y cualquier persona que recaude fondos para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legal, forma jurídica, país de registro y número de registro]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CONTACTO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[finanzas@tuorganizacion.org]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·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[recaudacion@tuorganizacion.org]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IDIOMA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[Español]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Traducciones: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[idiomas, o “ninguna”]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Si las versiones difieren, prevalece la versión en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[español]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 w:before="36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CONTENIDO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2"/>
        <w:gridCol w:w="4762"/>
      </w:tblGrid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 quién se aplica esta política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Si se incumple esta política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Parte A: Regalos y atenciones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Seguimiento y revisión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Parte B: Donaciones a [[Nombre de la organización]]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Documentos relacionados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Quién decide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Reconocimiento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Roles y responsabilidades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Anexo: Registro de regalos y atenciones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Registros, confidencialidad y datos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6746E" w:sz="24"/>
              <w:bottom w:val="none" w:color="FFFFFF" w:sz="0"/>
              <w:right w:val="none" w:color="FFFFFF" w:sz="0"/>
            </w:tcBorders>
            <w:shd w:fill="FFFAF3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6746E"/>
                <w:spacing w:val="30"/>
                <w:sz w:val="15"/>
                <w:szCs w:val="15"/>
              </w:rPr>
              <w:t xml:space="preserve">PROPORCIONAL A NUESTRO TAMAÑO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es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[una pequeña organización de X personas / una organización emergente dirigida por sus personas fundadoras]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Esta es la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[primera]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versión de esta política. Hasta que crezcamos: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lleva el registro de regalos y atenciones y asesora a cualquier persona que dude si aceptar un regalo.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, normalmente la persona directora,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decide si se aceptan donaciones de hasta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[importe y moneda]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tras las comprobaciones de esta política.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El órgano de gobierno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[o la presidencia y la persona tesorera conjuntamente]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decide sobre las donaciones por encima de ese importe, sobre cualquier regalo que plantee un problema de reputación y sobre cualquier regalo ofrecido personalmente a la persona directora.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Revisamos esta política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al menos una vez al año, y cuando iniciamos un nuevo tipo de recaudación de fondos.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QUIÉN OCUPA ESTOS ROLES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Nombra a personas reales. En una organización muy pequeña, la persona directora puede recaudar fondos y también decidir si se aceptan. Es normal, pero cualquier regalo vinculado a la persona directora, a un miembro del órgano de gobierno o a sus allegados debe ir al órgano de gobierno. Fija el límite de la persona directora de forma que coincida con tu Matriz de Delegación de Autoridad.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6746E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6746E"/>
                <w:spacing w:val="30"/>
                <w:sz w:val="15"/>
                <w:szCs w:val="15"/>
              </w:rPr>
              <w:t xml:space="preserve">DE UN VISTAZO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Nunca acepte un regalo o una atención que pueda influir, o parecer que influye, en una decisión que tome por nosotros.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Los pequeños obsequios de menos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[importe]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están permitidos. Declare cualquier cosa por encima de ese importe en el registro en un plazo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[5 días hábiles]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Nunca acepte efectivo.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Nunca acepte nada de un proveedor durante una licitación, ni de alguien que nos solicite un empleo, un contrato o apoyo.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Damos la bienvenida a las donaciones que encajan con nuestra misión, proceden de fuentes legítimas y nos permiten seguir siendo independientes.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Comprobamos a las personas donantes en proporción al tamaño y al riesgo del regalo, incluidas las listas de sanciones para los regalos más grandes.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Podemos rechazar, o devolver, cualquier regalo que pueda perjudicar a las personas a las que servimos, nuestra independencia o nuestra reputación.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Respetamos las condiciones de los regalos restringidos y las acordamos por escrito.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 quién se aplica esta política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Parte A se aplica a todas las personas que trabajan con o para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: el personal, las personas voluntarias, las personas en prácticas, los miembros del órgano de gobierno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[fideicomisarios / administradores / miembros del comité]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las personas asesoras, los contratistas y las personas consultoras. Cubre los regalos y las atenciones ofrecidos por razón de su rol, también a sus familiares cercanos.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Parte B se aplica a cada donación que se ofrece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: de personas, empresas, fundaciones, otras organizaciones, gobiernos y grupos comunitarios, ya sea en dinero, bienes, servicios u otros activos.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Ley.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está registrada en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[país]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y cumple sus leyes sobre recaudación de fondos, donaciones, recibos fiscales, financiación extranjera, blanqueo de capitales y sanciones. Cuando las normas de un financiador o socio son más estrictas, seguimos la norma más estricta.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LEY Y PAÍSES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Enumera las leyes que se aplican a tus donaciones. Ámbitos habituales que comprobar: las normas sobre la recepción de financiación extranjera (por ejemplo, en la India las contribuciones extranjeras están reguladas por la Foreign Contribution (Regulation) Act 2010 y deben recibirse en una cuenta designada); las normas sobre la emisión de recibos fiscales a las personas donantes (por ejemplo, en los EE. UU. una persona donante necesita un acuse de recibo por escrito para un regalo de 250 USD o más, y en el Reino Unido el Gift Aid tiene sus propias normas de declaración); los permisos para la recaudación pública de fondos; y las obligaciones de prevención del blanqueo de capitales. Si tienes dudas sobre qué se aplica, consulta tu ley local sobre recaudación de fondos y financiación extranjera antes de aceptar donaciones internacionales.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Parte A: Regalos y atenciones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1. Nuestros principios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Sus decisiones por nosotros deben estar libres de cualquier beneficio personal, y así deben parecerlo a los demás.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Los regalos y las atenciones deben ser modestos, ocasionales, transparentes y nunca solicitados.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Si tiene dudas, rechácelos con cortesía, o pregunte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antes de aceptarlos.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Registre lo que le ofrecen, no solo lo que acepta.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2. Qué puede aceptar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858"/>
      </w:tblGrid>
      <w:tr>
        <w:trPr>
          <w:cantSplit/>
          <w:tblHeader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REGALO O ATENCIÓN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Obsequios simbólicos de valor inferior 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y moneda]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Puede aceptarlos. No es necesario registrarlos. Ejemplos: un calendario, un bolígrafo, té y algo de comer en una reunión, un pequeño objeto de fabricación local.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 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superior]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Pregunte 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 antes de aceptarlo, cuando sea posible. Regístrelo en el registro en un plazo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[5 días hábiles]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. Podemos compartirlo con el equipo, sortearlo en beneficio de nuestro trabajo o exponerlo.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De más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superior]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Rechácelo con cortesía. Si rechazarlo causara una ofensa grave, acéptelo en nombre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, entrégueselo 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 y regístrelo. Pasa a ser propiedad nuestra.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Nunca aceptable, sea cual sea su valor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Efectivo, dinero móvil, vales, préstamos o cualquier cosa que pueda convertirse en efectivo. Cualquier cosa de un proveedor durante una licitación o la renovación de un contrato. Cualquier cosa de una persona candidata a un empleo o de alguien que solicita apoyo. Cualquier cosa ofrecida a cambio de una decisión. Descuentos personales que no están disponibles para todo el personal.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UMBRALES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Fija importes que tengan sentido en tu contexto local, por ejemplo el precio de una comida modesta para el umbral inferior y unas cuantas veces esa cantidad para el superior. Usa una sola moneda y convierte las demás al tipo de cambio de la fecha del regalo. Muchas organizaciones pequeñas fijan simplemente un único umbral y registran todo lo que lo supera. Algunas prohíben todos los regalos de proveedores. Haz que los importes coincidan con tu Código de Conducta.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3. Regalos de las personas a las que servimos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En muchas culturas, las comunidades ofrecen comida, bebida o un pequeño regalo en señal de respeto y agradecimiento. Rechazarlo puede ofender. Puede aceptar pequeños regalos de comida, bebida o un objeto simbólico, y compartirlos con el equipo cuando sea posible. Nunca acepte nada de valor real, como ganado, productos para revender o dinero, de las personas a las que servimos. Pueden sentirse obligadas a darlo, o esperar a cambio un mejor trato. Si le ofrecen algo que no puede aceptar, dé las gracias a la persona con calidez y explíquele que nuestras normas no lo permiten.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4. Atenciones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atenciones razonables, como un almuerzo de trabajo o una recepción vinculada a nuestro trabajo, son aceptables si no son ostentosas y tienen una clara finalidad laboral. Pregunte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antes de aceptar: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atenciones de más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[importe y 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por persona;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cualquier invitación que incluya viaje, alojamiento o a una pareja o un familiar;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cualquier invitación a un evento deportivo, cultural o de ocio.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Normalmente pagamos nuestros propios gastos de viaje y alojamiento cuando asistimos a eventos organizados por otros. Si paga un financiador o un socio, lo registramos y nos aseguramos de que lo permitan sus normas y las nuestras.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5. Ofrecer regalos y atenciones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Los regalos que ofrecemos deben ser modestos, apropiados y aprobados por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Los artículos con nuestra marca, la artesanía local y los certificados son buenas opciones.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Nunca ofrezca regalos ni atenciones a funcionarios públicos, salvo artículos simbólicos con nuestra marca, a menos que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lo haya aprobado por adelantado y lo permita la ley local.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Nunca ofrezca nada para influir en una decisión de financiación, de permiso, de contratación o de otro tipo. Siga nuestra Política y Procedimiento contra el Fraude, el Soborno y la Corrupción.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atenciones a participantes, personas voluntarias y socios en nuestras actividades, como comidas y refrigerios, son un costo normal del programa. Deben estar en el presupuesto y respaldadas por recibos.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6. Cómo declarar y registrar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En los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[5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siguientes a que le ofrezcan un regalo o una atención de más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[importe y 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informe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por correo electrónico. Indique la fecha, quién lo ofreció, qué era, su valor aproximado, si lo aceptó o lo rechazó, y por qué.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lo anota en el registro de regalos y atenciones (véase el anexo). Los regalos ofrecidos a los miembros del órgano de gobierno se comunican a la presidencia. El órgano de gobierno revisa el registro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[una vez al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Parte B: Donaciones a [[Nombre de la organización]]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7. Nuestros principios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Damos la bienvenida a las donaciones que nos ayudan a cumplir nuestra misión. Solo aceptamos una donación si: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procede de una fuente legítima y lícita;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encaja con nuestra misión y nuestros valores;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no compromete nuestra independencia, nuestra relación con las comunidades a las que servimos ni nuestra capacidad de expresarnos con libertad;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podemos cumplir las condiciones que lleve asociadas;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aceptarla no perjudicaría a las personas a las que servimos, a nuestro personal ni a nuestra reputación.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prueba final es: ¿nos sentiríamos cómodos si las personas a las que servimos, nuestros otros financiadores y los medios de comunicación conocieran este regalo y sus condiciones?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8. Comprobación de las personas donantes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Comprobamos a las personas donantes en proporción al tamaño del regalo y al riesgo.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858"/>
      </w:tblGrid>
      <w:tr>
        <w:trPr>
          <w:cantSplit/>
          <w:tblHeader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TAMAÑO DEL REGALO (ILUSTRATIVO)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COMPROBACIONES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Menos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y moneda]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Comprobaciones básicas: el regalo procede de una persona u organización real y el pago procede de su propia cuenta.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 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superior]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Comprobaciones básicas, más una búsqueda en línea de noticias negativas y una comprobación de la persona donante en la Lista consolidada del Consejo de Seguridad de las Naciones Unidas y en las listas de sanciones que usan nuestros financiadores.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Más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superior]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, o cualquier regalo que genere preocupación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Todo lo anterior, más: quién posee o controla a la persona donante; de dónde procede el dinero; cualquier vínculo con nuestro órgano de gobierno o nuestro personal; y cualquier condición. La persona directora prepara una breve nota para el órgano de gobierno, que decide.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Repetimos las comprobaciones de las personas donantes habituales al menos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[cada dos años]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y siempre que sepamos de algo que genere preocupación. Registramos la fecha y el resultado de cada comprobación. Nuestra Política de Debida Diligencia de Socios y Control de Sanciones explica cómo hacer los controles de sanciones.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COMPROBACIÓN DE LAS PERSONAS DONANTES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Fija importes acordes con tus ingresos. Un regalo grande en comparación con tus ingresos anuales merece comprobaciones más cuidadosas aunque sea pequeño en términos absolutos; por ejemplo, fija el umbral superior en el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[10 %]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de tus ingresos anuales. Incluye a empresas y fundaciones además de a personas. Si recibes fondos del extranjero, comprueba si tu país exige que los declares o los registres. Algunos financiadores exigen que compruebes a todas las personas donantes por encima de cierto importe; revisa tus acuerdos de subvención.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9. Regalos que no aceptaremos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Rechazaremos una donación si: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sabemos o sospechamos que procede de un delito, de la corrupción, de la evasión fiscal o del blanqueo de capitales;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donante, o cualquiera que la controle, figura en una lista de sanciones que se aplica a nosotros o a nuestros financiadores;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actividades de la persona donante están en conflicto directo con nuestra misión, por ejemplo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[enumere sectores, como el tabaco, las armas o las empresas investigadas por causar daño a las comunidades a las que servimos]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lleva condiciones que darían a la persona donante control sobre nuestros programas, nuestro personal, la selección de las personas beneficiarias o nuestras declaraciones públicas, o un beneficio comercial que no podemos ofrecer;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aceptarla pondría en riesgo a las personas a las que servimos, a nuestro personal o a nuestros socios;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se ofrece a cambio de una decisión, un contrato o un beneficio para la persona donante o alguien cercano a ella;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donante parece no poder permitírselo, o no entender lo que está dando, por ejemplo una persona enferma o en situación de vulnerabilidad;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ofrece alguien que nos ha solicitado un empleo, un contrato o apoyo mientras esa decisión está pendiente.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LÍNEAS ROJAS ÉTICAS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Decide de qué sectores o personas donantes no aceptarás dinero, en función de tu misión. Una organización de salud puede rechazar el dinero del tabaco y del alcohol; un grupo ambientalista puede rechazar a las empresas de combustibles fósiles; un grupo de construcción de paz puede rechazar a los partidos políticos. Algunas organizaciones excluyen la financiación gubernamental para seguir siendo independientes. Concreta al máximo: las normas vagas son difíciles de aplicar. Pide al órgano de gobierno que apruebe la lista.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10. Condiciones y regalos restringidos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regalo restringido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es aquel que la persona donante indica que debe usarse para una finalidad, un proyecto o un lugar concretos. Un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regalo no restringido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puede usarse para cualquiera de nuestros fines benéficos.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Acordamos cualquier restricción por escrito antes de aceptar el regalo, mediante un acuerdo de subvención, una carta o el propio formulario de la persona donante.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Registramos los regalos restringidos por separado en nuestra contabilidad y los gastamos solo según lo acordado, siguiendo nuestra Política de Controles Financieros.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Siempre que es posible, incluimos una cláusula que nos permite usar el regalo para una finalidad similar si la original se vuelve imposible, con el acuerdo de la persona donante.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Podemos pedir usar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 porcentaje, p. ej. el 10 %]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 un regalo restringido para los costos básicos que hacen posible el proyecto.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Si no podemos cumplir una condición, se lo decimos a la persona donante con prontitud y acordamos una nueva finalidad o devolvemos el importe no gastado.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11. Donaciones en especie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donaciones en especie son bienes o servicios en lugar de dinero: equipos, suministros, alimentos, medicamentos, espacio de oficina, servicios profesionales o tiempo de voluntariado de una empresa.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Solo las aceptamos si las necesitamos y podemos usarlas en un plazo razonable.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Comprobamos que los bienes sean seguros, legales y de una calidad aceptable. Los medicamentos, los alimentos y los productos para bebés deben cumplir las normas nacionales y tener una fecha de caducidad adecuada. Los equipos usados deben funcionar.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Tenemos en cuenta los costos ocultos: transporte, almacenamiento, derechos de aduana, instalación, mantenimiento y eliminación.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No aceptamos bienes que perjudicarían a los mercados o productores locales, salvo que haya una necesidad clara.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Registramos las donaciones en especie importantes en nuestro registro de activos o en nuestra contabilidad por un valor razonable. No damos a las personas donantes un valor inflado a efectos fiscales.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12. Donaciones anónimas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personas donantes pueden pedir que no se publique su nombre, y lo respetamos. Para los regalos de más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[importe y 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aun así debemos saber internamente quién es la persona donante, para poder completar nuestras comprobaciones. No aceptamos regalos grandes cuando no podemos identificar su verdadero origen.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13. Donaciones en efectivo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Aceptamos pequeñas donaciones en efectivo, por ejemplo en eventos y colectas. Dos personas cuentan el efectivo y firman el registro. Lo depositamos en el banco en un plazo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[3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No aceptamos donaciones individuales en efectivo de más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[importe y 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; en su lugar, pedimos a la persona donante que pague por transferencia bancaria.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14. Otros tipos de regalo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Podemos aceptar los siguientes, con la aprobación del órgano de gobierno y asesoramiento profesional cuando sea necesario: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Legados: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regalos dejados en un testamento. Respondemos con prontitud a los albaceas, comprobamos las condiciones y los registramos como restringidos o no restringidos según indique el testamento.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Acciones y valores: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normalmente los vendemos con prontitud, salvo que el órgano de gobierno decida otra cosa.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Terrenos e inmuebles: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solo tras una tasación, comprobaciones legales y una evaluación de los costos continuos.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Criptomonedas: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solo a través de un proveedor de pagos regulado que las convierta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 inmediato, y solo cuando lo permita la ley local. Aplicamos las mismas comprobaciones de las personas donantes que para otros regalos.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Patrocinio y marketing con causa: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solo mediante un acuerdo por escrito que establezca cómo puede usar la empresa nuestro nombre y nuestro logotipo.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LEGADOS, CRIPTOMONEDAS Y OTROS REGALOS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Borra lo que no vayas a aceptar. Algunos países restringen o prohíben las operaciones con criptomonedas, y muchos bancos son cautelosos con ellas; consulta tu ley local y habla primero con tu banco. Los legados y los regalos de inmuebles pueden implicar la legislación local de sucesiones, de tierras y tributaria; busca asesoramiento jurídico antes de aceptarlos. Si trabajas con empresas patrocinadoras, decide qué usos de tu logotipo permitirás.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15. Rechazo o devolución de un regalo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Si alguien tiene dudas sobre un regalo propuesto, se lo comunica a la persona directora antes de que se acepte.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directora, o el órgano de gobierno en el caso de los regalos más grandes, decide en un plazo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[10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aplicando los principios y las comprobaciones de esta política.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Rechazamos con cortesía y por escrito, sin necesidad de dar motivos detallados.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Si detectamos un problema después de aceptar un regalo, podemos devolverlo. Solo devolvemos el dinero a la misma persona o cuenta de la que procedía, nunca a un tercero, y solo después de comprobar que se ha hecho efectivo.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Registramos cada rechazo y cada devolución, y sus motivos, en el registro de donaciones.</w:t>
      </w:r>
    </w:p>
    <w:p>
      <w:pPr>
        <w:pStyle w:val="Heading2"/>
        <w:keepNext/>
        <w:spacing w:after="120" w:before="280"/>
      </w:pPr>
      <w:r>
        <w:rPr>
          <w:rFonts w:ascii="DM Serif Display" w:cs="DM Serif Display" w:eastAsia="DM Serif Display" w:hAnsi="DM Serif Display"/>
          <w:color w:val="123C48"/>
          <w:sz w:val="28"/>
          <w:szCs w:val="28"/>
        </w:rPr>
        <w:t xml:space="preserve">16. Agradecimiento a las personas donantes y sus datos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Agradecemos con prontitud a las personas donantes y emitimos recibos cuando la ley o la persona donante lo exigen.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Solo publicamos el nombre, el logotipo o la historia de una persona donante con su consentimiento, usando nuestro Formulario de Consentimiento para Recaudación de Fondos y Comunicaciones cuando corresponda.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Tratamos la información personal de las personas donantes conforme a nuestra Política de Protección de Datos. No vendemos ni compartimos listas de donantes.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personas donantes no deciden quién recibe apoyo ni tienen acceso a información personal sobre las personas a las que servimos.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Quién decide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5"/>
        <w:gridCol w:w="5239"/>
      </w:tblGrid>
      <w:tr>
        <w:trPr>
          <w:cantSplit/>
          <w:tblHeader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DECISIÓN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QUIÉN DECIDE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Aceptar un regalo o una atención de más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; la presidencia en el caso de los miembros del órgano de gobierno y de la persona directora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Aceptar una donación de hasta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y moneda]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La persona directora, tras las comprobaciones básicas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Aceptar una donación de más de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 y moneda]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El órgano de gobierno, o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[la presidencia y la persona tesorera]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, a partir de una nota de la persona directora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Aceptar un regalo con condiciones, inmuebles, acciones, criptomonedas o de una fuente sensible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El órgano de gobierno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Rechazar o devolver una donación</w:t>
            </w:r>
          </w:p>
        </w:tc>
        <w:tc>
          <w:tcPr>
            <w:tcW w:type="dxa" w:w="523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La persona directora hasta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; el órgano de gobierno por encima de ese importe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Roles y responsabilidades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7"/>
        <w:gridCol w:w="6667"/>
      </w:tblGrid>
      <w:tr>
        <w:trPr>
          <w:cantSplit/>
          <w:tblHeader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QUIÉN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RESPONSABILIDADES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Aprueba esta política y las líneas rojas éticas, decide sobre los regalos grandes y sensibles y revisa los registros cada año.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directora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Aplica la Parte B, hace las comprobaciones de las personas donantes, decide dentro de su límite e informa al órgano de gobierno.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encargada del registro]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Lleva el registro de regalos y atenciones y el registro de donaciones, y asesora al personal.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responsable de finanzas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Registra correctamente los fondos restringidos y las donaciones en especie, emite los recibos y deposita el efectivo en el banco con prontitud.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Todas las personas</w:t>
            </w:r>
          </w:p>
        </w:tc>
        <w:tc>
          <w:tcPr>
            <w:tcW w:type="dxa" w:w="666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Rechazan los regalos indebidos, declaran lo que se les ofrece y plantean sus preocupaciones sobre las personas donantes.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Registros, confidencialidad y datos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Llevamos un registro de regalos y atenciones (véase el anexo) y un registro de donaciones con las comprobaciones, las decisiones y sus motivos.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Los conservamos durante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[7 años]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como nuestros demás registros financieros, siguiendo nuestro Calendario de Conservación de Registros, y los ponemos a disposición de nuestros auditores y, cuando se exija, de los financiadores y reguladores.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Tratamos la información personal de las personas donantes y del personal conforme a nuestra Política de Protección de Datos.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Si se incumple esta política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Aceptar un regalo indebido, no declararlo o aceptar una donación incumpliendo esta política puede dar lugar a medidas disciplinarias, al fin de un rol o de un contrato y a la devolución del regalo. Si un regalo puede ser un soborno, o una donación puede implicar blanqueo de capitales, seguimos nuestra Política y Procedimiento contra el Fraude, el Soborno y la Corrupción.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Seguimiento y revisión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[Nombre, cargo]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informa al órgano de gobierno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[una vez al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sobre los registros, incluidos los regalos rechazados y las donaciones rechazadas o devueltas. El órgano de gobierno revisa esta política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[cada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y cuando iniciamos un nuevo tipo de recaudación de fondos.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Documentos relacionados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Código de Conducta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de Conflictos de Interés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y Procedimiento contra el Fraude, el Soborno y la Corrupción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de Debida Diligencia de Socios y Control de Sanciones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de Controles Financieros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Formulario de Consentimiento para Recaudación de Fondos y Comunicaciones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de Protección de Datos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[Cualquier otra política que tenga]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Reconocimiento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23C48" w:sz="24"/>
              <w:bottom w:val="none" w:color="FFFFFF" w:sz="0"/>
              <w:right w:val="none" w:color="FFFFFF" w:sz="0"/>
            </w:tcBorders>
            <w:shd w:fill="FFFAF3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23C48"/>
                <w:spacing w:val="30"/>
                <w:sz w:val="15"/>
                <w:szCs w:val="15"/>
              </w:rPr>
              <w:t xml:space="preserve">DECLARACIÓN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He leído la Política de Aceptación de Regalos y Donaciones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No pediré ni aceptaré ningún regalo o atención que pueda influir en mi trabajo, y declararé cualquier cosa que se me ofrezca por encima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[importe y moneda]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en un plazo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[5 días hábiles]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Plantearé cualquier preocupación sobre una donación antes de que se acepte.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2"/>
        <w:gridCol w:w="4862"/>
      </w:tblGrid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Nombre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Cargo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Anexo: Registro de regalos y atenciones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Registre cada regalo o atención ofrecido por encima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[importe y moneda]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tanto si se aceptó como si se rechazó, y cada regalo que ofrezcamos por encima de ese importe. Las filas siguientes son ejemplos. Bórrelas y añada las suyas.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3"/>
        <w:gridCol w:w="2095"/>
        <w:gridCol w:w="2666"/>
        <w:gridCol w:w="1333"/>
        <w:gridCol w:w="2097"/>
      </w:tblGrid>
      <w:tr>
        <w:trPr>
          <w:cantSplit/>
          <w:tblHeader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PERSONA Y CARGO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QUIÉN LO OFRECIÓ Y QUÉ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VALOR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DECISIÓN Y MOTIVO</w:t>
            </w:r>
          </w:p>
        </w:tc>
      </w:tr>
      <w:tr>
        <w:trPr>
          <w:cantSplit/>
          <w:tblHeader w:val="off"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[Oficial de programas]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Proveedor local: cesta de fin de año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Rechazado; el proveedor participa en una licitación</w:t>
            </w:r>
          </w:p>
        </w:tc>
      </w:tr>
      <w:tr>
        <w:trPr>
          <w:cantSplit/>
          <w:tblHeader w:val="off"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directora]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Financiador: cena tras una reunión con socios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Aceptado; finalidad laboral, modesto, aprobado por la presidencia</w:t>
            </w:r>
          </w:p>
        </w:tc>
      </w:tr>
      <w:tr>
        <w:trPr>
          <w:cantSplit/>
          <w:tblHeader w:val="off"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[Técnico de campo]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Grupo comunitario: cesta tejida a mano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Aceptado en nombre de la organización; expuesto en la oficina</w:t>
            </w:r>
          </w:p>
        </w:tc>
      </w:tr>
      <w:tr>
        <w:trPr>
          <w:cantSplit/>
          <w:tblHeader w:val="off"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[Miembro del órgano de gobierno]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Organizador de una conferencia: entrada gratuita y hotel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Aceptado; participa como ponente; aprobado por la presidencia; registrado ante el financiador</w:t>
            </w:r>
          </w:p>
        </w:tc>
      </w:tr>
      <w:tr>
        <w:trPr>
          <w:cantSplit/>
          <w:tblHeader w:val="off"/>
        </w:trPr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Ofrecido por nosotros: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directora]</w:t>
            </w:r>
          </w:p>
        </w:tc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 un socio de visita: regalo de fabricación local</w:t>
            </w:r>
          </w:p>
        </w:tc>
        <w:tc>
          <w:tcPr>
            <w:tcW w:type="dxa" w:w="1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[importe]</w:t>
            </w:r>
          </w:p>
        </w:tc>
        <w:tc>
          <w:tcPr>
            <w:tcW w:type="dxa" w:w="209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Aprobado por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[cargo]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; dentro del límite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Registro revisado por el órgano de gobierno el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[fecha]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2"/>
        <w:gridCol w:w="4862"/>
      </w:tblGrid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Persona encargada del registro: nombre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Presidencia o persona tesorera: nombre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Historial del documento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2"/>
        <w:gridCol w:w="1714"/>
        <w:gridCol w:w="4285"/>
        <w:gridCol w:w="2383"/>
      </w:tblGrid>
      <w:tr>
        <w:trPr>
          <w:cantSplit/>
          <w:tblHeader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CAMBIÓ</w:t>
            </w: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APROBADO POR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[1.0]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[DD de mes de AAAA]</w:t>
            </w: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Primera versión, adaptada de la plantilla Política de Aceptación de Regalos y Donaciones de Method into Impact (v1.0)</w:t>
            </w: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</w:tbl>
    <w:p>
      <w:pPr>
        <w:spacing w:before="480"/>
        <w:jc w:val="center"/>
      </w:pPr>
      <w:r>
        <w:rPr>
          <w:rFonts w:ascii="Nunito Sans" w:cs="Nunito Sans" w:eastAsia="Nunito Sans" w:hAnsi="Nunito Sans"/>
          <w:color w:val="5B6F78"/>
          <w:sz w:val="15"/>
          <w:szCs w:val="15"/>
        </w:rPr>
        <w:t xml:space="preserve">Adaptado de una plantilla de Method into Impact · Mejores bases. Organizaciones más fuertes. · methodintoimpact.com</w:t>
      </w:r>
    </w:p>
    <w:sectPr>
      <w:headerReference w:type="default" r:id="rId6"/>
      <w:footerReference w:type="default" r:id="rId7"/>
      <w:pgSz w:w="11906" w:h="16838" w:orient="portrait"/>
      <w:pgMar w:top="1300" w:right="1191" w:bottom="1200" w:left="1191" w:header="560" w:footer="56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 Sans">
    <w:family w:val="auto"/>
    <w:pitch w:val="variable"/>
    <w:sig w:usb0="E0002AFF" w:usb1="C000247B" w:usb2="00000009" w:usb3="00000000" w:csb0="000001FF" w:csb1="00000000"/>
    <w:embedRegular r:id="rId1" w:fontKey="{F3BAAD34-5CF8-4613-3DC8-28DD30CFF168}"/>
  </w:font>
  <w:font w:name="DM Serif Display">
    <w:family w:val="auto"/>
    <w:pitch w:val="variable"/>
    <w:sig w:usb0="E0002AFF" w:usb1="C000247B" w:usb2="00000009" w:usb3="00000000" w:csb0="000001FF" w:csb1="00000000"/>
    <w:embedRegular r:id="rId2" w:fontKey="{8DB614CD-C3C7-F42E-35C5-FE5AB1A8EAE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8" w:sz="4" w:space="6"/>
      </w:pBdr>
      <w:tabs>
        <w:tab w:val="right" w:pos="9524"/>
      </w:tabs>
    </w:pPr>
    <w:r>
      <w:rPr>
        <w:rFonts w:ascii="Nunito Sans" w:cs="Nunito Sans" w:eastAsia="Nunito Sans" w:hAnsi="Nunito Sans"/>
        <w:color w:val="5B6F78"/>
        <w:sz w:val="14"/>
        <w:szCs w:val="14"/>
        <w:highlight w:val="yellow"/>
      </w:rPr>
      <w:t xml:space="preserve">[Nombre de la organización]</w:t>
    </w:r>
    <w:r>
      <w:rPr>
        <w:rFonts w:ascii="Nunito Sans" w:cs="Nunito Sans" w:eastAsia="Nunito Sans" w:hAnsi="Nunito Sans"/>
        <w:color w:val="5B6F78"/>
        <w:sz w:val="14"/>
        <w:szCs w:val="14"/>
      </w:rPr>
      <w:t xml:space="preserve">  |  Política de Aceptación de Regalos y Donaciones  |  Versión [1.0]  |  Plantilla de Method into Impact, edición 2026-10</w:t>
    </w:r>
    <w:r>
      <w:rPr>
        <w:rFonts w:ascii="Nunito Sans" w:cs="Nunito Sans" w:eastAsia="Nunito Sans" w:hAnsi="Nunito Sans"/>
        <w:color w:val="5B6F78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D8" w:sz="4" w:space="6"/>
      </w:pBdr>
      <w:tabs>
        <w:tab w:val="right" w:pos="9524"/>
      </w:tabs>
      <w:spacing w:after="0"/>
    </w:pPr>
    <w:r>
      <w:drawing>
        <wp:inline distT="0" distB="0" distL="0" distR="0">
          <wp:extent cx="1333500" cy="204788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047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Nunito Sans" w:cs="Nunito Sans" w:eastAsia="Nunito Sans" w:hAnsi="Nunito Sans"/>
        <w:b/>
        <w:bCs/>
        <w:color w:val="5B6F78"/>
        <w:spacing w:val="30"/>
        <w:sz w:val="14"/>
        <w:szCs w:val="14"/>
      </w:rPr>
      <w:t xml:space="preserve">	POLÍTICA DE ACEPTACIÓN DE REGALOS Y DONACIONES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color w:val="16746E"/>
      </w:rPr>
    </w:lvl>
    <w:lvl w:ilvl="1" w:tentative="1">
      <w:start w:val="1"/>
      <w:numFmt w:val="bullet"/>
      <w:lvlText w:val="–"/>
      <w:lvlJc w:val="left"/>
      <w:pPr>
        <w:ind w:left="720" w:hanging="260"/>
      </w:pPr>
      <w:rPr>
        <w:color w:val="16746E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  <w:rPr>
        <w:b/>
        <w:bCs/>
        <w:color w:val="16746E"/>
      </w:rPr>
    </w:lvl>
    <w:lvl w:ilvl="1" w:tentative="1">
      <w:start w:val="1"/>
      <w:numFmt w:val="lowerLetter"/>
      <w:lvlText w:val="(%2)"/>
      <w:lvlJc w:val="left"/>
      <w:pPr>
        <w:ind w:left="800" w:hanging="360"/>
      </w:pPr>
      <w:rPr>
        <w:color w:val="1674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02E3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DM Serif Display" w:cs="DM Serif Display" w:eastAsia="DM Serif Display" w:hAnsi="DM Serif Display"/>
      <w:color w:val="123C48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DM Serif Display" w:cs="DM Serif Display" w:eastAsia="DM Serif Display" w:hAnsi="DM Serif Display"/>
      <w:color w:val="123C48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Nunito Sans" w:cs="Nunito Sans" w:eastAsia="Nunito Sans" w:hAnsi="Nunito Sans"/>
      <w:b/>
      <w:bCs/>
      <w:color w:val="16746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84047304b5248b738443469294e6487b5bff68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af2bce2db023367740f277ae96b7322baa269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Aceptación de Regalos y Donaciones</dc:title>
  <dc:creator>Method into Impact</dc:creator>
  <dc:description>Cómo gestiona [[Nombre de la organización]] los regalos y las atenciones que se ofrecen a su gente o que su gente ofrece, y cómo decide qué donaciones aceptar, comprobar, restringir, rechazar o devolver.</dc:description>
  <cp:lastModifiedBy>Un-named</cp:lastModifiedBy>
  <cp:revision>1</cp:revision>
  <dcterms:created xsi:type="dcterms:W3CDTF">2026-10-29T06:07:53.785Z</dcterms:created>
  <dcterms:modified xsi:type="dcterms:W3CDTF">2026-10-29T06:07:53.785Z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