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drawing>
          <wp:anchor distT="0" distB="0" distL="0" distR="0" simplePos="0" allowOverlap="1" behindDoc="1" locked="0" layoutInCell="1" relativeHeight="10696575">
            <wp:simplePos x="0" y="0"/>
            <wp:positionH relativeFrom="page">
              <wp:posOffset>0</wp:posOffset>
            </wp:positionH>
            <wp:positionV relativeFrom="page">
              <wp:posOffset>0</wp:posOffset>
            </wp:positionV>
            <wp:extent cx="7562850" cy="10696575"/>
            <wp:effectExtent t="0" r="0" b="0" l="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7562850" cy="10696575"/>
                    </a:xfrm>
                    <a:prstGeom prst="rect">
                      <a:avLst/>
                    </a:prstGeom>
                  </pic:spPr>
                </pic:pic>
              </a:graphicData>
            </a:graphic>
          </wp:anchor>
        </w:drawing>
      </w:r>
    </w:p>
    <w:p>
      <w:pPr>
        <w:spacing w:after="200" w:before="0"/>
      </w:pPr>
      <w:r>
        <w:rPr>
          <w:rFonts w:ascii="Nunito Sans" w:cs="Nunito Sans" w:eastAsia="Nunito Sans" w:hAnsi="Nunito Sans"/>
          <w:b/>
          <w:bCs/>
          <w:color w:val="D8EEE2"/>
          <w:spacing w:val="40"/>
          <w:sz w:val="17"/>
          <w:szCs w:val="17"/>
        </w:rPr>
        <w:t xml:space="preserve">PROCEDURE TEMPLATE · FINANCIAL MANAGEMENT</w:t>
      </w:r>
    </w:p>
    <w:p>
      <w:pPr>
        <w:spacing w:after="300"/>
      </w:pPr>
      <w:r>
        <w:rPr>
          <w:rFonts w:ascii="Nunito Sans" w:cs="Nunito Sans" w:eastAsia="Nunito Sans" w:hAnsi="Nunito Sans"/>
          <w:b/>
          <w:bCs/>
          <w:color w:val="102E3B"/>
          <w:sz w:val="24"/>
          <w:szCs w:val="24"/>
          <w:highlight w:val="yellow"/>
        </w:rPr>
        <w:t xml:space="preserve">[Organisation name]</w:t>
      </w:r>
    </w:p>
    <w:p>
      <w:pPr>
        <w:spacing w:after="280" w:before="240" w:line="260"/>
      </w:pPr>
      <w:r>
        <w:rPr>
          <w:rFonts w:ascii="DM Serif Display" w:cs="DM Serif Display" w:eastAsia="DM Serif Display" w:hAnsi="DM Serif Display"/>
          <w:color w:val="FFFAF3"/>
          <w:sz w:val="76"/>
          <w:szCs w:val="76"/>
        </w:rPr>
        <w:t xml:space="preserve">Finance Procedures</w:t>
      </w:r>
    </w:p>
    <w:p>
      <w:pPr>
        <w:spacing w:after="280"/>
      </w:pPr>
      <w:r>
        <w:rPr>
          <w:rFonts w:ascii="Nunito Sans" w:cs="Nunito Sans" w:eastAsia="Nunito Sans" w:hAnsi="Nunito Sans"/>
          <w:color w:val="E56F4A"/>
          <w:sz w:val="20"/>
          <w:szCs w:val="20"/>
        </w:rPr>
        <w:t xml:space="preserve">————</w:t>
      </w:r>
    </w:p>
    <w:p>
      <w:pPr>
        <w:spacing w:after="0" w:line="320"/>
        <w:ind w:right="3200"/>
      </w:pPr>
      <w:r>
        <w:rPr>
          <w:rFonts w:ascii="Nunito Sans" w:cs="Nunito Sans" w:eastAsia="Nunito Sans" w:hAnsi="Nunito Sans"/>
          <w:color w:val="D8EEE2"/>
          <w:sz w:val="21"/>
          <w:szCs w:val="21"/>
        </w:rPr>
        <w:t xml:space="preserve">The step-by-step finance manual for </w:t>
      </w:r>
      <w:r>
        <w:rPr>
          <w:rFonts w:ascii="Nunito Sans" w:cs="Nunito Sans" w:eastAsia="Nunito Sans" w:hAnsi="Nunito Sans"/>
          <w:color w:val="102E3B"/>
          <w:sz w:val="21"/>
          <w:szCs w:val="21"/>
          <w:highlight w:val="yellow"/>
        </w:rPr>
        <w:t xml:space="preserve">[Organisation name]</w:t>
      </w:r>
      <w:r>
        <w:rPr>
          <w:rFonts w:ascii="Nunito Sans" w:cs="Nunito Sans" w:eastAsia="Nunito Sans" w:hAnsi="Nunito Sans"/>
          <w:color w:val="D8EEE2"/>
          <w:sz w:val="21"/>
          <w:szCs w:val="21"/>
        </w:rPr>
        <w:t xml:space="preserve">: how we budget, approve and make payments, handle cash and mobile money, receive income, run payroll, close each month and prepare for audit, putting our Financial Controls Policy into practice.</w:t>
      </w:r>
    </w:p>
    <w:p>
      <w:pPr>
        <w:sectPr>
          <w:pgSz w:w="11906" w:h="16838" w:orient="portrait"/>
          <w:pgMar w:top="5300" w:right="1200" w:bottom="1000" w:left="1410" w:header="0" w:footer="0" w:gutter="0"/>
          <w:pgNumType/>
          <w:docGrid w:linePitch="360"/>
        </w:sectPr>
      </w:pPr>
    </w:p>
    <w:p>
      <w:pPr>
        <w:spacing w:after="120"/>
      </w:pPr>
      <w:r>
        <w:rPr>
          <w:rFonts w:ascii="Nunito Sans" w:cs="Nunito Sans" w:eastAsia="Nunito Sans" w:hAnsi="Nunito Sans"/>
          <w:b/>
          <w:bCs/>
          <w:color w:val="FFFFFF"/>
          <w:spacing w:val="30"/>
          <w:sz w:val="15"/>
          <w:szCs w:val="15"/>
          <w:shd w:fill="E56F4A" w:color="auto" w:val="clear"/>
        </w:rPr>
        <w:t xml:space="preserve">DELETE THIS PAGE BEFORE USE</w:t>
      </w:r>
    </w:p>
    <w:p>
      <w:pPr>
        <w:keepNext/>
        <w:spacing w:after="80" w:before="0"/>
      </w:pPr>
      <w:r>
        <w:rPr>
          <w:rFonts w:ascii="Nunito Sans" w:cs="Nunito Sans" w:eastAsia="Nunito Sans" w:hAnsi="Nunito Sans"/>
          <w:b/>
          <w:bCs/>
          <w:color w:val="16746E"/>
          <w:spacing w:val="30"/>
          <w:sz w:val="15"/>
          <w:szCs w:val="15"/>
        </w:rPr>
        <w:t xml:space="preserve">METHOD INTO IMPACT · TEMPLATE GUIDE</w:t>
      </w:r>
    </w:p>
    <w:p>
      <w:pPr>
        <w:spacing w:after="160"/>
      </w:pPr>
      <w:r>
        <w:rPr>
          <w:rFonts w:ascii="DM Serif Display" w:cs="DM Serif Display" w:eastAsia="DM Serif Display" w:hAnsi="DM Serif Display"/>
          <w:color w:val="123C48"/>
          <w:sz w:val="40"/>
          <w:szCs w:val="40"/>
        </w:rPr>
        <w:t xml:space="preserve">How to use this template</w:t>
      </w:r>
    </w:p>
    <w:p>
      <w:pPr>
        <w:spacing w:after="120" w:before="0" w:line="270"/>
      </w:pPr>
      <w:r>
        <w:rPr>
          <w:rFonts w:ascii="Nunito Sans" w:cs="Nunito Sans" w:eastAsia="Nunito Sans" w:hAnsi="Nunito Sans"/>
          <w:color w:val="102E3B"/>
          <w:sz w:val="18"/>
          <w:szCs w:val="18"/>
        </w:rPr>
        <w:t xml:space="preserve">Your Financial Controls Policy says what the rules are. This manual says how to follow them, step by step, who does each step and by when. Funders' due diligence often asks for a "finance manual", and auditors test whether you follow it. This template gives a small team fifteen practical procedures, monthly and annual calendars, and the forms to use.</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66"/>
        <w:gridCol w:w="6858"/>
      </w:tblGrid>
      <w:tr>
        <w:trPr>
          <w:cantSplit/>
          <w:tblHeader/>
        </w:trPr>
        <w:tc>
          <w:tcPr>
            <w:tcW w:type="dxa" w:w="2666"/>
            <w:tcBorders>
              <w:top w:val="single" w:color="D9DED8" w:sz="4"/>
              <w:left w:val="single" w:color="D9DED8" w:sz="4"/>
              <w:bottom w:val="single" w:color="D9DED8" w:sz="4"/>
              <w:right w:val="single" w:color="D9DED8" w:sz="4"/>
            </w:tcBorders>
            <w:shd w:fill="123C48" w:color="auto" w:val="clear"/>
            <w:tcMar>
              <w:top w:type="dxa" w:w="50"/>
              <w:left w:type="dxa" w:w="120"/>
              <w:bottom w:type="dxa" w:w="50"/>
              <w:right w:type="dxa" w:w="120"/>
            </w:tcMar>
          </w:tcPr>
          <w:p>
            <w:pPr>
              <w:spacing w:after="40" w:line="260"/>
            </w:pPr>
            <w:r>
              <w:rPr>
                <w:rFonts w:ascii="Nunito Sans" w:cs="Nunito Sans" w:eastAsia="Nunito Sans" w:hAnsi="Nunito Sans"/>
                <w:b/>
                <w:bCs/>
                <w:color w:val="FFFAF3"/>
                <w:spacing w:val="20"/>
                <w:sz w:val="15"/>
                <w:szCs w:val="15"/>
              </w:rPr>
              <w:t xml:space="preserve">YOU WILL SEE</w:t>
            </w:r>
          </w:p>
        </w:tc>
        <w:tc>
          <w:tcPr>
            <w:tcW w:type="dxa" w:w="6858"/>
            <w:tcBorders>
              <w:top w:val="single" w:color="D9DED8" w:sz="4"/>
              <w:left w:val="single" w:color="D9DED8" w:sz="4"/>
              <w:bottom w:val="single" w:color="D9DED8" w:sz="4"/>
              <w:right w:val="single" w:color="D9DED8" w:sz="4"/>
            </w:tcBorders>
            <w:shd w:fill="123C48" w:color="auto" w:val="clear"/>
            <w:tcMar>
              <w:top w:type="dxa" w:w="50"/>
              <w:left w:type="dxa" w:w="120"/>
              <w:bottom w:type="dxa" w:w="50"/>
              <w:right w:type="dxa" w:w="120"/>
            </w:tcMar>
          </w:tcPr>
          <w:p>
            <w:pPr>
              <w:spacing w:after="40" w:line="260"/>
            </w:pPr>
            <w:r>
              <w:rPr>
                <w:rFonts w:ascii="Nunito Sans" w:cs="Nunito Sans" w:eastAsia="Nunito Sans" w:hAnsi="Nunito Sans"/>
                <w:b/>
                <w:bCs/>
                <w:color w:val="FFFAF3"/>
                <w:spacing w:val="20"/>
                <w:sz w:val="15"/>
                <w:szCs w:val="15"/>
              </w:rPr>
              <w:t xml:space="preserve">WHAT TO DO</w:t>
            </w:r>
          </w:p>
        </w:tc>
      </w:tr>
      <w:tr>
        <w:trPr>
          <w:cantSplit/>
          <w:tblHeader w:val="off"/>
        </w:trPr>
        <w:tc>
          <w:tcPr>
            <w:tcW w:type="dxa" w:w="2666"/>
            <w:tcBorders>
              <w:top w:val="single" w:color="D9DED8" w:sz="4"/>
              <w:left w:val="single" w:color="D9DED8" w:sz="4"/>
              <w:bottom w:val="single" w:color="D9DED8" w:sz="4"/>
              <w:right w:val="single" w:color="D9DED8" w:sz="4"/>
            </w:tcBorders>
            <w:shd w:fill="FFFFFF"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highlight w:val="yellow"/>
              </w:rPr>
              <w:t xml:space="preserve">[Yellow highlight]</w:t>
            </w:r>
          </w:p>
        </w:tc>
        <w:tc>
          <w:tcPr>
            <w:tcW w:type="dxa" w:w="6858"/>
            <w:tcBorders>
              <w:top w:val="single" w:color="D9DED8" w:sz="4"/>
              <w:left w:val="single" w:color="D9DED8" w:sz="4"/>
              <w:bottom w:val="single" w:color="D9DED8" w:sz="4"/>
              <w:right w:val="single" w:color="D9DED8" w:sz="4"/>
            </w:tcBorders>
            <w:shd w:fill="FFFFFF"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Replace with your own details, then remove the highlight (in Word: Home › Text Highlight Colour › No Colour).</w:t>
            </w:r>
          </w:p>
        </w:tc>
      </w:tr>
      <w:tr>
        <w:trPr>
          <w:cantSplit/>
          <w:tblHeader w:val="off"/>
        </w:trPr>
        <w:tc>
          <w:tcPr>
            <w:tcW w:type="dxa" w:w="2666"/>
            <w:tcBorders>
              <w:top w:val="single" w:color="D9DED8" w:sz="4"/>
              <w:left w:val="single" w:color="D9DED8" w:sz="4"/>
              <w:bottom w:val="single" w:color="D9DED8" w:sz="4"/>
              <w:right w:val="single" w:color="D9DED8" w:sz="4"/>
            </w:tcBorders>
            <w:shd w:fill="FFFAF3"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Orange-bar boxes headed “Adapt this”</w:t>
            </w:r>
          </w:p>
        </w:tc>
        <w:tc>
          <w:tcPr>
            <w:tcW w:type="dxa" w:w="6858"/>
            <w:tcBorders>
              <w:top w:val="single" w:color="D9DED8" w:sz="4"/>
              <w:left w:val="single" w:color="D9DED8" w:sz="4"/>
              <w:bottom w:val="single" w:color="D9DED8" w:sz="4"/>
              <w:right w:val="single" w:color="D9DED8" w:sz="4"/>
            </w:tcBorders>
            <w:shd w:fill="FFFAF3"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Guidance for you. Make the decision it describes, edit the text around it, then delete the box.</w:t>
            </w:r>
          </w:p>
        </w:tc>
      </w:tr>
      <w:tr>
        <w:trPr>
          <w:cantSplit/>
          <w:tblHeader w:val="off"/>
        </w:trPr>
        <w:tc>
          <w:tcPr>
            <w:tcW w:type="dxa" w:w="2666"/>
            <w:tcBorders>
              <w:top w:val="single" w:color="D9DED8" w:sz="4"/>
              <w:left w:val="single" w:color="D9DED8" w:sz="4"/>
              <w:bottom w:val="single" w:color="D9DED8" w:sz="4"/>
              <w:right w:val="single" w:color="D9DED8" w:sz="4"/>
            </w:tcBorders>
            <w:shd w:fill="FFFFFF"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Square brackets with options, e.g. </w:t>
            </w:r>
            <w:r>
              <w:rPr>
                <w:rFonts w:ascii="Nunito Sans" w:cs="Nunito Sans" w:eastAsia="Nunito Sans" w:hAnsi="Nunito Sans"/>
                <w:color w:val="102E3B"/>
                <w:sz w:val="16"/>
                <w:szCs w:val="16"/>
                <w:highlight w:val="yellow"/>
              </w:rPr>
              <w:t xml:space="preserve">[24 hours / 48 hours]</w:t>
            </w:r>
          </w:p>
        </w:tc>
        <w:tc>
          <w:tcPr>
            <w:tcW w:type="dxa" w:w="6858"/>
            <w:tcBorders>
              <w:top w:val="single" w:color="D9DED8" w:sz="4"/>
              <w:left w:val="single" w:color="D9DED8" w:sz="4"/>
              <w:bottom w:val="single" w:color="D9DED8" w:sz="4"/>
              <w:right w:val="single" w:color="D9DED8" w:sz="4"/>
            </w:tcBorders>
            <w:shd w:fill="FFFFFF"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Choose one option, or write your own, and delete the rest.</w:t>
            </w:r>
          </w:p>
        </w:tc>
      </w:tr>
      <w:tr>
        <w:trPr>
          <w:cantSplit/>
          <w:tblHeader w:val="off"/>
        </w:trPr>
        <w:tc>
          <w:tcPr>
            <w:tcW w:type="dxa" w:w="2666"/>
            <w:tcBorders>
              <w:top w:val="single" w:color="D9DED8" w:sz="4"/>
              <w:left w:val="single" w:color="D9DED8" w:sz="4"/>
              <w:bottom w:val="single" w:color="D9DED8" w:sz="4"/>
              <w:right w:val="single" w:color="D9DED8" w:sz="4"/>
            </w:tcBorders>
            <w:shd w:fill="FFFAF3"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Green and cream boxes</w:t>
            </w:r>
          </w:p>
        </w:tc>
        <w:tc>
          <w:tcPr>
            <w:tcW w:type="dxa" w:w="6858"/>
            <w:tcBorders>
              <w:top w:val="single" w:color="D9DED8" w:sz="4"/>
              <w:left w:val="single" w:color="D9DED8" w:sz="4"/>
              <w:bottom w:val="single" w:color="D9DED8" w:sz="4"/>
              <w:right w:val="single" w:color="D9DED8" w:sz="4"/>
            </w:tcBorders>
            <w:shd w:fill="FFFAF3"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Part of the finished document. Keep them, and update the wording.</w:t>
            </w:r>
          </w:p>
        </w:tc>
      </w:tr>
    </w:tbl>
    <w:p>
      <w:pPr>
        <w:spacing w:after="8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7024"/>
      </w:tblGrid>
      <w:tr>
        <w:trPr>
          <w:cantSplit/>
        </w:trPr>
        <w:tc>
          <w:tcPr>
            <w:tcW w:type="dxa" w:w="2500"/>
            <w:tcBorders>
              <w:top w:val="none" w:color="FFFFFF" w:sz="0"/>
              <w:left w:val="none" w:color="FFFFFF" w:sz="0"/>
              <w:bottom w:val="single" w:color="FFFFFF" w:sz="4"/>
              <w:right w:val="none" w:color="FFFFFF" w:sz="0"/>
            </w:tcBorders>
            <w:shd w:fill="F3F1EC" w:color="auto" w:val="clear"/>
            <w:tcMar>
              <w:top w:type="dxa" w:w="60"/>
              <w:left w:type="dxa" w:w="140"/>
              <w:bottom w:type="dxa" w:w="60"/>
              <w:right w:type="dxa" w:w="120"/>
            </w:tcMar>
          </w:tcPr>
          <w:p>
            <w:pPr>
              <w:spacing w:after="0"/>
            </w:pPr>
            <w:r>
              <w:rPr>
                <w:rFonts w:ascii="Nunito Sans" w:cs="Nunito Sans" w:eastAsia="Nunito Sans" w:hAnsi="Nunito Sans"/>
                <w:b/>
                <w:bCs/>
                <w:color w:val="5B6F78"/>
                <w:spacing w:val="20"/>
                <w:sz w:val="15"/>
                <w:szCs w:val="15"/>
              </w:rPr>
              <w:t xml:space="preserve">WHO USUALLY ASKS FOR IT</w:t>
            </w:r>
          </w:p>
        </w:tc>
        <w:tc>
          <w:tcPr>
            <w:tcW w:type="dxa" w:w="7024"/>
            <w:tcBorders>
              <w:top w:val="none" w:color="FFFFFF" w:sz="0"/>
              <w:left w:val="none" w:color="FFFFFF" w:sz="0"/>
              <w:bottom w:val="single" w:color="D9DED8" w:sz="4"/>
              <w:right w:val="none" w:color="FFFFFF" w:sz="0"/>
            </w:tcBorders>
            <w:tcMar>
              <w:top w:type="dxa" w:w="60"/>
              <w:left w:type="dxa" w:w="160"/>
              <w:bottom w:type="dxa" w:w="60"/>
              <w:right w:type="dxa" w:w="120"/>
            </w:tcMar>
          </w:tcPr>
          <w:p>
            <w:pPr>
              <w:spacing w:after="0" w:line="260"/>
            </w:pPr>
            <w:r>
              <w:rPr>
                <w:rFonts w:ascii="Nunito Sans" w:cs="Nunito Sans" w:eastAsia="Nunito Sans" w:hAnsi="Nunito Sans"/>
                <w:color w:val="102E3B"/>
                <w:sz w:val="17"/>
                <w:szCs w:val="17"/>
              </w:rPr>
              <w:t xml:space="preserve">Institutional and foundation funders in due diligence and pre-award assessments; international NGOs before sub-granting; auditors and independent examiners; your board and treasurer; new finance staff</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60"/>
              <w:left w:type="dxa" w:w="140"/>
              <w:bottom w:type="dxa" w:w="60"/>
              <w:right w:type="dxa" w:w="120"/>
            </w:tcMar>
          </w:tcPr>
          <w:p>
            <w:pPr>
              <w:spacing w:after="0"/>
            </w:pPr>
            <w:r>
              <w:rPr>
                <w:rFonts w:ascii="Nunito Sans" w:cs="Nunito Sans" w:eastAsia="Nunito Sans" w:hAnsi="Nunito Sans"/>
                <w:b/>
                <w:bCs/>
                <w:color w:val="5B6F78"/>
                <w:spacing w:val="20"/>
                <w:sz w:val="15"/>
                <w:szCs w:val="15"/>
              </w:rPr>
              <w:t xml:space="preserve">TIME TO ADAPT</w:t>
            </w:r>
          </w:p>
        </w:tc>
        <w:tc>
          <w:tcPr>
            <w:tcW w:type="dxa" w:w="7024"/>
            <w:tcBorders>
              <w:top w:val="none" w:color="FFFFFF" w:sz="0"/>
              <w:left w:val="none" w:color="FFFFFF" w:sz="0"/>
              <w:bottom w:val="single" w:color="D9DED8" w:sz="4"/>
              <w:right w:val="none" w:color="FFFFFF" w:sz="0"/>
            </w:tcBorders>
            <w:tcMar>
              <w:top w:type="dxa" w:w="60"/>
              <w:left w:type="dxa" w:w="160"/>
              <w:bottom w:type="dxa" w:w="60"/>
              <w:right w:type="dxa" w:w="120"/>
            </w:tcMar>
          </w:tcPr>
          <w:p>
            <w:pPr>
              <w:spacing w:after="0" w:line="260"/>
            </w:pPr>
            <w:r>
              <w:rPr>
                <w:rFonts w:ascii="Nunito Sans" w:cs="Nunito Sans" w:eastAsia="Nunito Sans" w:hAnsi="Nunito Sans"/>
                <w:color w:val="102E3B"/>
                <w:sz w:val="17"/>
                <w:szCs w:val="17"/>
              </w:rPr>
              <w:t xml:space="preserve">5–8 hours to adapt with your finance lead and accountant; 1 hour for the treasurer to review before the director approves</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60"/>
              <w:left w:type="dxa" w:w="140"/>
              <w:bottom w:type="dxa" w:w="60"/>
              <w:right w:type="dxa" w:w="120"/>
            </w:tcMar>
          </w:tcPr>
          <w:p>
            <w:pPr>
              <w:spacing w:after="0"/>
            </w:pPr>
            <w:r>
              <w:rPr>
                <w:rFonts w:ascii="Nunito Sans" w:cs="Nunito Sans" w:eastAsia="Nunito Sans" w:hAnsi="Nunito Sans"/>
                <w:b/>
                <w:bCs/>
                <w:color w:val="5B6F78"/>
                <w:spacing w:val="20"/>
                <w:sz w:val="15"/>
                <w:szCs w:val="15"/>
              </w:rPr>
              <w:t xml:space="preserve">LEARN IT IN</w:t>
            </w:r>
          </w:p>
        </w:tc>
        <w:tc>
          <w:tcPr>
            <w:tcW w:type="dxa" w:w="7024"/>
            <w:tcBorders>
              <w:top w:val="none" w:color="FFFFFF" w:sz="0"/>
              <w:left w:val="none" w:color="FFFFFF" w:sz="0"/>
              <w:bottom w:val="single" w:color="D9DED8" w:sz="4"/>
              <w:right w:val="none" w:color="FFFFFF" w:sz="0"/>
            </w:tcBorders>
            <w:tcMar>
              <w:top w:type="dxa" w:w="60"/>
              <w:left w:type="dxa" w:w="160"/>
              <w:bottom w:type="dxa" w:w="60"/>
              <w:right w:type="dxa" w:w="120"/>
            </w:tcMar>
          </w:tcPr>
          <w:p>
            <w:pPr>
              <w:spacing w:after="0" w:line="260"/>
            </w:pPr>
            <w:r>
              <w:rPr>
                <w:rFonts w:ascii="Nunito Sans" w:cs="Nunito Sans" w:eastAsia="Nunito Sans" w:hAnsi="Nunito Sans"/>
                <w:color w:val="102E3B"/>
                <w:sz w:val="17"/>
                <w:szCs w:val="17"/>
              </w:rPr>
              <w:t xml:space="preserve">Course 4 · Protect, Module 9 (Financial management)</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60"/>
              <w:left w:type="dxa" w:w="140"/>
              <w:bottom w:type="dxa" w:w="60"/>
              <w:right w:type="dxa" w:w="120"/>
            </w:tcMar>
          </w:tcPr>
          <w:p>
            <w:pPr>
              <w:spacing w:after="0"/>
            </w:pPr>
            <w:r>
              <w:rPr>
                <w:rFonts w:ascii="Nunito Sans" w:cs="Nunito Sans" w:eastAsia="Nunito Sans" w:hAnsi="Nunito Sans"/>
                <w:b/>
                <w:bCs/>
                <w:color w:val="5B6F78"/>
                <w:spacing w:val="20"/>
                <w:sz w:val="15"/>
                <w:szCs w:val="15"/>
              </w:rPr>
              <w:t xml:space="preserve">USE IT WITH</w:t>
            </w:r>
          </w:p>
        </w:tc>
        <w:tc>
          <w:tcPr>
            <w:tcW w:type="dxa" w:w="7024"/>
            <w:tcBorders>
              <w:top w:val="none" w:color="FFFFFF" w:sz="0"/>
              <w:left w:val="none" w:color="FFFFFF" w:sz="0"/>
              <w:bottom w:val="single" w:color="D9DED8" w:sz="4"/>
              <w:right w:val="none" w:color="FFFFFF" w:sz="0"/>
            </w:tcBorders>
            <w:tcMar>
              <w:top w:type="dxa" w:w="60"/>
              <w:left w:type="dxa" w:w="160"/>
              <w:bottom w:type="dxa" w:w="60"/>
              <w:right w:type="dxa" w:w="120"/>
            </w:tcMar>
          </w:tcPr>
          <w:p>
            <w:pPr>
              <w:spacing w:after="0" w:line="260"/>
            </w:pPr>
            <w:r>
              <w:rPr>
                <w:rFonts w:ascii="Nunito Sans" w:cs="Nunito Sans" w:eastAsia="Nunito Sans" w:hAnsi="Nunito Sans"/>
                <w:color w:val="102E3B"/>
                <w:sz w:val="17"/>
                <w:szCs w:val="17"/>
              </w:rPr>
              <w:t xml:space="preserve">Financial Controls Policy · Delegation of Authority Matrix · Procurement Policy · Expenses and Per Diem Policy · Reserves Policy · Fraud, Bribery and Corruption Policy and Procedure · Gift Acceptance Policy · Records Retention Schedule · Sub-grant Agreement · Incident Reporting Procedure</w:t>
            </w:r>
          </w:p>
        </w:tc>
      </w:tr>
    </w:tbl>
    <w:p>
      <w:pPr>
        <w:spacing w:after="40"/>
      </w:pPr>
    </w:p>
    <w:p>
      <w:pPr>
        <w:keepNext/>
        <w:spacing w:after="80" w:before="120"/>
      </w:pPr>
      <w:r>
        <w:rPr>
          <w:rFonts w:ascii="Nunito Sans" w:cs="Nunito Sans" w:eastAsia="Nunito Sans" w:hAnsi="Nunito Sans"/>
          <w:b/>
          <w:bCs/>
          <w:color w:val="16746E"/>
          <w:spacing w:val="30"/>
          <w:sz w:val="15"/>
          <w:szCs w:val="15"/>
        </w:rPr>
        <w:t xml:space="preserve">FIVE STEPS TO A FINISHED DOCUMENT</w:t>
      </w:r>
    </w:p>
    <w:p>
      <w:pPr>
        <w:pStyle w:val="ListParagraph"/>
        <w:numPr>
          <w:ilvl w:val="0"/>
          <w:numId w:val="2"/>
        </w:numPr>
        <w:spacing w:after="40" w:line="260"/>
      </w:pPr>
      <w:r>
        <w:rPr>
          <w:rFonts w:ascii="Nunito Sans" w:cs="Nunito Sans" w:eastAsia="Nunito Sans" w:hAnsi="Nunito Sans"/>
          <w:color w:val="102E3B"/>
          <w:sz w:val="17"/>
          <w:szCs w:val="17"/>
        </w:rPr>
        <w:t xml:space="preserve">Fill in every yellow field and work through each “Adapt this” box.</w:t>
      </w:r>
    </w:p>
    <w:p>
      <w:pPr>
        <w:pStyle w:val="ListParagraph"/>
        <w:numPr>
          <w:ilvl w:val="0"/>
          <w:numId w:val="2"/>
        </w:numPr>
        <w:spacing w:after="40" w:line="260"/>
      </w:pPr>
      <w:r>
        <w:rPr>
          <w:rFonts w:ascii="Nunito Sans" w:cs="Nunito Sans" w:eastAsia="Nunito Sans" w:hAnsi="Nunito Sans"/>
          <w:color w:val="102E3B"/>
          <w:sz w:val="17"/>
          <w:szCs w:val="17"/>
        </w:rPr>
        <w:t xml:space="preserve">Cut what does not apply to you, and keep the document proportionate to your size.</w:t>
      </w:r>
    </w:p>
    <w:p>
      <w:pPr>
        <w:pStyle w:val="ListParagraph"/>
        <w:numPr>
          <w:ilvl w:val="0"/>
          <w:numId w:val="2"/>
        </w:numPr>
        <w:spacing w:after="40" w:line="260"/>
      </w:pPr>
      <w:r>
        <w:rPr>
          <w:rFonts w:ascii="Nunito Sans" w:cs="Nunito Sans" w:eastAsia="Nunito Sans" w:hAnsi="Nunito Sans"/>
          <w:color w:val="102E3B"/>
          <w:sz w:val="17"/>
          <w:szCs w:val="17"/>
        </w:rPr>
        <w:t xml:space="preserve">Ask a qualified adviser in your country to check it against local law, your funders’ conditions and your sector’s rules. The legal review checklist template can guide that conversation.</w:t>
      </w:r>
    </w:p>
    <w:p>
      <w:pPr>
        <w:pStyle w:val="ListParagraph"/>
        <w:numPr>
          <w:ilvl w:val="0"/>
          <w:numId w:val="2"/>
        </w:numPr>
        <w:spacing w:after="40" w:line="260"/>
      </w:pPr>
      <w:r>
        <w:rPr>
          <w:rFonts w:ascii="Nunito Sans" w:cs="Nunito Sans" w:eastAsia="Nunito Sans" w:hAnsi="Nunito Sans"/>
          <w:color w:val="102E3B"/>
          <w:sz w:val="17"/>
          <w:szCs w:val="17"/>
        </w:rPr>
        <w:t xml:space="preserve">Approve it formally (for example, a board or founder decision), date it and set a review date.</w:t>
      </w:r>
    </w:p>
    <w:p>
      <w:pPr>
        <w:pStyle w:val="ListParagraph"/>
        <w:numPr>
          <w:ilvl w:val="0"/>
          <w:numId w:val="2"/>
        </w:numPr>
        <w:spacing w:after="40" w:line="260"/>
      </w:pPr>
      <w:r>
        <w:rPr>
          <w:rFonts w:ascii="Nunito Sans" w:cs="Nunito Sans" w:eastAsia="Nunito Sans" w:hAnsi="Nunito Sans"/>
          <w:color w:val="102E3B"/>
          <w:sz w:val="17"/>
          <w:szCs w:val="17"/>
        </w:rPr>
        <w:t xml:space="preserve">Tell people about it, ask them to confirm they have read it, and keep it where everyone can find it.</w:t>
      </w:r>
    </w:p>
    <w:p>
      <w:pPr>
        <w:spacing w:after="8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trPr>
        <w:tc>
          <w:tcPr>
            <w:tcW w:type="dxa" w:w="9524"/>
            <w:tcBorders>
              <w:top w:val="none" w:color="FFFFFF" w:sz="0"/>
              <w:left w:val="single" w:color="5B6F78" w:sz="24"/>
              <w:bottom w:val="none" w:color="FFFFFF" w:sz="0"/>
              <w:right w:val="none" w:color="FFFFFF" w:sz="0"/>
            </w:tcBorders>
            <w:shd w:fill="F3F1EC"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5B6F78"/>
                <w:spacing w:val="30"/>
                <w:sz w:val="15"/>
                <w:szCs w:val="15"/>
              </w:rPr>
              <w:t xml:space="preserve">IMPORTANT</w:t>
            </w:r>
          </w:p>
          <w:p>
            <w:pPr>
              <w:spacing w:after="120" w:before="0" w:line="260"/>
            </w:pPr>
            <w:r>
              <w:rPr>
                <w:rFonts w:ascii="Nunito Sans" w:cs="Nunito Sans" w:eastAsia="Nunito Sans" w:hAnsi="Nunito Sans"/>
                <w:color w:val="102E3B"/>
                <w:sz w:val="16"/>
                <w:szCs w:val="16"/>
              </w:rPr>
              <w:t xml:space="preserve">This is a template, not legal advice. It is a general starting point written for small purpose-led organisations working in different countries. Laws, regulators and funders differ, and they change. Method into Impact does not guarantee that this template is complete, current or suitable for your circumstances, and using it does not create an adviser–client relationship. You are responsible for adapting it, getting local advice and approving the final version. Licensed for use within one organisation; please do not resell or republish it.</w:t>
            </w:r>
          </w:p>
        </w:tc>
      </w:tr>
    </w:tbl>
    <w:p>
      <w:r>
        <w:br w:type="page"/>
      </w:r>
    </w:p>
    <w:p>
      <w:pPr>
        <w:keepNext/>
        <w:spacing w:after="80" w:before="0"/>
      </w:pPr>
      <w:r>
        <w:rPr>
          <w:rFonts w:ascii="Nunito Sans" w:cs="Nunito Sans" w:eastAsia="Nunito Sans" w:hAnsi="Nunito Sans"/>
          <w:b/>
          <w:bCs/>
          <w:color w:val="16746E"/>
          <w:spacing w:val="30"/>
          <w:sz w:val="15"/>
          <w:szCs w:val="15"/>
        </w:rPr>
        <w:t xml:space="preserve">DOCUMENT CONTROL</w:t>
      </w:r>
    </w:p>
    <w:p>
      <w:pPr>
        <w:spacing w:after="200"/>
      </w:pPr>
      <w:r>
        <w:rPr>
          <w:rFonts w:ascii="DM Serif Display" w:cs="DM Serif Display" w:eastAsia="DM Serif Display" w:hAnsi="DM Serif Display"/>
          <w:color w:val="123C48"/>
          <w:sz w:val="40"/>
          <w:szCs w:val="40"/>
        </w:rPr>
        <w:t xml:space="preserve">About this document</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7024"/>
      </w:tblGrid>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DOCUMENT</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[Organisation name]</w:t>
            </w:r>
            <w:r>
              <w:rPr>
                <w:rFonts w:ascii="Nunito Sans" w:cs="Nunito Sans" w:eastAsia="Nunito Sans" w:hAnsi="Nunito Sans"/>
                <w:color w:val="102E3B"/>
                <w:sz w:val="19"/>
                <w:szCs w:val="19"/>
              </w:rPr>
              <w:t xml:space="preserve"> Finance Procedures</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TYPE</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rPr>
              <w:t xml:space="preserve">Procedure</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OWNER</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[Name and role of the person responsible]</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APPROVED BY</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[Name, role and body, e.g. the board of trustees]</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VERSION</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[1.0]</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DATE OF APPROVAL</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[DD Month YYYY]</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NEXT REVIEW</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[Month YYYY]</w:t>
            </w:r>
            <w:r>
              <w:rPr>
                <w:rFonts w:ascii="Nunito Sans" w:cs="Nunito Sans" w:eastAsia="Nunito Sans" w:hAnsi="Nunito Sans"/>
                <w:color w:val="102E3B"/>
                <w:sz w:val="19"/>
                <w:szCs w:val="19"/>
              </w:rPr>
              <w:t xml:space="preserve">, or sooner after a serious incident, a change in the law or a major change in how we work</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APPLIES TO</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rPr>
              <w:t xml:space="preserve">The director, finance lead, treasurer, budget holders and anyone who requests, approves, pays, receives or records money for </w:t>
            </w:r>
            <w:r>
              <w:rPr>
                <w:rFonts w:ascii="Nunito Sans" w:cs="Nunito Sans" w:eastAsia="Nunito Sans" w:hAnsi="Nunito Sans"/>
                <w:color w:val="102E3B"/>
                <w:sz w:val="19"/>
                <w:szCs w:val="19"/>
                <w:highlight w:val="yellow"/>
              </w:rPr>
              <w:t xml:space="preserve">[Organisation name]</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ORGANISATION</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[Legal name, legal form, country of registration and registration number]</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CONTACT</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[finance@yourorganisation.org]</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LANGUAGE</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[English]</w:t>
            </w:r>
            <w:r>
              <w:rPr>
                <w:rFonts w:ascii="Nunito Sans" w:cs="Nunito Sans" w:eastAsia="Nunito Sans" w:hAnsi="Nunito Sans"/>
                <w:color w:val="102E3B"/>
                <w:sz w:val="19"/>
                <w:szCs w:val="19"/>
              </w:rPr>
              <w:t xml:space="preserve">. Translations: </w:t>
            </w:r>
            <w:r>
              <w:rPr>
                <w:rFonts w:ascii="Nunito Sans" w:cs="Nunito Sans" w:eastAsia="Nunito Sans" w:hAnsi="Nunito Sans"/>
                <w:color w:val="102E3B"/>
                <w:sz w:val="19"/>
                <w:szCs w:val="19"/>
                <w:highlight w:val="yellow"/>
              </w:rPr>
              <w:t xml:space="preserve">[languages, or “none”]</w:t>
            </w:r>
            <w:r>
              <w:rPr>
                <w:rFonts w:ascii="Nunito Sans" w:cs="Nunito Sans" w:eastAsia="Nunito Sans" w:hAnsi="Nunito Sans"/>
                <w:color w:val="102E3B"/>
                <w:sz w:val="19"/>
                <w:szCs w:val="19"/>
              </w:rPr>
              <w:t xml:space="preserve">. If versions differ, the </w:t>
            </w:r>
            <w:r>
              <w:rPr>
                <w:rFonts w:ascii="Nunito Sans" w:cs="Nunito Sans" w:eastAsia="Nunito Sans" w:hAnsi="Nunito Sans"/>
                <w:color w:val="102E3B"/>
                <w:sz w:val="19"/>
                <w:szCs w:val="19"/>
                <w:highlight w:val="yellow"/>
              </w:rPr>
              <w:t xml:space="preserve">[English]</w:t>
            </w:r>
            <w:r>
              <w:rPr>
                <w:rFonts w:ascii="Nunito Sans" w:cs="Nunito Sans" w:eastAsia="Nunito Sans" w:hAnsi="Nunito Sans"/>
                <w:color w:val="102E3B"/>
                <w:sz w:val="19"/>
                <w:szCs w:val="19"/>
              </w:rPr>
              <w:t xml:space="preserve"> version applies.</w:t>
            </w:r>
          </w:p>
        </w:tc>
      </w:tr>
    </w:tbl>
    <w:p>
      <w:pPr>
        <w:keepNext/>
        <w:spacing w:after="100" w:before="360"/>
      </w:pPr>
      <w:r>
        <w:rPr>
          <w:rFonts w:ascii="Nunito Sans" w:cs="Nunito Sans" w:eastAsia="Nunito Sans" w:hAnsi="Nunito Sans"/>
          <w:b/>
          <w:bCs/>
          <w:color w:val="16746E"/>
          <w:spacing w:val="30"/>
          <w:sz w:val="15"/>
          <w:szCs w:val="15"/>
        </w:rPr>
        <w:t xml:space="preserve">CONTENTS</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762"/>
        <w:gridCol w:w="4762"/>
      </w:tblGrid>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Purpose and scope</w:t>
            </w:r>
          </w:p>
        </w:tc>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Related documents</w:t>
            </w:r>
          </w:p>
        </w:tc>
      </w:tr>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Compensating controls for very small teams</w:t>
            </w:r>
          </w:p>
        </w:tc>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Approval</w:t>
            </w:r>
          </w:p>
        </w:tc>
      </w:tr>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The procedures</w:t>
            </w:r>
          </w:p>
        </w:tc>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Annex A: Payment request form</w:t>
            </w:r>
          </w:p>
        </w:tc>
      </w:tr>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Monthly finance calendar</w:t>
            </w:r>
          </w:p>
        </w:tc>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Annex B: Petty cash voucher and reconciliation sheet</w:t>
            </w:r>
          </w:p>
        </w:tc>
      </w:tr>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Annual finance calendar</w:t>
            </w:r>
          </w:p>
        </w:tc>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Annex C: Bank reconciliation template</w:t>
            </w:r>
          </w:p>
        </w:tc>
      </w:tr>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Roles and responsibilities</w:t>
            </w:r>
          </w:p>
        </w:tc>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Annex D: Month-end checklist</w:t>
            </w:r>
          </w:p>
        </w:tc>
      </w:tr>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Monitoring and review</w:t>
            </w:r>
          </w:p>
        </w:tc>
        <w:tc>
          <w:tcPr>
            <w:tcW w:type="dxa" w:w="4762"/>
            <w:tcBorders>
              <w:top w:val="none" w:color="FFFFFF" w:sz="0"/>
              <w:left w:val="none" w:color="FFFFFF" w:sz="0"/>
              <w:bottom w:val="none" w:color="FFFFFF" w:sz="0"/>
              <w:right w:val="none" w:color="FFFFFF" w:sz="0"/>
            </w:tcBorders>
            <w:tcMar>
              <w:top w:type="dxa" w:w="60"/>
              <w:left w:type="dxa" w:w="300"/>
              <w:bottom w:type="dxa" w:w="60"/>
              <w:right w:type="dxa" w:w="120"/>
            </w:tcMar>
          </w:tcPr>
          <w:p>
            <w:pPr>
              <w:spacing w:after="0"/>
            </w:pPr>
          </w:p>
        </w:tc>
      </w:tr>
    </w:tbl>
    <w:p>
      <w:r>
        <w:br w:type="page"/>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trPr>
        <w:tc>
          <w:tcPr>
            <w:tcW w:type="dxa" w:w="9524"/>
            <w:tcBorders>
              <w:top w:val="none" w:color="FFFFFF" w:sz="0"/>
              <w:left w:val="single" w:color="16746E" w:sz="24"/>
              <w:bottom w:val="none" w:color="FFFFFF" w:sz="0"/>
              <w:right w:val="none" w:color="FFFFFF" w:sz="0"/>
            </w:tcBorders>
            <w:shd w:fill="FFFAF3"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16746E"/>
                <w:spacing w:val="30"/>
                <w:sz w:val="15"/>
                <w:szCs w:val="15"/>
              </w:rPr>
              <w:t xml:space="preserve">PROPORTIONATE TO OUR SIZE</w:t>
            </w:r>
          </w:p>
          <w:p>
            <w:pPr>
              <w:spacing w:after="120" w:before="0" w:line="300"/>
            </w:pPr>
            <w:r>
              <w:rPr>
                <w:rFonts w:ascii="Nunito Sans" w:cs="Nunito Sans" w:eastAsia="Nunito Sans" w:hAnsi="Nunito Sans"/>
                <w:color w:val="102E3B"/>
                <w:sz w:val="19"/>
                <w:szCs w:val="19"/>
                <w:highlight w:val="yellow"/>
              </w:rPr>
              <w:t xml:space="preserve">[Organisation name]</w:t>
            </w:r>
            <w:r>
              <w:rPr>
                <w:rFonts w:ascii="Nunito Sans" w:cs="Nunito Sans" w:eastAsia="Nunito Sans" w:hAnsi="Nunito Sans"/>
                <w:color w:val="102E3B"/>
                <w:sz w:val="19"/>
                <w:szCs w:val="19"/>
              </w:rPr>
              <w:t xml:space="preserve"> is a </w:t>
            </w:r>
            <w:r>
              <w:rPr>
                <w:rFonts w:ascii="Nunito Sans" w:cs="Nunito Sans" w:eastAsia="Nunito Sans" w:hAnsi="Nunito Sans"/>
                <w:color w:val="102E3B"/>
                <w:sz w:val="19"/>
                <w:szCs w:val="19"/>
                <w:highlight w:val="yellow"/>
              </w:rPr>
              <w:t xml:space="preserve">[small organisation of X people / start-up run by its founders]</w:t>
            </w:r>
            <w:r>
              <w:rPr>
                <w:rFonts w:ascii="Nunito Sans" w:cs="Nunito Sans" w:eastAsia="Nunito Sans" w:hAnsi="Nunito Sans"/>
                <w:color w:val="102E3B"/>
                <w:sz w:val="19"/>
                <w:szCs w:val="19"/>
              </w:rPr>
              <w:t xml:space="preserve">. A few people handle all our money, so these procedures say who does each step, and what extra checks we use when one person must do more than one task. Until we grow:</w:t>
            </w:r>
          </w:p>
          <w:p>
            <w:pPr>
              <w:pStyle w:val="ListParagraph"/>
              <w:numPr>
                <w:ilvl w:val="0"/>
                <w:numId w:val="3"/>
              </w:numPr>
              <w:spacing w:after="80" w:line="290"/>
            </w:pPr>
            <w:r>
              <w:rPr>
                <w:rFonts w:ascii="Nunito Sans" w:cs="Nunito Sans" w:eastAsia="Nunito Sans" w:hAnsi="Nunito Sans"/>
                <w:b/>
                <w:bCs/>
                <w:color w:val="102E3B"/>
                <w:sz w:val="19"/>
                <w:szCs w:val="19"/>
                <w:highlight w:val="yellow"/>
              </w:rPr>
              <w:t xml:space="preserve">[Name, role]</w:t>
            </w:r>
            <w:r>
              <w:rPr>
                <w:rFonts w:ascii="Nunito Sans" w:cs="Nunito Sans" w:eastAsia="Nunito Sans" w:hAnsi="Nunito Sans"/>
                <w:b/>
                <w:bCs/>
                <w:color w:val="102E3B"/>
                <w:sz w:val="19"/>
                <w:szCs w:val="19"/>
              </w:rPr>
              <w:t xml:space="preserve"> is our finance lead.</w:t>
            </w:r>
            <w:r>
              <w:rPr>
                <w:rFonts w:ascii="Nunito Sans" w:cs="Nunito Sans" w:eastAsia="Nunito Sans" w:hAnsi="Nunito Sans"/>
                <w:color w:val="102E3B"/>
                <w:sz w:val="19"/>
                <w:szCs w:val="19"/>
              </w:rPr>
              <w:t xml:space="preserve"> They keep the books, prepare payments, reconcile accounts and prepare reports.</w:t>
            </w:r>
          </w:p>
          <w:p>
            <w:pPr>
              <w:pStyle w:val="ListParagraph"/>
              <w:numPr>
                <w:ilvl w:val="0"/>
                <w:numId w:val="3"/>
              </w:numPr>
              <w:spacing w:after="80" w:line="290"/>
            </w:pPr>
            <w:r>
              <w:rPr>
                <w:rFonts w:ascii="Nunito Sans" w:cs="Nunito Sans" w:eastAsia="Nunito Sans" w:hAnsi="Nunito Sans"/>
                <w:b/>
                <w:bCs/>
                <w:color w:val="102E3B"/>
                <w:sz w:val="19"/>
                <w:szCs w:val="19"/>
                <w:highlight w:val="yellow"/>
              </w:rPr>
              <w:t xml:space="preserve">[Name, role]</w:t>
            </w:r>
            <w:r>
              <w:rPr>
                <w:rFonts w:ascii="Nunito Sans" w:cs="Nunito Sans" w:eastAsia="Nunito Sans" w:hAnsi="Nunito Sans"/>
                <w:b/>
                <w:bCs/>
                <w:color w:val="102E3B"/>
                <w:sz w:val="19"/>
                <w:szCs w:val="19"/>
              </w:rPr>
              <w:t xml:space="preserve"> is our director.</w:t>
            </w:r>
            <w:r>
              <w:rPr>
                <w:rFonts w:ascii="Nunito Sans" w:cs="Nunito Sans" w:eastAsia="Nunito Sans" w:hAnsi="Nunito Sans"/>
                <w:color w:val="102E3B"/>
                <w:sz w:val="19"/>
                <w:szCs w:val="19"/>
              </w:rPr>
              <w:t xml:space="preserve"> They approve spending within their limits.</w:t>
            </w:r>
          </w:p>
          <w:p>
            <w:pPr>
              <w:pStyle w:val="ListParagraph"/>
              <w:numPr>
                <w:ilvl w:val="0"/>
                <w:numId w:val="3"/>
              </w:numPr>
              <w:spacing w:after="80" w:line="290"/>
            </w:pPr>
            <w:r>
              <w:rPr>
                <w:rFonts w:ascii="Nunito Sans" w:cs="Nunito Sans" w:eastAsia="Nunito Sans" w:hAnsi="Nunito Sans"/>
                <w:b/>
                <w:bCs/>
                <w:color w:val="102E3B"/>
                <w:sz w:val="19"/>
                <w:szCs w:val="19"/>
                <w:highlight w:val="yellow"/>
              </w:rPr>
              <w:t xml:space="preserve">[Name, role]</w:t>
            </w:r>
            <w:r>
              <w:rPr>
                <w:rFonts w:ascii="Nunito Sans" w:cs="Nunito Sans" w:eastAsia="Nunito Sans" w:hAnsi="Nunito Sans"/>
                <w:b/>
                <w:bCs/>
                <w:color w:val="102E3B"/>
                <w:sz w:val="19"/>
                <w:szCs w:val="19"/>
              </w:rPr>
              <w:t xml:space="preserve"> is our treasurer</w:t>
            </w:r>
            <w:r>
              <w:rPr>
                <w:rFonts w:ascii="Nunito Sans" w:cs="Nunito Sans" w:eastAsia="Nunito Sans" w:hAnsi="Nunito Sans"/>
                <w:color w:val="102E3B"/>
                <w:sz w:val="19"/>
                <w:szCs w:val="19"/>
              </w:rPr>
              <w:t xml:space="preserve">, a board member who does not handle day-to-day payments. They give second approval above </w:t>
            </w:r>
            <w:r>
              <w:rPr>
                <w:rFonts w:ascii="Nunito Sans" w:cs="Nunito Sans" w:eastAsia="Nunito Sans" w:hAnsi="Nunito Sans"/>
                <w:color w:val="102E3B"/>
                <w:sz w:val="19"/>
                <w:szCs w:val="19"/>
                <w:highlight w:val="yellow"/>
              </w:rPr>
              <w:t xml:space="preserve">[USD 5,000]</w:t>
            </w:r>
            <w:r>
              <w:rPr>
                <w:rFonts w:ascii="Nunito Sans" w:cs="Nunito Sans" w:eastAsia="Nunito Sans" w:hAnsi="Nunito Sans"/>
                <w:color w:val="102E3B"/>
                <w:sz w:val="19"/>
                <w:szCs w:val="19"/>
              </w:rPr>
              <w:t xml:space="preserve">, review every reconciliation and approve payments to the director.</w:t>
            </w:r>
          </w:p>
          <w:p>
            <w:pPr>
              <w:pStyle w:val="ListParagraph"/>
              <w:numPr>
                <w:ilvl w:val="0"/>
                <w:numId w:val="3"/>
              </w:numPr>
              <w:spacing w:after="80" w:line="290"/>
            </w:pPr>
            <w:r>
              <w:rPr>
                <w:rFonts w:ascii="Nunito Sans" w:cs="Nunito Sans" w:eastAsia="Nunito Sans" w:hAnsi="Nunito Sans"/>
                <w:b/>
                <w:bCs/>
                <w:color w:val="102E3B"/>
                <w:sz w:val="19"/>
                <w:szCs w:val="19"/>
                <w:highlight w:val="yellow"/>
              </w:rPr>
              <w:t xml:space="preserve">[Name, role / firm]</w:t>
            </w:r>
            <w:r>
              <w:rPr>
                <w:rFonts w:ascii="Nunito Sans" w:cs="Nunito Sans" w:eastAsia="Nunito Sans" w:hAnsi="Nunito Sans"/>
                <w:b/>
                <w:bCs/>
                <w:color w:val="102E3B"/>
                <w:sz w:val="19"/>
                <w:szCs w:val="19"/>
              </w:rPr>
              <w:t xml:space="preserve"> is our external accountant or bookkeeper.</w:t>
            </w:r>
            <w:r>
              <w:rPr>
                <w:rFonts w:ascii="Nunito Sans" w:cs="Nunito Sans" w:eastAsia="Nunito Sans" w:hAnsi="Nunito Sans"/>
                <w:color w:val="102E3B"/>
                <w:sz w:val="19"/>
                <w:szCs w:val="19"/>
              </w:rPr>
              <w:t xml:space="preserve"> They </w:t>
            </w:r>
            <w:r>
              <w:rPr>
                <w:rFonts w:ascii="Nunito Sans" w:cs="Nunito Sans" w:eastAsia="Nunito Sans" w:hAnsi="Nunito Sans"/>
                <w:color w:val="102E3B"/>
                <w:sz w:val="19"/>
                <w:szCs w:val="19"/>
                <w:highlight w:val="yellow"/>
              </w:rPr>
              <w:t xml:space="preserve">[review our books every quarter / run payroll / prepare our year-end accounts]</w:t>
            </w:r>
            <w:r>
              <w:rPr>
                <w:rFonts w:ascii="Nunito Sans" w:cs="Nunito Sans" w:eastAsia="Nunito Sans" w:hAnsi="Nunito Sans"/>
                <w:color w:val="102E3B"/>
                <w:sz w:val="19"/>
                <w:szCs w:val="19"/>
              </w:rPr>
              <w:t xml:space="preserve">.</w:t>
            </w:r>
          </w:p>
          <w:p>
            <w:pPr>
              <w:pStyle w:val="ListParagraph"/>
              <w:numPr>
                <w:ilvl w:val="0"/>
                <w:numId w:val="3"/>
              </w:numPr>
              <w:spacing w:after="80" w:line="290"/>
            </w:pPr>
            <w:r>
              <w:rPr>
                <w:rFonts w:ascii="Nunito Sans" w:cs="Nunito Sans" w:eastAsia="Nunito Sans" w:hAnsi="Nunito Sans"/>
                <w:b/>
                <w:bCs/>
                <w:color w:val="102E3B"/>
                <w:sz w:val="19"/>
                <w:szCs w:val="19"/>
              </w:rPr>
              <w:t xml:space="preserve">We review these procedures</w:t>
            </w:r>
            <w:r>
              <w:rPr>
                <w:rFonts w:ascii="Nunito Sans" w:cs="Nunito Sans" w:eastAsia="Nunito Sans" w:hAnsi="Nunito Sans"/>
                <w:color w:val="102E3B"/>
                <w:sz w:val="19"/>
                <w:szCs w:val="19"/>
              </w:rPr>
              <w:t xml:space="preserve"> every year, and after any loss, audit finding or change of bank, software or payment method.</w:t>
            </w:r>
          </w:p>
        </w:tc>
      </w:tr>
    </w:tbl>
    <w:p>
      <w:pPr>
        <w:spacing w:after="12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ADAPT THIS · WHO HOLDS THESE ROLES</w:t>
            </w:r>
          </w:p>
          <w:p>
            <w:pPr>
              <w:spacing w:after="120" w:before="0" w:line="300"/>
            </w:pPr>
            <w:r>
              <w:rPr>
                <w:rFonts w:ascii="Nunito Sans" w:cs="Nunito Sans" w:eastAsia="Nunito Sans" w:hAnsi="Nunito Sans"/>
                <w:color w:val="102E3B"/>
                <w:sz w:val="19"/>
                <w:szCs w:val="19"/>
              </w:rPr>
              <w:t xml:space="preserve">Name real people, matching your Financial Controls Policy and Delegation of Authority Matrix. If the director is also the finance lead, the treasurer's monthly review is the main control on the director, and the compensating controls below are essential. With no treasurer yet, ask a board member with finance experience, or pay a bookkeeper for a short monthly review. Never let the person who approves bank payments also reconcile that account.</w:t>
            </w:r>
          </w:p>
        </w:tc>
      </w:tr>
    </w:tbl>
    <w:p>
      <w:pPr>
        <w:spacing w:after="12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trPr>
        <w:tc>
          <w:tcPr>
            <w:tcW w:type="dxa" w:w="9524"/>
            <w:tcBorders>
              <w:top w:val="none" w:color="FFFFFF" w:sz="0"/>
              <w:left w:val="single" w:color="16746E" w:sz="24"/>
              <w:bottom w:val="none" w:color="FFFFFF" w:sz="0"/>
              <w:right w:val="none" w:color="FFFFFF" w:sz="0"/>
            </w:tcBorders>
            <w:shd w:fill="EAF5EF"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16746E"/>
                <w:spacing w:val="30"/>
                <w:sz w:val="15"/>
                <w:szCs w:val="15"/>
              </w:rPr>
              <w:t xml:space="preserve">AT A GLANCE</w:t>
            </w:r>
          </w:p>
          <w:p>
            <w:pPr>
              <w:pStyle w:val="ListParagraph"/>
              <w:numPr>
                <w:ilvl w:val="0"/>
                <w:numId w:val="3"/>
              </w:numPr>
              <w:spacing w:after="80" w:line="290"/>
            </w:pPr>
            <w:r>
              <w:rPr>
                <w:rFonts w:ascii="Nunito Sans" w:cs="Nunito Sans" w:eastAsia="Nunito Sans" w:hAnsi="Nunito Sans"/>
                <w:color w:val="102E3B"/>
                <w:sz w:val="19"/>
                <w:szCs w:val="19"/>
              </w:rPr>
              <w:t xml:space="preserve">These procedures put our Financial Controls Policy into practice. If they conflict, the policy applies.</w:t>
            </w:r>
          </w:p>
          <w:p>
            <w:pPr>
              <w:pStyle w:val="ListParagraph"/>
              <w:numPr>
                <w:ilvl w:val="0"/>
                <w:numId w:val="3"/>
              </w:numPr>
              <w:spacing w:after="80" w:line="290"/>
            </w:pPr>
            <w:r>
              <w:rPr>
                <w:rFonts w:ascii="Nunito Sans" w:cs="Nunito Sans" w:eastAsia="Nunito Sans" w:hAnsi="Nunito Sans"/>
                <w:color w:val="102E3B"/>
                <w:sz w:val="19"/>
                <w:szCs w:val="19"/>
              </w:rPr>
              <w:t xml:space="preserve">Every payment follows one path: request, approval within limits, payment by two people, filing.</w:t>
            </w:r>
          </w:p>
          <w:p>
            <w:pPr>
              <w:pStyle w:val="ListParagraph"/>
              <w:numPr>
                <w:ilvl w:val="0"/>
                <w:numId w:val="3"/>
              </w:numPr>
              <w:spacing w:after="80" w:line="290"/>
            </w:pPr>
            <w:r>
              <w:rPr>
                <w:rFonts w:ascii="Nunito Sans" w:cs="Nunito Sans" w:eastAsia="Nunito Sans" w:hAnsi="Nunito Sans"/>
                <w:color w:val="102E3B"/>
                <w:sz w:val="19"/>
                <w:szCs w:val="19"/>
              </w:rPr>
              <w:t xml:space="preserve">One person enters each bank or mobile money payment and another authorises it.</w:t>
            </w:r>
          </w:p>
          <w:p>
            <w:pPr>
              <w:pStyle w:val="ListParagraph"/>
              <w:numPr>
                <w:ilvl w:val="0"/>
                <w:numId w:val="3"/>
              </w:numPr>
              <w:spacing w:after="80" w:line="290"/>
            </w:pPr>
            <w:r>
              <w:rPr>
                <w:rFonts w:ascii="Nunito Sans" w:cs="Nunito Sans" w:eastAsia="Nunito Sans" w:hAnsi="Nunito Sans"/>
                <w:color w:val="102E3B"/>
                <w:sz w:val="19"/>
                <w:szCs w:val="19"/>
              </w:rPr>
              <w:t xml:space="preserve">Petty cash: a </w:t>
            </w:r>
            <w:r>
              <w:rPr>
                <w:rFonts w:ascii="Nunito Sans" w:cs="Nunito Sans" w:eastAsia="Nunito Sans" w:hAnsi="Nunito Sans"/>
                <w:color w:val="102E3B"/>
                <w:sz w:val="19"/>
                <w:szCs w:val="19"/>
                <w:highlight w:val="yellow"/>
              </w:rPr>
              <w:t xml:space="preserve">[USD 300]</w:t>
            </w:r>
            <w:r>
              <w:rPr>
                <w:rFonts w:ascii="Nunito Sans" w:cs="Nunito Sans" w:eastAsia="Nunito Sans" w:hAnsi="Nunito Sans"/>
                <w:color w:val="102E3B"/>
                <w:sz w:val="19"/>
                <w:szCs w:val="19"/>
              </w:rPr>
              <w:t xml:space="preserve"> float, payments up to </w:t>
            </w:r>
            <w:r>
              <w:rPr>
                <w:rFonts w:ascii="Nunito Sans" w:cs="Nunito Sans" w:eastAsia="Nunito Sans" w:hAnsi="Nunito Sans"/>
                <w:color w:val="102E3B"/>
                <w:sz w:val="19"/>
                <w:szCs w:val="19"/>
                <w:highlight w:val="yellow"/>
              </w:rPr>
              <w:t xml:space="preserve">[USD 50]</w:t>
            </w:r>
            <w:r>
              <w:rPr>
                <w:rFonts w:ascii="Nunito Sans" w:cs="Nunito Sans" w:eastAsia="Nunito Sans" w:hAnsi="Nunito Sans"/>
                <w:color w:val="102E3B"/>
                <w:sz w:val="19"/>
                <w:szCs w:val="19"/>
              </w:rPr>
              <w:t xml:space="preserve">, counted by two people monthly.</w:t>
            </w:r>
          </w:p>
          <w:p>
            <w:pPr>
              <w:pStyle w:val="ListParagraph"/>
              <w:numPr>
                <w:ilvl w:val="0"/>
                <w:numId w:val="3"/>
              </w:numPr>
              <w:spacing w:after="80" w:line="290"/>
            </w:pPr>
            <w:r>
              <w:rPr>
                <w:rFonts w:ascii="Nunito Sans" w:cs="Nunito Sans" w:eastAsia="Nunito Sans" w:hAnsi="Nunito Sans"/>
                <w:color w:val="102E3B"/>
                <w:sz w:val="19"/>
                <w:szCs w:val="19"/>
              </w:rPr>
              <w:t xml:space="preserve">Cash paid to participants is recorded on a signed or thumbprinted list, with a witness.</w:t>
            </w:r>
          </w:p>
          <w:p>
            <w:pPr>
              <w:pStyle w:val="ListParagraph"/>
              <w:numPr>
                <w:ilvl w:val="0"/>
                <w:numId w:val="3"/>
              </w:numPr>
              <w:spacing w:after="80" w:line="290"/>
            </w:pPr>
            <w:r>
              <w:rPr>
                <w:rFonts w:ascii="Nunito Sans" w:cs="Nunito Sans" w:eastAsia="Nunito Sans" w:hAnsi="Nunito Sans"/>
                <w:color w:val="102E3B"/>
                <w:sz w:val="19"/>
                <w:szCs w:val="19"/>
              </w:rPr>
              <w:t xml:space="preserve">Income is receipted, banked within </w:t>
            </w:r>
            <w:r>
              <w:rPr>
                <w:rFonts w:ascii="Nunito Sans" w:cs="Nunito Sans" w:eastAsia="Nunito Sans" w:hAnsi="Nunito Sans"/>
                <w:color w:val="102E3B"/>
                <w:sz w:val="19"/>
                <w:szCs w:val="19"/>
                <w:highlight w:val="yellow"/>
              </w:rPr>
              <w:t xml:space="preserve">[3 working days]</w:t>
            </w:r>
            <w:r>
              <w:rPr>
                <w:rFonts w:ascii="Nunito Sans" w:cs="Nunito Sans" w:eastAsia="Nunito Sans" w:hAnsi="Nunito Sans"/>
                <w:color w:val="102E3B"/>
                <w:sz w:val="19"/>
                <w:szCs w:val="19"/>
              </w:rPr>
              <w:t xml:space="preserve"> and coded to the right fund.</w:t>
            </w:r>
          </w:p>
          <w:p>
            <w:pPr>
              <w:pStyle w:val="ListParagraph"/>
              <w:numPr>
                <w:ilvl w:val="0"/>
                <w:numId w:val="3"/>
              </w:numPr>
              <w:spacing w:after="80" w:line="290"/>
            </w:pPr>
            <w:r>
              <w:rPr>
                <w:rFonts w:ascii="Nunito Sans" w:cs="Nunito Sans" w:eastAsia="Nunito Sans" w:hAnsi="Nunito Sans"/>
                <w:color w:val="102E3B"/>
                <w:sz w:val="19"/>
                <w:szCs w:val="19"/>
              </w:rPr>
              <w:t xml:space="preserve">Advances are reconciled within </w:t>
            </w:r>
            <w:r>
              <w:rPr>
                <w:rFonts w:ascii="Nunito Sans" w:cs="Nunito Sans" w:eastAsia="Nunito Sans" w:hAnsi="Nunito Sans"/>
                <w:color w:val="102E3B"/>
                <w:sz w:val="19"/>
                <w:szCs w:val="19"/>
                <w:highlight w:val="yellow"/>
              </w:rPr>
              <w:t xml:space="preserve">[5 working days]</w:t>
            </w:r>
            <w:r>
              <w:rPr>
                <w:rFonts w:ascii="Nunito Sans" w:cs="Nunito Sans" w:eastAsia="Nunito Sans" w:hAnsi="Nunito Sans"/>
                <w:color w:val="102E3B"/>
                <w:sz w:val="19"/>
                <w:szCs w:val="19"/>
              </w:rPr>
              <w:t xml:space="preserve"> of the end of the activity or trip.</w:t>
            </w:r>
          </w:p>
          <w:p>
            <w:pPr>
              <w:pStyle w:val="ListParagraph"/>
              <w:numPr>
                <w:ilvl w:val="0"/>
                <w:numId w:val="3"/>
              </w:numPr>
              <w:spacing w:after="80" w:line="290"/>
            </w:pPr>
            <w:r>
              <w:rPr>
                <w:rFonts w:ascii="Nunito Sans" w:cs="Nunito Sans" w:eastAsia="Nunito Sans" w:hAnsi="Nunito Sans"/>
                <w:color w:val="102E3B"/>
                <w:sz w:val="19"/>
                <w:szCs w:val="19"/>
              </w:rPr>
              <w:t xml:space="preserve">We close every month by the </w:t>
            </w:r>
            <w:r>
              <w:rPr>
                <w:rFonts w:ascii="Nunito Sans" w:cs="Nunito Sans" w:eastAsia="Nunito Sans" w:hAnsi="Nunito Sans"/>
                <w:color w:val="102E3B"/>
                <w:sz w:val="19"/>
                <w:szCs w:val="19"/>
                <w:highlight w:val="yellow"/>
              </w:rPr>
              <w:t xml:space="preserve">[10th]</w:t>
            </w:r>
            <w:r>
              <w:rPr>
                <w:rFonts w:ascii="Nunito Sans" w:cs="Nunito Sans" w:eastAsia="Nunito Sans" w:hAnsi="Nunito Sans"/>
                <w:color w:val="102E3B"/>
                <w:sz w:val="19"/>
                <w:szCs w:val="19"/>
              </w:rPr>
              <w:t xml:space="preserve"> working day, and the treasurer reviews every reconciliation.</w:t>
            </w:r>
          </w:p>
          <w:p>
            <w:pPr>
              <w:pStyle w:val="ListParagraph"/>
              <w:numPr>
                <w:ilvl w:val="0"/>
                <w:numId w:val="3"/>
              </w:numPr>
              <w:spacing w:after="80" w:line="290"/>
            </w:pPr>
            <w:r>
              <w:rPr>
                <w:rFonts w:ascii="Nunito Sans" w:cs="Nunito Sans" w:eastAsia="Nunito Sans" w:hAnsi="Nunito Sans"/>
                <w:color w:val="102E3B"/>
                <w:sz w:val="19"/>
                <w:szCs w:val="19"/>
              </w:rPr>
              <w:t xml:space="preserve">We keep financial records for at least </w:t>
            </w:r>
            <w:r>
              <w:rPr>
                <w:rFonts w:ascii="Nunito Sans" w:cs="Nunito Sans" w:eastAsia="Nunito Sans" w:hAnsi="Nunito Sans"/>
                <w:color w:val="102E3B"/>
                <w:sz w:val="19"/>
                <w:szCs w:val="19"/>
                <w:highlight w:val="yellow"/>
              </w:rPr>
              <w:t xml:space="preserve">[7 years]</w:t>
            </w:r>
            <w:r>
              <w:rPr>
                <w:rFonts w:ascii="Nunito Sans" w:cs="Nunito Sans" w:eastAsia="Nunito Sans" w:hAnsi="Nunito Sans"/>
                <w:color w:val="102E3B"/>
                <w:sz w:val="19"/>
                <w:szCs w:val="19"/>
              </w:rPr>
              <w:t xml:space="preserve">.</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Purpose and scope</w:t>
      </w:r>
    </w:p>
    <w:p>
      <w:pPr>
        <w:spacing w:after="120" w:before="0" w:line="300"/>
      </w:pPr>
      <w:r>
        <w:rPr>
          <w:rFonts w:ascii="Nunito Sans" w:cs="Nunito Sans" w:eastAsia="Nunito Sans" w:hAnsi="Nunito Sans"/>
          <w:color w:val="102E3B"/>
          <w:sz w:val="20"/>
          <w:szCs w:val="20"/>
        </w:rPr>
        <w:t xml:space="preserve">These procedures explain how </w:t>
      </w:r>
      <w:r>
        <w:rPr>
          <w:rFonts w:ascii="Nunito Sans" w:cs="Nunito Sans" w:eastAsia="Nunito Sans" w:hAnsi="Nunito Sans"/>
          <w:color w:val="102E3B"/>
          <w:sz w:val="20"/>
          <w:szCs w:val="20"/>
          <w:highlight w:val="yellow"/>
        </w:rPr>
        <w:t xml:space="preserve">[Organisation name]</w:t>
      </w:r>
      <w:r>
        <w:rPr>
          <w:rFonts w:ascii="Nunito Sans" w:cs="Nunito Sans" w:eastAsia="Nunito Sans" w:hAnsi="Nunito Sans"/>
          <w:color w:val="102E3B"/>
          <w:sz w:val="20"/>
          <w:szCs w:val="20"/>
        </w:rPr>
        <w:t xml:space="preserve"> handles money day to day, for all our funds, accounts, cash, mobile money and assets. Our Financial Controls Policy sets the rules and our Delegation of Authority Matrix sets who approves what. Our Procurement Policy and Expenses and Per Diem Policy cover buying, travel, per diems and allowances. This manual tells you what to do, in what order. Where a grant agreement sets stricter rules, we follow them for that funder's money.</w:t>
      </w:r>
    </w:p>
    <w:p>
      <w:pPr>
        <w:spacing w:after="120" w:before="0" w:line="300"/>
      </w:pPr>
      <w:r>
        <w:rPr>
          <w:rFonts w:ascii="Nunito Sans" w:cs="Nunito Sans" w:eastAsia="Nunito Sans" w:hAnsi="Nunito Sans"/>
          <w:b/>
          <w:bCs/>
          <w:color w:val="102E3B"/>
          <w:sz w:val="20"/>
          <w:szCs w:val="20"/>
        </w:rPr>
        <w:t xml:space="preserve">Words we use.</w:t>
      </w:r>
      <w:r>
        <w:rPr>
          <w:rFonts w:ascii="Nunito Sans" w:cs="Nunito Sans" w:eastAsia="Nunito Sans" w:hAnsi="Nunito Sans"/>
          <w:color w:val="102E3B"/>
          <w:sz w:val="20"/>
          <w:szCs w:val="20"/>
        </w:rPr>
        <w:t xml:space="preserve"> A </w:t>
      </w:r>
      <w:r>
        <w:rPr>
          <w:rFonts w:ascii="Nunito Sans" w:cs="Nunito Sans" w:eastAsia="Nunito Sans" w:hAnsi="Nunito Sans"/>
          <w:b/>
          <w:bCs/>
          <w:color w:val="102E3B"/>
          <w:sz w:val="20"/>
          <w:szCs w:val="20"/>
        </w:rPr>
        <w:t xml:space="preserve">payment voucher</w:t>
      </w:r>
      <w:r>
        <w:rPr>
          <w:rFonts w:ascii="Nunito Sans" w:cs="Nunito Sans" w:eastAsia="Nunito Sans" w:hAnsi="Nunito Sans"/>
          <w:color w:val="102E3B"/>
          <w:sz w:val="20"/>
          <w:szCs w:val="20"/>
        </w:rPr>
        <w:t xml:space="preserve"> is the cover sheet for all documents of one payment. </w:t>
      </w:r>
      <w:r>
        <w:rPr>
          <w:rFonts w:ascii="Nunito Sans" w:cs="Nunito Sans" w:eastAsia="Nunito Sans" w:hAnsi="Nunito Sans"/>
          <w:b/>
          <w:bCs/>
          <w:color w:val="102E3B"/>
          <w:sz w:val="20"/>
          <w:szCs w:val="20"/>
        </w:rPr>
        <w:t xml:space="preserve">Reconciliation</w:t>
      </w:r>
      <w:r>
        <w:rPr>
          <w:rFonts w:ascii="Nunito Sans" w:cs="Nunito Sans" w:eastAsia="Nunito Sans" w:hAnsi="Nunito Sans"/>
          <w:color w:val="102E3B"/>
          <w:sz w:val="20"/>
          <w:szCs w:val="20"/>
        </w:rPr>
        <w:t xml:space="preserve"> means checking that our records match the bank, mobile money or cash balance, and explaining any difference. </w:t>
      </w:r>
      <w:r>
        <w:rPr>
          <w:rFonts w:ascii="Nunito Sans" w:cs="Nunito Sans" w:eastAsia="Nunito Sans" w:hAnsi="Nunito Sans"/>
          <w:b/>
          <w:bCs/>
          <w:color w:val="102E3B"/>
          <w:sz w:val="20"/>
          <w:szCs w:val="20"/>
        </w:rPr>
        <w:t xml:space="preserve">Restricted funds</w:t>
      </w:r>
      <w:r>
        <w:rPr>
          <w:rFonts w:ascii="Nunito Sans" w:cs="Nunito Sans" w:eastAsia="Nunito Sans" w:hAnsi="Nunito Sans"/>
          <w:color w:val="102E3B"/>
          <w:sz w:val="20"/>
          <w:szCs w:val="20"/>
        </w:rPr>
        <w:t xml:space="preserve"> may only be used for the purpose a funder or donor set.</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ADAPT THIS · ACCOUNTING SOFTWARE OR SPREADSHEETS</w:t>
            </w:r>
          </w:p>
          <w:p>
            <w:pPr>
              <w:spacing w:after="120" w:before="0" w:line="300"/>
            </w:pPr>
            <w:r>
              <w:rPr>
                <w:rFonts w:ascii="Nunito Sans" w:cs="Nunito Sans" w:eastAsia="Nunito Sans" w:hAnsi="Nunito Sans"/>
                <w:b/>
                <w:bCs/>
                <w:color w:val="102E3B"/>
                <w:sz w:val="19"/>
                <w:szCs w:val="19"/>
              </w:rPr>
              <w:t xml:space="preserve">Accounting software</w:t>
            </w:r>
            <w:r>
              <w:rPr>
                <w:rFonts w:ascii="Nunito Sans" w:cs="Nunito Sans" w:eastAsia="Nunito Sans" w:hAnsi="Nunito Sans"/>
                <w:color w:val="102E3B"/>
                <w:sz w:val="19"/>
                <w:szCs w:val="19"/>
              </w:rPr>
              <w:t xml:space="preserve"> is worth it once you have several grants or more than about </w:t>
            </w:r>
            <w:r>
              <w:rPr>
                <w:rFonts w:ascii="Nunito Sans" w:cs="Nunito Sans" w:eastAsia="Nunito Sans" w:hAnsi="Nunito Sans"/>
                <w:color w:val="102E3B"/>
                <w:sz w:val="19"/>
                <w:szCs w:val="19"/>
                <w:highlight w:val="yellow"/>
              </w:rPr>
              <w:t xml:space="preserve">[50]</w:t>
            </w:r>
            <w:r>
              <w:rPr>
                <w:rFonts w:ascii="Nunito Sans" w:cs="Nunito Sans" w:eastAsia="Nunito Sans" w:hAnsi="Nunito Sans"/>
                <w:color w:val="102E3B"/>
                <w:sz w:val="19"/>
                <w:szCs w:val="19"/>
              </w:rPr>
              <w:t xml:space="preserve"> transactions a month: it gives an audit trail, grant codes and user roles. Set rights so that the person who enters payments cannot approve them, and give the treasurer read-only access. </w:t>
            </w:r>
            <w:r>
              <w:rPr>
                <w:rFonts w:ascii="Nunito Sans" w:cs="Nunito Sans" w:eastAsia="Nunito Sans" w:hAnsi="Nunito Sans"/>
                <w:b/>
                <w:bCs/>
                <w:color w:val="102E3B"/>
                <w:sz w:val="19"/>
                <w:szCs w:val="19"/>
              </w:rPr>
              <w:t xml:space="preserve">Spreadsheets</w:t>
            </w:r>
            <w:r>
              <w:rPr>
                <w:rFonts w:ascii="Nunito Sans" w:cs="Nunito Sans" w:eastAsia="Nunito Sans" w:hAnsi="Nunito Sans"/>
                <w:color w:val="102E3B"/>
                <w:sz w:val="19"/>
                <w:szCs w:val="19"/>
              </w:rPr>
              <w:t xml:space="preserve"> can work for a very small organisation: keep one cashbook per account, save a final numbered version each month and never edit a closed month. Either way, use the same codes: account, fund or grant, and budget line.</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Compensating controls for very small teams</w:t>
      </w:r>
    </w:p>
    <w:p>
      <w:pPr>
        <w:spacing w:after="120" w:before="0" w:line="300"/>
      </w:pPr>
      <w:r>
        <w:rPr>
          <w:rFonts w:ascii="Nunito Sans" w:cs="Nunito Sans" w:eastAsia="Nunito Sans" w:hAnsi="Nunito Sans"/>
          <w:color w:val="102E3B"/>
          <w:sz w:val="20"/>
          <w:szCs w:val="20"/>
        </w:rPr>
        <w:t xml:space="preserve">Separation of duties means no one person controls a transaction from start to finish. Where our team is too small for this, we add checks:</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285"/>
        <w:gridCol w:w="5239"/>
      </w:tblGrid>
      <w:tr>
        <w:trPr>
          <w:cantSplit/>
          <w:tblHeader/>
        </w:trPr>
        <w:tc>
          <w:tcPr>
            <w:tcW w:type="dxa" w:w="4285"/>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IF ONE PERSON MUST…</w:t>
            </w:r>
          </w:p>
        </w:tc>
        <w:tc>
          <w:tcPr>
            <w:tcW w:type="dxa" w:w="5239"/>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…WE ADD THIS CHECK</w:t>
            </w:r>
          </w:p>
        </w:tc>
      </w:tr>
      <w:tr>
        <w:trPr>
          <w:cantSplit/>
          <w:tblHeader w:val="off"/>
        </w:trPr>
        <w:tc>
          <w:tcPr>
            <w:tcW w:type="dxa" w:w="428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request and approve a payment</w:t>
            </w:r>
          </w:p>
        </w:tc>
        <w:tc>
          <w:tcPr>
            <w:tcW w:type="dxa" w:w="523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The treasurer reviews every such payment within </w:t>
            </w:r>
            <w:r>
              <w:rPr>
                <w:rFonts w:ascii="Nunito Sans" w:cs="Nunito Sans" w:eastAsia="Nunito Sans" w:hAnsi="Nunito Sans"/>
                <w:color w:val="102E3B"/>
                <w:sz w:val="18"/>
                <w:szCs w:val="18"/>
                <w:highlight w:val="yellow"/>
              </w:rPr>
              <w:t xml:space="preserve">[5 working days]</w:t>
            </w:r>
          </w:p>
        </w:tc>
      </w:tr>
      <w:tr>
        <w:trPr>
          <w:cantSplit/>
          <w:tblHeader w:val="off"/>
        </w:trPr>
        <w:tc>
          <w:tcPr>
            <w:tcW w:type="dxa" w:w="428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enter and reconcile bank payments</w:t>
            </w:r>
          </w:p>
        </w:tc>
        <w:tc>
          <w:tcPr>
            <w:tcW w:type="dxa" w:w="523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The treasurer receives statements directly from the bank and reviews them line by line each month</w:t>
            </w:r>
          </w:p>
        </w:tc>
      </w:tr>
      <w:tr>
        <w:trPr>
          <w:cantSplit/>
          <w:tblHeader w:val="off"/>
        </w:trPr>
        <w:tc>
          <w:tcPr>
            <w:tcW w:type="dxa" w:w="428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approve payments and hold the bank token</w:t>
            </w:r>
          </w:p>
        </w:tc>
        <w:tc>
          <w:tcPr>
            <w:tcW w:type="dxa" w:w="523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Bank alerts for every payment go to the treasurer</w:t>
            </w:r>
          </w:p>
        </w:tc>
      </w:tr>
      <w:tr>
        <w:trPr>
          <w:cantSplit/>
          <w:tblHeader w:val="off"/>
        </w:trPr>
        <w:tc>
          <w:tcPr>
            <w:tcW w:type="dxa" w:w="428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hold and record petty cash</w:t>
            </w:r>
          </w:p>
        </w:tc>
        <w:tc>
          <w:tcPr>
            <w:tcW w:type="dxa" w:w="523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Monthly counts with a second person, and surprise counts at least </w:t>
            </w:r>
            <w:r>
              <w:rPr>
                <w:rFonts w:ascii="Nunito Sans" w:cs="Nunito Sans" w:eastAsia="Nunito Sans" w:hAnsi="Nunito Sans"/>
                <w:color w:val="102E3B"/>
                <w:sz w:val="18"/>
                <w:szCs w:val="18"/>
                <w:highlight w:val="yellow"/>
              </w:rPr>
              <w:t xml:space="preserve">[twice a year]</w:t>
            </w:r>
          </w:p>
        </w:tc>
      </w:tr>
      <w:tr>
        <w:trPr>
          <w:cantSplit/>
          <w:tblHeader w:val="off"/>
        </w:trPr>
        <w:tc>
          <w:tcPr>
            <w:tcW w:type="dxa" w:w="428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prepare and approve payroll</w:t>
            </w:r>
          </w:p>
        </w:tc>
        <w:tc>
          <w:tcPr>
            <w:tcW w:type="dxa" w:w="523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The treasurer approves the payroll summary before payment</w:t>
            </w:r>
          </w:p>
        </w:tc>
      </w:tr>
    </w:tbl>
    <w:p>
      <w:pPr>
        <w:spacing w:after="120"/>
      </w:pPr>
    </w:p>
    <w:p>
      <w:pPr>
        <w:spacing w:after="120" w:before="0" w:line="300"/>
      </w:pPr>
      <w:r>
        <w:rPr>
          <w:rFonts w:ascii="Nunito Sans" w:cs="Nunito Sans" w:eastAsia="Nunito Sans" w:hAnsi="Nunito Sans"/>
          <w:color w:val="102E3B"/>
          <w:sz w:val="20"/>
          <w:szCs w:val="20"/>
        </w:rPr>
        <w:t xml:space="preserve">Nobody approves a payment to themselves. Every </w:t>
      </w:r>
      <w:r>
        <w:rPr>
          <w:rFonts w:ascii="Nunito Sans" w:cs="Nunito Sans" w:eastAsia="Nunito Sans" w:hAnsi="Nunito Sans"/>
          <w:color w:val="102E3B"/>
          <w:sz w:val="20"/>
          <w:szCs w:val="20"/>
          <w:highlight w:val="yellow"/>
        </w:rPr>
        <w:t xml:space="preserve">[quarter]</w:t>
      </w:r>
      <w:r>
        <w:rPr>
          <w:rFonts w:ascii="Nunito Sans" w:cs="Nunito Sans" w:eastAsia="Nunito Sans" w:hAnsi="Nunito Sans"/>
          <w:color w:val="102E3B"/>
          <w:sz w:val="20"/>
          <w:szCs w:val="20"/>
        </w:rPr>
        <w:t xml:space="preserve">, our accountant checks a sample of transactions and the board sees all payments above </w:t>
      </w:r>
      <w:r>
        <w:rPr>
          <w:rFonts w:ascii="Nunito Sans" w:cs="Nunito Sans" w:eastAsia="Nunito Sans" w:hAnsi="Nunito Sans"/>
          <w:color w:val="102E3B"/>
          <w:sz w:val="20"/>
          <w:szCs w:val="20"/>
          <w:highlight w:val="yellow"/>
        </w:rPr>
        <w:t xml:space="preserve">[USD 500]</w:t>
      </w:r>
      <w:r>
        <w:rPr>
          <w:rFonts w:ascii="Nunito Sans" w:cs="Nunito Sans" w:eastAsia="Nunito Sans" w:hAnsi="Nunito Sans"/>
          <w:color w:val="102E3B"/>
          <w:sz w:val="20"/>
          <w:szCs w:val="20"/>
        </w:rPr>
        <w:t xml:space="preserve">.</w:t>
      </w:r>
    </w:p>
    <w:p>
      <w:pPr>
        <w:pStyle w:val="Heading1"/>
        <w:keepNext/>
        <w:spacing w:after="160" w:before="360"/>
      </w:pPr>
      <w:r>
        <w:rPr>
          <w:rFonts w:ascii="DM Serif Display" w:cs="DM Serif Display" w:eastAsia="DM Serif Display" w:hAnsi="DM Serif Display"/>
          <w:color w:val="123C48"/>
          <w:sz w:val="40"/>
          <w:szCs w:val="40"/>
        </w:rPr>
        <w:t xml:space="preserve">The procedures</w:t>
      </w:r>
    </w:p>
    <w:p>
      <w:pPr>
        <w:pStyle w:val="Heading2"/>
        <w:keepNext/>
        <w:spacing w:after="120" w:before="280"/>
      </w:pPr>
      <w:r>
        <w:rPr>
          <w:rFonts w:ascii="DM Serif Display" w:cs="DM Serif Display" w:eastAsia="DM Serif Display" w:hAnsi="DM Serif Display"/>
          <w:color w:val="123C48"/>
          <w:sz w:val="28"/>
          <w:szCs w:val="28"/>
        </w:rPr>
        <w:t xml:space="preserve">1. Annual budget preparation and approval</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14"/>
        <w:gridCol w:w="7810"/>
      </w:tblGrid>
      <w:tr>
        <w:trPr>
          <w:cantSplit/>
          <w:tblHeader w:val="off"/>
        </w:trPr>
        <w:tc>
          <w:tcPr>
            <w:tcW w:type="dxa" w:w="171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Purpose</w:t>
            </w:r>
          </w:p>
        </w:tc>
        <w:tc>
          <w:tcPr>
            <w:tcW w:type="dxa" w:w="7810"/>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Agree income and spending before the year starts, so every payment has an approved budget line.</w:t>
            </w:r>
          </w:p>
        </w:tc>
      </w:tr>
      <w:tr>
        <w:trPr>
          <w:cantSplit/>
          <w:tblHeader w:val="off"/>
        </w:trPr>
        <w:tc>
          <w:tcPr>
            <w:tcW w:type="dxa" w:w="1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Who</w:t>
            </w:r>
          </w:p>
        </w:tc>
        <w:tc>
          <w:tcPr>
            <w:tcW w:type="dxa" w:w="7810"/>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Director leads; budget holders draft; finance lead consolidates; treasurer reviews; board approves.</w:t>
            </w:r>
          </w:p>
        </w:tc>
      </w:tr>
      <w:tr>
        <w:trPr>
          <w:cantSplit/>
          <w:tblHeader w:val="off"/>
        </w:trPr>
        <w:tc>
          <w:tcPr>
            <w:tcW w:type="dxa" w:w="171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When</w:t>
            </w:r>
          </w:p>
        </w:tc>
        <w:tc>
          <w:tcPr>
            <w:tcW w:type="dxa" w:w="7810"/>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Start </w:t>
            </w:r>
            <w:r>
              <w:rPr>
                <w:rFonts w:ascii="Nunito Sans" w:cs="Nunito Sans" w:eastAsia="Nunito Sans" w:hAnsi="Nunito Sans"/>
                <w:color w:val="102E3B"/>
                <w:sz w:val="18"/>
                <w:szCs w:val="18"/>
                <w:highlight w:val="yellow"/>
              </w:rPr>
              <w:t xml:space="preserve">[3 months]</w:t>
            </w:r>
            <w:r>
              <w:rPr>
                <w:rFonts w:ascii="Nunito Sans" w:cs="Nunito Sans" w:eastAsia="Nunito Sans" w:hAnsi="Nunito Sans"/>
                <w:color w:val="102E3B"/>
                <w:sz w:val="18"/>
                <w:szCs w:val="18"/>
              </w:rPr>
              <w:t xml:space="preserve"> before the financial year (</w:t>
            </w:r>
            <w:r>
              <w:rPr>
                <w:rFonts w:ascii="Nunito Sans" w:cs="Nunito Sans" w:eastAsia="Nunito Sans" w:hAnsi="Nunito Sans"/>
                <w:color w:val="102E3B"/>
                <w:sz w:val="18"/>
                <w:szCs w:val="18"/>
                <w:highlight w:val="yellow"/>
              </w:rPr>
              <w:t xml:space="preserve">[1 January to 31 December]</w:t>
            </w:r>
            <w:r>
              <w:rPr>
                <w:rFonts w:ascii="Nunito Sans" w:cs="Nunito Sans" w:eastAsia="Nunito Sans" w:hAnsi="Nunito Sans"/>
                <w:color w:val="102E3B"/>
                <w:sz w:val="18"/>
                <w:szCs w:val="18"/>
              </w:rPr>
              <w:t xml:space="preserve">); approved before it starts.</w:t>
            </w:r>
          </w:p>
        </w:tc>
      </w:tr>
      <w:tr>
        <w:trPr>
          <w:cantSplit/>
          <w:tblHeader w:val="off"/>
        </w:trPr>
        <w:tc>
          <w:tcPr>
            <w:tcW w:type="dxa" w:w="1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Records</w:t>
            </w:r>
          </w:p>
        </w:tc>
        <w:tc>
          <w:tcPr>
            <w:tcW w:type="dxa" w:w="7810"/>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Budget versions, assumptions, cash flow forecast, board minute.</w:t>
            </w:r>
          </w:p>
        </w:tc>
      </w:tr>
    </w:tbl>
    <w:p>
      <w:pPr>
        <w:spacing w:after="120"/>
      </w:pPr>
    </w:p>
    <w:p>
      <w:pPr>
        <w:pStyle w:val="ListParagraph"/>
        <w:numPr>
          <w:ilvl w:val="0"/>
          <w:numId w:val="4"/>
        </w:numPr>
        <w:spacing w:after="80" w:line="290"/>
      </w:pPr>
      <w:r>
        <w:rPr>
          <w:rFonts w:ascii="Nunito Sans" w:cs="Nunito Sans" w:eastAsia="Nunito Sans" w:hAnsi="Nunito Sans"/>
          <w:color w:val="102E3B"/>
          <w:sz w:val="20"/>
          <w:szCs w:val="20"/>
        </w:rPr>
        <w:t xml:space="preserve">The director sends budget holders a timetable and assumptions: salary changes, inflation, exchange rates and expected funding.</w:t>
      </w:r>
    </w:p>
    <w:p>
      <w:pPr>
        <w:pStyle w:val="ListParagraph"/>
        <w:numPr>
          <w:ilvl w:val="0"/>
          <w:numId w:val="4"/>
        </w:numPr>
        <w:spacing w:after="80" w:line="290"/>
      </w:pPr>
      <w:r>
        <w:rPr>
          <w:rFonts w:ascii="Nunito Sans" w:cs="Nunito Sans" w:eastAsia="Nunito Sans" w:hAnsi="Nunito Sans"/>
          <w:color w:val="102E3B"/>
          <w:sz w:val="20"/>
          <w:szCs w:val="20"/>
        </w:rPr>
        <w:t xml:space="preserve">Budget holders draft budgets from last year's actual spending, signed grant budgets and planned activities.</w:t>
      </w:r>
    </w:p>
    <w:p>
      <w:pPr>
        <w:pStyle w:val="ListParagraph"/>
        <w:numPr>
          <w:ilvl w:val="0"/>
          <w:numId w:val="4"/>
        </w:numPr>
        <w:spacing w:after="80" w:line="290"/>
      </w:pPr>
      <w:r>
        <w:rPr>
          <w:rFonts w:ascii="Nunito Sans" w:cs="Nunito Sans" w:eastAsia="Nunito Sans" w:hAnsi="Nunito Sans"/>
          <w:color w:val="102E3B"/>
          <w:sz w:val="20"/>
          <w:szCs w:val="20"/>
        </w:rPr>
        <w:t xml:space="preserve">The finance lead combines them, showing income by funder and status (confirmed, likely, possible), costs by line, each grant's contribution to core costs, any planned addition to reserves under our Reserves Policy, and a </w:t>
      </w:r>
      <w:r>
        <w:rPr>
          <w:rFonts w:ascii="Nunito Sans" w:cs="Nunito Sans" w:eastAsia="Nunito Sans" w:hAnsi="Nunito Sans"/>
          <w:color w:val="102E3B"/>
          <w:sz w:val="20"/>
          <w:szCs w:val="20"/>
          <w:highlight w:val="yellow"/>
        </w:rPr>
        <w:t xml:space="preserve">[12-month]</w:t>
      </w:r>
      <w:r>
        <w:rPr>
          <w:rFonts w:ascii="Nunito Sans" w:cs="Nunito Sans" w:eastAsia="Nunito Sans" w:hAnsi="Nunito Sans"/>
          <w:color w:val="102E3B"/>
          <w:sz w:val="20"/>
          <w:szCs w:val="20"/>
        </w:rPr>
        <w:t xml:space="preserve"> cash flow forecast.</w:t>
      </w:r>
    </w:p>
    <w:p>
      <w:pPr>
        <w:pStyle w:val="ListParagraph"/>
        <w:numPr>
          <w:ilvl w:val="0"/>
          <w:numId w:val="4"/>
        </w:numPr>
        <w:spacing w:after="80" w:line="290"/>
      </w:pPr>
      <w:r>
        <w:rPr>
          <w:rFonts w:ascii="Nunito Sans" w:cs="Nunito Sans" w:eastAsia="Nunito Sans" w:hAnsi="Nunito Sans"/>
          <w:color w:val="102E3B"/>
          <w:sz w:val="20"/>
          <w:szCs w:val="20"/>
        </w:rPr>
        <w:t xml:space="preserve">The director and treasurer review the draft at least </w:t>
      </w:r>
      <w:r>
        <w:rPr>
          <w:rFonts w:ascii="Nunito Sans" w:cs="Nunito Sans" w:eastAsia="Nunito Sans" w:hAnsi="Nunito Sans"/>
          <w:color w:val="102E3B"/>
          <w:sz w:val="20"/>
          <w:szCs w:val="20"/>
          <w:highlight w:val="yellow"/>
        </w:rPr>
        <w:t xml:space="preserve">[6 weeks]</w:t>
      </w:r>
      <w:r>
        <w:rPr>
          <w:rFonts w:ascii="Nunito Sans" w:cs="Nunito Sans" w:eastAsia="Nunito Sans" w:hAnsi="Nunito Sans"/>
          <w:color w:val="102E3B"/>
          <w:sz w:val="20"/>
          <w:szCs w:val="20"/>
        </w:rPr>
        <w:t xml:space="preserve"> before the year starts. Spending is budgeted only against confirmed income, unless the board agrees a plan for the gap.</w:t>
      </w:r>
    </w:p>
    <w:p>
      <w:pPr>
        <w:pStyle w:val="ListParagraph"/>
        <w:numPr>
          <w:ilvl w:val="0"/>
          <w:numId w:val="4"/>
        </w:numPr>
        <w:spacing w:after="80" w:line="290"/>
      </w:pPr>
      <w:r>
        <w:rPr>
          <w:rFonts w:ascii="Nunito Sans" w:cs="Nunito Sans" w:eastAsia="Nunito Sans" w:hAnsi="Nunito Sans"/>
          <w:color w:val="102E3B"/>
          <w:sz w:val="20"/>
          <w:szCs w:val="20"/>
        </w:rPr>
        <w:t xml:space="preserve">The board approves the budget in a minute. The finance lead loads it, with codes, and sends budget holders their budgets.</w:t>
      </w:r>
    </w:p>
    <w:p>
      <w:pPr>
        <w:pStyle w:val="ListParagraph"/>
        <w:numPr>
          <w:ilvl w:val="0"/>
          <w:numId w:val="4"/>
        </w:numPr>
        <w:spacing w:after="80" w:line="290"/>
      </w:pPr>
      <w:r>
        <w:rPr>
          <w:rFonts w:ascii="Nunito Sans" w:cs="Nunito Sans" w:eastAsia="Nunito Sans" w:hAnsi="Nunito Sans"/>
          <w:color w:val="102E3B"/>
          <w:sz w:val="20"/>
          <w:szCs w:val="20"/>
        </w:rPr>
        <w:t xml:space="preserve">At </w:t>
      </w:r>
      <w:r>
        <w:rPr>
          <w:rFonts w:ascii="Nunito Sans" w:cs="Nunito Sans" w:eastAsia="Nunito Sans" w:hAnsi="Nunito Sans"/>
          <w:color w:val="102E3B"/>
          <w:sz w:val="20"/>
          <w:szCs w:val="20"/>
          <w:highlight w:val="yellow"/>
        </w:rPr>
        <w:t xml:space="preserve">[mid-year]</w:t>
      </w:r>
      <w:r>
        <w:rPr>
          <w:rFonts w:ascii="Nunito Sans" w:cs="Nunito Sans" w:eastAsia="Nunito Sans" w:hAnsi="Nunito Sans"/>
          <w:color w:val="102E3B"/>
          <w:sz w:val="20"/>
          <w:szCs w:val="20"/>
        </w:rPr>
        <w:t xml:space="preserve"> the finance lead reforecasts. Changes above </w:t>
      </w:r>
      <w:r>
        <w:rPr>
          <w:rFonts w:ascii="Nunito Sans" w:cs="Nunito Sans" w:eastAsia="Nunito Sans" w:hAnsi="Nunito Sans"/>
          <w:color w:val="102E3B"/>
          <w:sz w:val="20"/>
          <w:szCs w:val="20"/>
          <w:highlight w:val="yellow"/>
        </w:rPr>
        <w:t xml:space="preserve">[10%]</w:t>
      </w:r>
      <w:r>
        <w:rPr>
          <w:rFonts w:ascii="Nunito Sans" w:cs="Nunito Sans" w:eastAsia="Nunito Sans" w:hAnsi="Nunito Sans"/>
          <w:color w:val="102E3B"/>
          <w:sz w:val="20"/>
          <w:szCs w:val="20"/>
        </w:rPr>
        <w:t xml:space="preserve"> of a line, or spending outside the budget, are approved under the Delegation of Authority Matrix, and by the funder where required. A change of more than </w:t>
      </w:r>
      <w:r>
        <w:rPr>
          <w:rFonts w:ascii="Nunito Sans" w:cs="Nunito Sans" w:eastAsia="Nunito Sans" w:hAnsi="Nunito Sans"/>
          <w:color w:val="102E3B"/>
          <w:sz w:val="20"/>
          <w:szCs w:val="20"/>
          <w:highlight w:val="yellow"/>
        </w:rPr>
        <w:t xml:space="preserve">[10%]</w:t>
      </w:r>
      <w:r>
        <w:rPr>
          <w:rFonts w:ascii="Nunito Sans" w:cs="Nunito Sans" w:eastAsia="Nunito Sans" w:hAnsi="Nunito Sans"/>
          <w:color w:val="102E3B"/>
          <w:sz w:val="20"/>
          <w:szCs w:val="20"/>
        </w:rPr>
        <w:t xml:space="preserve"> to the total budget goes to the board, as our Governing Body Terms of Reference require.</w:t>
      </w:r>
    </w:p>
    <w:p>
      <w:pPr>
        <w:pStyle w:val="Heading2"/>
        <w:keepNext/>
        <w:spacing w:after="120" w:before="280"/>
      </w:pPr>
      <w:r>
        <w:rPr>
          <w:rFonts w:ascii="DM Serif Display" w:cs="DM Serif Display" w:eastAsia="DM Serif Display" w:hAnsi="DM Serif Display"/>
          <w:color w:val="123C48"/>
          <w:sz w:val="28"/>
          <w:szCs w:val="28"/>
        </w:rPr>
        <w:t xml:space="preserve">2. Raising and approving a payment</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14"/>
        <w:gridCol w:w="7810"/>
      </w:tblGrid>
      <w:tr>
        <w:trPr>
          <w:cantSplit/>
          <w:tblHeader w:val="off"/>
        </w:trPr>
        <w:tc>
          <w:tcPr>
            <w:tcW w:type="dxa" w:w="171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Purpose</w:t>
            </w:r>
          </w:p>
        </w:tc>
        <w:tc>
          <w:tcPr>
            <w:tcW w:type="dxa" w:w="7810"/>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Make sure every payment is genuine, budgeted, approved within limits and documented.</w:t>
            </w:r>
          </w:p>
        </w:tc>
      </w:tr>
      <w:tr>
        <w:trPr>
          <w:cantSplit/>
          <w:tblHeader w:val="off"/>
        </w:trPr>
        <w:tc>
          <w:tcPr>
            <w:tcW w:type="dxa" w:w="1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Who</w:t>
            </w:r>
          </w:p>
        </w:tc>
        <w:tc>
          <w:tcPr>
            <w:tcW w:type="dxa" w:w="7810"/>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Requester; approver named in the Delegation of Authority Matrix; finance lead; second signatory.</w:t>
            </w:r>
          </w:p>
        </w:tc>
      </w:tr>
      <w:tr>
        <w:trPr>
          <w:cantSplit/>
          <w:tblHeader w:val="off"/>
        </w:trPr>
        <w:tc>
          <w:tcPr>
            <w:tcW w:type="dxa" w:w="171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When</w:t>
            </w:r>
          </w:p>
        </w:tc>
        <w:tc>
          <w:tcPr>
            <w:tcW w:type="dxa" w:w="7810"/>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Approval before we commit. Suppliers paid within </w:t>
            </w:r>
            <w:r>
              <w:rPr>
                <w:rFonts w:ascii="Nunito Sans" w:cs="Nunito Sans" w:eastAsia="Nunito Sans" w:hAnsi="Nunito Sans"/>
                <w:color w:val="102E3B"/>
                <w:sz w:val="18"/>
                <w:szCs w:val="18"/>
                <w:highlight w:val="yellow"/>
              </w:rPr>
              <w:t xml:space="preserve">[30 days]</w:t>
            </w:r>
            <w:r>
              <w:rPr>
                <w:rFonts w:ascii="Nunito Sans" w:cs="Nunito Sans" w:eastAsia="Nunito Sans" w:hAnsi="Nunito Sans"/>
                <w:color w:val="102E3B"/>
                <w:sz w:val="18"/>
                <w:szCs w:val="18"/>
              </w:rPr>
              <w:t xml:space="preserve"> of a correct invoice.</w:t>
            </w:r>
          </w:p>
        </w:tc>
      </w:tr>
      <w:tr>
        <w:trPr>
          <w:cantSplit/>
          <w:tblHeader w:val="off"/>
        </w:trPr>
        <w:tc>
          <w:tcPr>
            <w:tcW w:type="dxa" w:w="1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Records</w:t>
            </w:r>
          </w:p>
        </w:tc>
        <w:tc>
          <w:tcPr>
            <w:tcW w:type="dxa" w:w="7810"/>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Payment request form (Annex A), quotes, order or contract, delivery note, invoice, proof of payment.</w:t>
            </w:r>
          </w:p>
        </w:tc>
      </w:tr>
    </w:tbl>
    <w:p>
      <w:pPr>
        <w:spacing w:after="120"/>
      </w:pPr>
    </w:p>
    <w:p>
      <w:pPr>
        <w:pStyle w:val="ListParagraph"/>
        <w:numPr>
          <w:ilvl w:val="0"/>
          <w:numId w:val="5"/>
        </w:numPr>
        <w:spacing w:after="80" w:line="290"/>
      </w:pPr>
      <w:r>
        <w:rPr>
          <w:rFonts w:ascii="Nunito Sans" w:cs="Nunito Sans" w:eastAsia="Nunito Sans" w:hAnsi="Nunito Sans"/>
          <w:b/>
          <w:bCs/>
          <w:color w:val="102E3B"/>
          <w:sz w:val="20"/>
          <w:szCs w:val="20"/>
        </w:rPr>
        <w:t xml:space="preserve">Request.</w:t>
      </w:r>
      <w:r>
        <w:rPr>
          <w:rFonts w:ascii="Nunito Sans" w:cs="Nunito Sans" w:eastAsia="Nunito Sans" w:hAnsi="Nunito Sans"/>
          <w:color w:val="102E3B"/>
          <w:sz w:val="20"/>
          <w:szCs w:val="20"/>
        </w:rPr>
        <w:t xml:space="preserve"> The requester completes a payment request form (Annex A) and attaches the quotes our Procurement Policy requires.</w:t>
      </w:r>
    </w:p>
    <w:p>
      <w:pPr>
        <w:pStyle w:val="ListParagraph"/>
        <w:numPr>
          <w:ilvl w:val="0"/>
          <w:numId w:val="5"/>
        </w:numPr>
        <w:spacing w:after="80" w:line="290"/>
      </w:pPr>
      <w:r>
        <w:rPr>
          <w:rFonts w:ascii="Nunito Sans" w:cs="Nunito Sans" w:eastAsia="Nunito Sans" w:hAnsi="Nunito Sans"/>
          <w:b/>
          <w:bCs/>
          <w:color w:val="102E3B"/>
          <w:sz w:val="20"/>
          <w:szCs w:val="20"/>
        </w:rPr>
        <w:t xml:space="preserve">Check.</w:t>
      </w:r>
      <w:r>
        <w:rPr>
          <w:rFonts w:ascii="Nunito Sans" w:cs="Nunito Sans" w:eastAsia="Nunito Sans" w:hAnsi="Nunito Sans"/>
          <w:color w:val="102E3B"/>
          <w:sz w:val="20"/>
          <w:szCs w:val="20"/>
        </w:rPr>
        <w:t xml:space="preserve"> The finance lead checks the budget, the procurement process and the supplier checks.</w:t>
      </w:r>
    </w:p>
    <w:p>
      <w:pPr>
        <w:pStyle w:val="ListParagraph"/>
        <w:numPr>
          <w:ilvl w:val="0"/>
          <w:numId w:val="5"/>
        </w:numPr>
        <w:spacing w:after="80" w:line="290"/>
      </w:pPr>
      <w:r>
        <w:rPr>
          <w:rFonts w:ascii="Nunito Sans" w:cs="Nunito Sans" w:eastAsia="Nunito Sans" w:hAnsi="Nunito Sans"/>
          <w:b/>
          <w:bCs/>
          <w:color w:val="102E3B"/>
          <w:sz w:val="20"/>
          <w:szCs w:val="20"/>
        </w:rPr>
        <w:t xml:space="preserve">Approve.</w:t>
      </w:r>
      <w:r>
        <w:rPr>
          <w:rFonts w:ascii="Nunito Sans" w:cs="Nunito Sans" w:eastAsia="Nunito Sans" w:hAnsi="Nunito Sans"/>
          <w:color w:val="102E3B"/>
          <w:sz w:val="20"/>
          <w:szCs w:val="20"/>
        </w:rPr>
        <w:t xml:space="preserve"> The approver signs or approves in the system, within these illustrative limits:</w:t>
      </w:r>
    </w:p>
    <w:p>
      <w:pPr>
        <w:pStyle w:val="ListParagraph"/>
        <w:numPr>
          <w:ilvl w:val="1"/>
          <w:numId w:val="3"/>
        </w:numPr>
        <w:spacing w:after="80" w:line="290"/>
      </w:pPr>
      <w:r>
        <w:rPr>
          <w:rFonts w:ascii="Nunito Sans" w:cs="Nunito Sans" w:eastAsia="Nunito Sans" w:hAnsi="Nunito Sans"/>
          <w:color w:val="102E3B"/>
          <w:sz w:val="20"/>
          <w:szCs w:val="20"/>
        </w:rPr>
        <w:t xml:space="preserve">up to </w:t>
      </w:r>
      <w:r>
        <w:rPr>
          <w:rFonts w:ascii="Nunito Sans" w:cs="Nunito Sans" w:eastAsia="Nunito Sans" w:hAnsi="Nunito Sans"/>
          <w:color w:val="102E3B"/>
          <w:sz w:val="20"/>
          <w:szCs w:val="20"/>
          <w:highlight w:val="yellow"/>
        </w:rPr>
        <w:t xml:space="preserve">[USD 500]</w:t>
      </w:r>
      <w:r>
        <w:rPr>
          <w:rFonts w:ascii="Nunito Sans" w:cs="Nunito Sans" w:eastAsia="Nunito Sans" w:hAnsi="Nunito Sans"/>
          <w:color w:val="102E3B"/>
          <w:sz w:val="20"/>
          <w:szCs w:val="20"/>
        </w:rPr>
        <w:t xml:space="preserve">: budget holder, with the finance lead's check before payment;</w:t>
      </w:r>
    </w:p>
    <w:p>
      <w:pPr>
        <w:pStyle w:val="ListParagraph"/>
        <w:numPr>
          <w:ilvl w:val="1"/>
          <w:numId w:val="3"/>
        </w:numPr>
        <w:spacing w:after="80" w:line="290"/>
      </w:pPr>
      <w:r>
        <w:rPr>
          <w:rFonts w:ascii="Nunito Sans" w:cs="Nunito Sans" w:eastAsia="Nunito Sans" w:hAnsi="Nunito Sans"/>
          <w:color w:val="102E3B"/>
          <w:sz w:val="20"/>
          <w:szCs w:val="20"/>
          <w:highlight w:val="yellow"/>
        </w:rPr>
        <w:t xml:space="preserve">[USD 501]</w:t>
      </w:r>
      <w:r>
        <w:rPr>
          <w:rFonts w:ascii="Nunito Sans" w:cs="Nunito Sans" w:eastAsia="Nunito Sans" w:hAnsi="Nunito Sans"/>
          <w:color w:val="102E3B"/>
          <w:sz w:val="20"/>
          <w:szCs w:val="20"/>
        </w:rPr>
        <w:t xml:space="preserve"> to </w:t>
      </w:r>
      <w:r>
        <w:rPr>
          <w:rFonts w:ascii="Nunito Sans" w:cs="Nunito Sans" w:eastAsia="Nunito Sans" w:hAnsi="Nunito Sans"/>
          <w:color w:val="102E3B"/>
          <w:sz w:val="20"/>
          <w:szCs w:val="20"/>
          <w:highlight w:val="yellow"/>
        </w:rPr>
        <w:t xml:space="preserve">[USD 5,000]</w:t>
      </w:r>
      <w:r>
        <w:rPr>
          <w:rFonts w:ascii="Nunito Sans" w:cs="Nunito Sans" w:eastAsia="Nunito Sans" w:hAnsi="Nunito Sans"/>
          <w:color w:val="102E3B"/>
          <w:sz w:val="20"/>
          <w:szCs w:val="20"/>
        </w:rPr>
        <w:t xml:space="preserve">: director, with the finance lead;</w:t>
      </w:r>
    </w:p>
    <w:p>
      <w:pPr>
        <w:pStyle w:val="ListParagraph"/>
        <w:numPr>
          <w:ilvl w:val="1"/>
          <w:numId w:val="3"/>
        </w:numPr>
        <w:spacing w:after="80" w:line="290"/>
      </w:pPr>
      <w:r>
        <w:rPr>
          <w:rFonts w:ascii="Nunito Sans" w:cs="Nunito Sans" w:eastAsia="Nunito Sans" w:hAnsi="Nunito Sans"/>
          <w:color w:val="102E3B"/>
          <w:sz w:val="20"/>
          <w:szCs w:val="20"/>
          <w:highlight w:val="yellow"/>
        </w:rPr>
        <w:t xml:space="preserve">[USD 5,001]</w:t>
      </w:r>
      <w:r>
        <w:rPr>
          <w:rFonts w:ascii="Nunito Sans" w:cs="Nunito Sans" w:eastAsia="Nunito Sans" w:hAnsi="Nunito Sans"/>
          <w:color w:val="102E3B"/>
          <w:sz w:val="20"/>
          <w:szCs w:val="20"/>
        </w:rPr>
        <w:t xml:space="preserve"> to </w:t>
      </w:r>
      <w:r>
        <w:rPr>
          <w:rFonts w:ascii="Nunito Sans" w:cs="Nunito Sans" w:eastAsia="Nunito Sans" w:hAnsi="Nunito Sans"/>
          <w:color w:val="102E3B"/>
          <w:sz w:val="20"/>
          <w:szCs w:val="20"/>
          <w:highlight w:val="yellow"/>
        </w:rPr>
        <w:t xml:space="preserve">[USD 20,000]</w:t>
      </w:r>
      <w:r>
        <w:rPr>
          <w:rFonts w:ascii="Nunito Sans" w:cs="Nunito Sans" w:eastAsia="Nunito Sans" w:hAnsi="Nunito Sans"/>
          <w:color w:val="102E3B"/>
          <w:sz w:val="20"/>
          <w:szCs w:val="20"/>
        </w:rPr>
        <w:t xml:space="preserve">: director, with second approval by the treasurer;</w:t>
      </w:r>
    </w:p>
    <w:p>
      <w:pPr>
        <w:pStyle w:val="ListParagraph"/>
        <w:numPr>
          <w:ilvl w:val="1"/>
          <w:numId w:val="3"/>
        </w:numPr>
        <w:spacing w:after="80" w:line="290"/>
      </w:pPr>
      <w:r>
        <w:rPr>
          <w:rFonts w:ascii="Nunito Sans" w:cs="Nunito Sans" w:eastAsia="Nunito Sans" w:hAnsi="Nunito Sans"/>
          <w:color w:val="102E3B"/>
          <w:sz w:val="20"/>
          <w:szCs w:val="20"/>
        </w:rPr>
        <w:t xml:space="preserve">above </w:t>
      </w:r>
      <w:r>
        <w:rPr>
          <w:rFonts w:ascii="Nunito Sans" w:cs="Nunito Sans" w:eastAsia="Nunito Sans" w:hAnsi="Nunito Sans"/>
          <w:color w:val="102E3B"/>
          <w:sz w:val="20"/>
          <w:szCs w:val="20"/>
          <w:highlight w:val="yellow"/>
        </w:rPr>
        <w:t xml:space="preserve">[USD 20,000]</w:t>
      </w:r>
      <w:r>
        <w:rPr>
          <w:rFonts w:ascii="Nunito Sans" w:cs="Nunito Sans" w:eastAsia="Nunito Sans" w:hAnsi="Nunito Sans"/>
          <w:color w:val="102E3B"/>
          <w:sz w:val="20"/>
          <w:szCs w:val="20"/>
        </w:rPr>
        <w:t xml:space="preserve">: the board, recorded in a minute.</w:t>
      </w:r>
    </w:p>
    <w:p>
      <w:pPr>
        <w:pStyle w:val="ListParagraph"/>
        <w:numPr>
          <w:ilvl w:val="0"/>
          <w:numId w:val="5"/>
        </w:numPr>
        <w:spacing w:after="80" w:line="290"/>
      </w:pPr>
      <w:r>
        <w:rPr>
          <w:rFonts w:ascii="Nunito Sans" w:cs="Nunito Sans" w:eastAsia="Nunito Sans" w:hAnsi="Nunito Sans"/>
          <w:b/>
          <w:bCs/>
          <w:color w:val="102E3B"/>
          <w:sz w:val="20"/>
          <w:szCs w:val="20"/>
        </w:rPr>
        <w:t xml:space="preserve">Order and receive.</w:t>
      </w:r>
      <w:r>
        <w:rPr>
          <w:rFonts w:ascii="Nunito Sans" w:cs="Nunito Sans" w:eastAsia="Nunito Sans" w:hAnsi="Nunito Sans"/>
          <w:color w:val="102E3B"/>
          <w:sz w:val="20"/>
          <w:szCs w:val="20"/>
        </w:rPr>
        <w:t xml:space="preserve"> Above </w:t>
      </w:r>
      <w:r>
        <w:rPr>
          <w:rFonts w:ascii="Nunito Sans" w:cs="Nunito Sans" w:eastAsia="Nunito Sans" w:hAnsi="Nunito Sans"/>
          <w:color w:val="102E3B"/>
          <w:sz w:val="20"/>
          <w:szCs w:val="20"/>
          <w:highlight w:val="yellow"/>
        </w:rPr>
        <w:t xml:space="preserve">[USD 500]</w:t>
      </w:r>
      <w:r>
        <w:rPr>
          <w:rFonts w:ascii="Nunito Sans" w:cs="Nunito Sans" w:eastAsia="Nunito Sans" w:hAnsi="Nunito Sans"/>
          <w:color w:val="102E3B"/>
          <w:sz w:val="20"/>
          <w:szCs w:val="20"/>
        </w:rPr>
        <w:t xml:space="preserve">, we issue a purchase order or contract before delivery, as our Procurement Policy requires. Someone other than the approver, where possible, signs the delivery note.</w:t>
      </w:r>
    </w:p>
    <w:p>
      <w:pPr>
        <w:pStyle w:val="ListParagraph"/>
        <w:numPr>
          <w:ilvl w:val="0"/>
          <w:numId w:val="5"/>
        </w:numPr>
        <w:spacing w:after="80" w:line="290"/>
      </w:pPr>
      <w:r>
        <w:rPr>
          <w:rFonts w:ascii="Nunito Sans" w:cs="Nunito Sans" w:eastAsia="Nunito Sans" w:hAnsi="Nunito Sans"/>
          <w:b/>
          <w:bCs/>
          <w:color w:val="102E3B"/>
          <w:sz w:val="20"/>
          <w:szCs w:val="20"/>
        </w:rPr>
        <w:t xml:space="preserve">Match.</w:t>
      </w:r>
      <w:r>
        <w:rPr>
          <w:rFonts w:ascii="Nunito Sans" w:cs="Nunito Sans" w:eastAsia="Nunito Sans" w:hAnsi="Nunito Sans"/>
          <w:color w:val="102E3B"/>
          <w:sz w:val="20"/>
          <w:szCs w:val="20"/>
        </w:rPr>
        <w:t xml:space="preserve"> The finance lead matches order, delivery note and invoice. The invoice must be in our name, and not a copy or a statement.</w:t>
      </w:r>
    </w:p>
    <w:p>
      <w:pPr>
        <w:pStyle w:val="ListParagraph"/>
        <w:numPr>
          <w:ilvl w:val="0"/>
          <w:numId w:val="5"/>
        </w:numPr>
        <w:spacing w:after="80" w:line="290"/>
      </w:pPr>
      <w:r>
        <w:rPr>
          <w:rFonts w:ascii="Nunito Sans" w:cs="Nunito Sans" w:eastAsia="Nunito Sans" w:hAnsi="Nunito Sans"/>
          <w:b/>
          <w:bCs/>
          <w:color w:val="102E3B"/>
          <w:sz w:val="20"/>
          <w:szCs w:val="20"/>
        </w:rPr>
        <w:t xml:space="preserve">Pay</w:t>
      </w:r>
      <w:r>
        <w:rPr>
          <w:rFonts w:ascii="Nunito Sans" w:cs="Nunito Sans" w:eastAsia="Nunito Sans" w:hAnsi="Nunito Sans"/>
          <w:color w:val="102E3B"/>
          <w:sz w:val="20"/>
          <w:szCs w:val="20"/>
        </w:rPr>
        <w:t xml:space="preserve"> under procedure 3. Mark every document "PAID" with the date and reference, so it cannot be paid twice, and file it.</w:t>
      </w:r>
    </w:p>
    <w:p>
      <w:pPr>
        <w:spacing w:after="120" w:before="0" w:line="300"/>
      </w:pPr>
      <w:r>
        <w:rPr>
          <w:rFonts w:ascii="Nunito Sans" w:cs="Nunito Sans" w:eastAsia="Nunito Sans" w:hAnsi="Nunito Sans"/>
          <w:color w:val="102E3B"/>
          <w:sz w:val="20"/>
          <w:szCs w:val="20"/>
        </w:rPr>
        <w:t xml:space="preserve">Nobody approves a payment they requested, or one to themselves or a close associate. Never split a purchase to stay under a limit.</w:t>
      </w:r>
    </w:p>
    <w:p>
      <w:pPr>
        <w:pStyle w:val="Heading2"/>
        <w:keepNext/>
        <w:spacing w:after="120" w:before="280"/>
      </w:pPr>
      <w:r>
        <w:rPr>
          <w:rFonts w:ascii="DM Serif Display" w:cs="DM Serif Display" w:eastAsia="DM Serif Display" w:hAnsi="DM Serif Display"/>
          <w:color w:val="123C48"/>
          <w:sz w:val="28"/>
          <w:szCs w:val="28"/>
        </w:rPr>
        <w:t xml:space="preserve">3. Bank and mobile money payments with two approvers</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14"/>
        <w:gridCol w:w="7810"/>
      </w:tblGrid>
      <w:tr>
        <w:trPr>
          <w:cantSplit/>
          <w:tblHeader w:val="off"/>
        </w:trPr>
        <w:tc>
          <w:tcPr>
            <w:tcW w:type="dxa" w:w="171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Purpose</w:t>
            </w:r>
          </w:p>
        </w:tc>
        <w:tc>
          <w:tcPr>
            <w:tcW w:type="dxa" w:w="7810"/>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Make sure no single person can move our money.</w:t>
            </w:r>
          </w:p>
        </w:tc>
      </w:tr>
      <w:tr>
        <w:trPr>
          <w:cantSplit/>
          <w:tblHeader w:val="off"/>
        </w:trPr>
        <w:tc>
          <w:tcPr>
            <w:tcW w:type="dxa" w:w="1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Who</w:t>
            </w:r>
          </w:p>
        </w:tc>
        <w:tc>
          <w:tcPr>
            <w:tcW w:type="dxa" w:w="7810"/>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Finance lead enters ("maker"); a second signatory or approver authorises ("checker").</w:t>
            </w:r>
          </w:p>
        </w:tc>
      </w:tr>
      <w:tr>
        <w:trPr>
          <w:cantSplit/>
          <w:tblHeader w:val="off"/>
        </w:trPr>
        <w:tc>
          <w:tcPr>
            <w:tcW w:type="dxa" w:w="171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When</w:t>
            </w:r>
          </w:p>
        </w:tc>
        <w:tc>
          <w:tcPr>
            <w:tcW w:type="dxa" w:w="7810"/>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Payment runs on </w:t>
            </w:r>
            <w:r>
              <w:rPr>
                <w:rFonts w:ascii="Nunito Sans" w:cs="Nunito Sans" w:eastAsia="Nunito Sans" w:hAnsi="Nunito Sans"/>
                <w:color w:val="102E3B"/>
                <w:sz w:val="18"/>
                <w:szCs w:val="18"/>
                <w:highlight w:val="yellow"/>
              </w:rPr>
              <w:t xml:space="preserve">[Tuesdays and Fridays]</w:t>
            </w:r>
            <w:r>
              <w:rPr>
                <w:rFonts w:ascii="Nunito Sans" w:cs="Nunito Sans" w:eastAsia="Nunito Sans" w:hAnsi="Nunito Sans"/>
                <w:color w:val="102E3B"/>
                <w:sz w:val="18"/>
                <w:szCs w:val="18"/>
              </w:rPr>
              <w:t xml:space="preserve">; urgent payments the same day, still with two people.</w:t>
            </w:r>
          </w:p>
        </w:tc>
      </w:tr>
      <w:tr>
        <w:trPr>
          <w:cantSplit/>
          <w:tblHeader w:val="off"/>
        </w:trPr>
        <w:tc>
          <w:tcPr>
            <w:tcW w:type="dxa" w:w="1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Records</w:t>
            </w:r>
          </w:p>
        </w:tc>
        <w:tc>
          <w:tcPr>
            <w:tcW w:type="dxa" w:w="7810"/>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Voucher packs, payment run list, bank or mobile money confirmations, monthly statements.</w:t>
            </w:r>
          </w:p>
        </w:tc>
      </w:tr>
    </w:tbl>
    <w:p>
      <w:pPr>
        <w:spacing w:after="120"/>
      </w:pPr>
    </w:p>
    <w:p>
      <w:pPr>
        <w:pStyle w:val="ListParagraph"/>
        <w:numPr>
          <w:ilvl w:val="0"/>
          <w:numId w:val="6"/>
        </w:numPr>
        <w:spacing w:after="80" w:line="290"/>
      </w:pPr>
      <w:r>
        <w:rPr>
          <w:rFonts w:ascii="Nunito Sans" w:cs="Nunito Sans" w:eastAsia="Nunito Sans" w:hAnsi="Nunito Sans"/>
          <w:b/>
          <w:bCs/>
          <w:color w:val="102E3B"/>
          <w:sz w:val="20"/>
          <w:szCs w:val="20"/>
        </w:rPr>
        <w:t xml:space="preserve">New payees.</w:t>
      </w:r>
      <w:r>
        <w:rPr>
          <w:rFonts w:ascii="Nunito Sans" w:cs="Nunito Sans" w:eastAsia="Nunito Sans" w:hAnsi="Nunito Sans"/>
          <w:color w:val="102E3B"/>
          <w:sz w:val="20"/>
          <w:szCs w:val="20"/>
        </w:rPr>
        <w:t xml:space="preserve"> The account must be in the payee's own name. Confirm any new or changed details by phone, on a number we already hold, never one given in the email.</w:t>
      </w:r>
    </w:p>
    <w:p>
      <w:pPr>
        <w:pStyle w:val="ListParagraph"/>
        <w:numPr>
          <w:ilvl w:val="0"/>
          <w:numId w:val="6"/>
        </w:numPr>
        <w:spacing w:after="80" w:line="290"/>
      </w:pPr>
      <w:r>
        <w:rPr>
          <w:rFonts w:ascii="Nunito Sans" w:cs="Nunito Sans" w:eastAsia="Nunito Sans" w:hAnsi="Nunito Sans"/>
          <w:b/>
          <w:bCs/>
          <w:color w:val="102E3B"/>
          <w:sz w:val="20"/>
          <w:szCs w:val="20"/>
        </w:rPr>
        <w:t xml:space="preserve">Enter.</w:t>
      </w:r>
      <w:r>
        <w:rPr>
          <w:rFonts w:ascii="Nunito Sans" w:cs="Nunito Sans" w:eastAsia="Nunito Sans" w:hAnsi="Nunito Sans"/>
          <w:color w:val="102E3B"/>
          <w:sz w:val="20"/>
          <w:szCs w:val="20"/>
        </w:rPr>
        <w:t xml:space="preserve"> The finance lead enters each payment, quoting the voucher number as the reference.</w:t>
      </w:r>
    </w:p>
    <w:p>
      <w:pPr>
        <w:pStyle w:val="ListParagraph"/>
        <w:numPr>
          <w:ilvl w:val="0"/>
          <w:numId w:val="6"/>
        </w:numPr>
        <w:spacing w:after="80" w:line="290"/>
      </w:pPr>
      <w:r>
        <w:rPr>
          <w:rFonts w:ascii="Nunito Sans" w:cs="Nunito Sans" w:eastAsia="Nunito Sans" w:hAnsi="Nunito Sans"/>
          <w:b/>
          <w:bCs/>
          <w:color w:val="102E3B"/>
          <w:sz w:val="20"/>
          <w:szCs w:val="20"/>
        </w:rPr>
        <w:t xml:space="preserve">Authorise.</w:t>
      </w:r>
      <w:r>
        <w:rPr>
          <w:rFonts w:ascii="Nunito Sans" w:cs="Nunito Sans" w:eastAsia="Nunito Sans" w:hAnsi="Nunito Sans"/>
          <w:color w:val="102E3B"/>
          <w:sz w:val="20"/>
          <w:szCs w:val="20"/>
        </w:rPr>
        <w:t xml:space="preserve"> The second approver checks each voucher pack, confirms amount and payee, and authorises. If anything is missing, they reject it.</w:t>
      </w:r>
    </w:p>
    <w:p>
      <w:pPr>
        <w:pStyle w:val="ListParagraph"/>
        <w:numPr>
          <w:ilvl w:val="0"/>
          <w:numId w:val="6"/>
        </w:numPr>
        <w:spacing w:after="80" w:line="290"/>
      </w:pPr>
      <w:r>
        <w:rPr>
          <w:rFonts w:ascii="Nunito Sans" w:cs="Nunito Sans" w:eastAsia="Nunito Sans" w:hAnsi="Nunito Sans"/>
          <w:b/>
          <w:bCs/>
          <w:color w:val="102E3B"/>
          <w:sz w:val="20"/>
          <w:szCs w:val="20"/>
        </w:rPr>
        <w:t xml:space="preserve">Bulk mobile money.</w:t>
      </w:r>
      <w:r>
        <w:rPr>
          <w:rFonts w:ascii="Nunito Sans" w:cs="Nunito Sans" w:eastAsia="Nunito Sans" w:hAnsi="Nunito Sans"/>
          <w:color w:val="102E3B"/>
          <w:sz w:val="20"/>
          <w:szCs w:val="20"/>
        </w:rPr>
        <w:t xml:space="preserve"> The second approver checks the file total and a sample of names and numbers against the approved list before authorising.</w:t>
      </w:r>
    </w:p>
    <w:p>
      <w:pPr>
        <w:pStyle w:val="ListParagraph"/>
        <w:numPr>
          <w:ilvl w:val="0"/>
          <w:numId w:val="6"/>
        </w:numPr>
        <w:spacing w:after="80" w:line="290"/>
      </w:pPr>
      <w:r>
        <w:rPr>
          <w:rFonts w:ascii="Nunito Sans" w:cs="Nunito Sans" w:eastAsia="Nunito Sans" w:hAnsi="Nunito Sans"/>
          <w:b/>
          <w:bCs/>
          <w:color w:val="102E3B"/>
          <w:sz w:val="20"/>
          <w:szCs w:val="20"/>
        </w:rPr>
        <w:t xml:space="preserve">Confirm.</w:t>
      </w:r>
      <w:r>
        <w:rPr>
          <w:rFonts w:ascii="Nunito Sans" w:cs="Nunito Sans" w:eastAsia="Nunito Sans" w:hAnsi="Nunito Sans"/>
          <w:color w:val="102E3B"/>
          <w:sz w:val="20"/>
          <w:szCs w:val="20"/>
        </w:rPr>
        <w:t xml:space="preserve"> Save confirmations. Follow up failed transactions within </w:t>
      </w:r>
      <w:r>
        <w:rPr>
          <w:rFonts w:ascii="Nunito Sans" w:cs="Nunito Sans" w:eastAsia="Nunito Sans" w:hAnsi="Nunito Sans"/>
          <w:color w:val="102E3B"/>
          <w:sz w:val="20"/>
          <w:szCs w:val="20"/>
          <w:highlight w:val="yellow"/>
        </w:rPr>
        <w:t xml:space="preserve">[2 working days]</w:t>
      </w:r>
      <w:r>
        <w:rPr>
          <w:rFonts w:ascii="Nunito Sans" w:cs="Nunito Sans" w:eastAsia="Nunito Sans" w:hAnsi="Nunito Sans"/>
          <w:color w:val="102E3B"/>
          <w:sz w:val="20"/>
          <w:szCs w:val="20"/>
        </w:rPr>
        <w:t xml:space="preserve">, and never resend until the first is confirmed as failed.</w:t>
      </w:r>
    </w:p>
    <w:p>
      <w:pPr>
        <w:pStyle w:val="ListParagraph"/>
        <w:numPr>
          <w:ilvl w:val="0"/>
          <w:numId w:val="6"/>
        </w:numPr>
        <w:spacing w:after="80" w:line="290"/>
      </w:pPr>
      <w:r>
        <w:rPr>
          <w:rFonts w:ascii="Nunito Sans" w:cs="Nunito Sans" w:eastAsia="Nunito Sans" w:hAnsi="Nunito Sans"/>
          <w:b/>
          <w:bCs/>
          <w:color w:val="102E3B"/>
          <w:sz w:val="20"/>
          <w:szCs w:val="20"/>
        </w:rPr>
        <w:t xml:space="preserve">Own-account transfers</w:t>
      </w:r>
      <w:r>
        <w:rPr>
          <w:rFonts w:ascii="Nunito Sans" w:cs="Nunito Sans" w:eastAsia="Nunito Sans" w:hAnsi="Nunito Sans"/>
          <w:color w:val="102E3B"/>
          <w:sz w:val="20"/>
          <w:szCs w:val="20"/>
        </w:rPr>
        <w:t xml:space="preserve"> and </w:t>
      </w:r>
      <w:r>
        <w:rPr>
          <w:rFonts w:ascii="Nunito Sans" w:cs="Nunito Sans" w:eastAsia="Nunito Sans" w:hAnsi="Nunito Sans"/>
          <w:b/>
          <w:bCs/>
          <w:color w:val="102E3B"/>
          <w:sz w:val="20"/>
          <w:szCs w:val="20"/>
        </w:rPr>
        <w:t xml:space="preserve">cheques</w:t>
      </w:r>
      <w:r>
        <w:rPr>
          <w:rFonts w:ascii="Nunito Sans" w:cs="Nunito Sans" w:eastAsia="Nunito Sans" w:hAnsi="Nunito Sans"/>
          <w:color w:val="102E3B"/>
          <w:sz w:val="20"/>
          <w:szCs w:val="20"/>
        </w:rPr>
        <w:t xml:space="preserve"> also need two people. Never sign a blank cheque.</w:t>
      </w:r>
    </w:p>
    <w:p>
      <w:pPr>
        <w:spacing w:after="120" w:before="0" w:line="300"/>
      </w:pPr>
      <w:r>
        <w:rPr>
          <w:rFonts w:ascii="Nunito Sans" w:cs="Nunito Sans" w:eastAsia="Nunito Sans" w:hAnsi="Nunito Sans"/>
          <w:color w:val="102E3B"/>
          <w:sz w:val="20"/>
          <w:szCs w:val="20"/>
        </w:rPr>
        <w:t xml:space="preserve">Tokens, PINs and passwords are never shared. When an approver is away, the deputy in the Delegation of Authority Matrix acts. When a signatory leaves, the chair asks the bank to remove them within </w:t>
      </w:r>
      <w:r>
        <w:rPr>
          <w:rFonts w:ascii="Nunito Sans" w:cs="Nunito Sans" w:eastAsia="Nunito Sans" w:hAnsi="Nunito Sans"/>
          <w:color w:val="102E3B"/>
          <w:sz w:val="20"/>
          <w:szCs w:val="20"/>
          <w:highlight w:val="yellow"/>
        </w:rPr>
        <w:t xml:space="preserve">[5 working days]</w:t>
      </w:r>
      <w:r>
        <w:rPr>
          <w:rFonts w:ascii="Nunito Sans" w:cs="Nunito Sans" w:eastAsia="Nunito Sans" w:hAnsi="Nunito Sans"/>
          <w:color w:val="102E3B"/>
          <w:sz w:val="20"/>
          <w:szCs w:val="20"/>
        </w:rPr>
        <w:t xml:space="preserve"> and reports it to the board, as our Delegation of Authority Matrix allows. Only the board adds signatories.</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ADAPT THIS · BANK AND MOBILE MONEY SET-UP</w:t>
            </w:r>
          </w:p>
          <w:p>
            <w:pPr>
              <w:spacing w:after="120" w:before="0" w:line="300"/>
            </w:pPr>
            <w:r>
              <w:rPr>
                <w:rFonts w:ascii="Nunito Sans" w:cs="Nunito Sans" w:eastAsia="Nunito Sans" w:hAnsi="Nunito Sans"/>
                <w:color w:val="102E3B"/>
                <w:sz w:val="19"/>
                <w:szCs w:val="19"/>
              </w:rPr>
              <w:t xml:space="preserve">Ask your bank for dual authorisation: one user enters, another approves. If your bank or mobile money provider allows only one user, add payment alerts to the treasurer, a low daily limit and a weekly statement check. Ask mobile money providers about business accounts with a separate approver role. List accounts and signatories in a board minute, not here.</w:t>
            </w:r>
          </w:p>
        </w:tc>
      </w:tr>
    </w:tbl>
    <w:p>
      <w:pPr>
        <w:spacing w:after="120"/>
      </w:pPr>
    </w:p>
    <w:p>
      <w:pPr>
        <w:pStyle w:val="Heading2"/>
        <w:keepNext/>
        <w:spacing w:after="120" w:before="280"/>
      </w:pPr>
      <w:r>
        <w:rPr>
          <w:rFonts w:ascii="DM Serif Display" w:cs="DM Serif Display" w:eastAsia="DM Serif Display" w:hAnsi="DM Serif Display"/>
          <w:color w:val="123C48"/>
          <w:sz w:val="28"/>
          <w:szCs w:val="28"/>
        </w:rPr>
        <w:t xml:space="preserve">4. Petty cash</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14"/>
        <w:gridCol w:w="7810"/>
      </w:tblGrid>
      <w:tr>
        <w:trPr>
          <w:cantSplit/>
          <w:tblHeader w:val="off"/>
        </w:trPr>
        <w:tc>
          <w:tcPr>
            <w:tcW w:type="dxa" w:w="171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Purpose</w:t>
            </w:r>
          </w:p>
        </w:tc>
        <w:tc>
          <w:tcPr>
            <w:tcW w:type="dxa" w:w="7810"/>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Pay small everyday costs safely, with evidence for every payment.</w:t>
            </w:r>
          </w:p>
        </w:tc>
      </w:tr>
      <w:tr>
        <w:trPr>
          <w:cantSplit/>
          <w:tblHeader w:val="off"/>
        </w:trPr>
        <w:tc>
          <w:tcPr>
            <w:tcW w:type="dxa" w:w="1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Who</w:t>
            </w:r>
          </w:p>
        </w:tc>
        <w:tc>
          <w:tcPr>
            <w:tcW w:type="dxa" w:w="7810"/>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Holder </w:t>
            </w:r>
            <w:r>
              <w:rPr>
                <w:rFonts w:ascii="Nunito Sans" w:cs="Nunito Sans" w:eastAsia="Nunito Sans" w:hAnsi="Nunito Sans"/>
                <w:color w:val="102E3B"/>
                <w:sz w:val="18"/>
                <w:szCs w:val="18"/>
                <w:highlight w:val="yellow"/>
              </w:rPr>
              <w:t xml:space="preserve">[Name, role]</w:t>
            </w:r>
            <w:r>
              <w:rPr>
                <w:rFonts w:ascii="Nunito Sans" w:cs="Nunito Sans" w:eastAsia="Nunito Sans" w:hAnsi="Nunito Sans"/>
                <w:color w:val="102E3B"/>
                <w:sz w:val="18"/>
                <w:szCs w:val="18"/>
              </w:rPr>
              <w:t xml:space="preserve">; approver </w:t>
            </w:r>
            <w:r>
              <w:rPr>
                <w:rFonts w:ascii="Nunito Sans" w:cs="Nunito Sans" w:eastAsia="Nunito Sans" w:hAnsi="Nunito Sans"/>
                <w:color w:val="102E3B"/>
                <w:sz w:val="18"/>
                <w:szCs w:val="18"/>
                <w:highlight w:val="yellow"/>
              </w:rPr>
              <w:t xml:space="preserve">[Name, role]</w:t>
            </w:r>
            <w:r>
              <w:rPr>
                <w:rFonts w:ascii="Nunito Sans" w:cs="Nunito Sans" w:eastAsia="Nunito Sans" w:hAnsi="Nunito Sans"/>
                <w:color w:val="102E3B"/>
                <w:sz w:val="18"/>
                <w:szCs w:val="18"/>
              </w:rPr>
              <w:t xml:space="preserve">; second counter; treasurer or director.</w:t>
            </w:r>
          </w:p>
        </w:tc>
      </w:tr>
      <w:tr>
        <w:trPr>
          <w:cantSplit/>
          <w:tblHeader w:val="off"/>
        </w:trPr>
        <w:tc>
          <w:tcPr>
            <w:tcW w:type="dxa" w:w="171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When</w:t>
            </w:r>
          </w:p>
        </w:tc>
        <w:tc>
          <w:tcPr>
            <w:tcW w:type="dxa" w:w="7810"/>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Top up when the float falls to about </w:t>
            </w:r>
            <w:r>
              <w:rPr>
                <w:rFonts w:ascii="Nunito Sans" w:cs="Nunito Sans" w:eastAsia="Nunito Sans" w:hAnsi="Nunito Sans"/>
                <w:color w:val="102E3B"/>
                <w:sz w:val="18"/>
                <w:szCs w:val="18"/>
                <w:highlight w:val="yellow"/>
              </w:rPr>
              <w:t xml:space="preserve">[USD 100]</w:t>
            </w:r>
            <w:r>
              <w:rPr>
                <w:rFonts w:ascii="Nunito Sans" w:cs="Nunito Sans" w:eastAsia="Nunito Sans" w:hAnsi="Nunito Sans"/>
                <w:color w:val="102E3B"/>
                <w:sz w:val="18"/>
                <w:szCs w:val="18"/>
              </w:rPr>
              <w:t xml:space="preserve">, or monthly. Count monthly; surprise counts at least </w:t>
            </w:r>
            <w:r>
              <w:rPr>
                <w:rFonts w:ascii="Nunito Sans" w:cs="Nunito Sans" w:eastAsia="Nunito Sans" w:hAnsi="Nunito Sans"/>
                <w:color w:val="102E3B"/>
                <w:sz w:val="18"/>
                <w:szCs w:val="18"/>
                <w:highlight w:val="yellow"/>
              </w:rPr>
              <w:t xml:space="preserve">[twice a year]</w:t>
            </w:r>
            <w:r>
              <w:rPr>
                <w:rFonts w:ascii="Nunito Sans" w:cs="Nunito Sans" w:eastAsia="Nunito Sans" w:hAnsi="Nunito Sans"/>
                <w:color w:val="102E3B"/>
                <w:sz w:val="18"/>
                <w:szCs w:val="18"/>
              </w:rPr>
              <w:t xml:space="preserve">.</w:t>
            </w:r>
          </w:p>
        </w:tc>
      </w:tr>
      <w:tr>
        <w:trPr>
          <w:cantSplit/>
          <w:tblHeader w:val="off"/>
        </w:trPr>
        <w:tc>
          <w:tcPr>
            <w:tcW w:type="dxa" w:w="1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Records</w:t>
            </w:r>
          </w:p>
        </w:tc>
        <w:tc>
          <w:tcPr>
            <w:tcW w:type="dxa" w:w="7810"/>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Vouchers and receipts, petty cash book, signed reconciliation sheets (Annex B).</w:t>
            </w:r>
          </w:p>
        </w:tc>
      </w:tr>
    </w:tbl>
    <w:p>
      <w:pPr>
        <w:spacing w:after="120"/>
      </w:pPr>
    </w:p>
    <w:p>
      <w:pPr>
        <w:pStyle w:val="ListParagraph"/>
        <w:numPr>
          <w:ilvl w:val="0"/>
          <w:numId w:val="7"/>
        </w:numPr>
        <w:spacing w:after="80" w:line="290"/>
      </w:pPr>
      <w:r>
        <w:rPr>
          <w:rFonts w:ascii="Nunito Sans" w:cs="Nunito Sans" w:eastAsia="Nunito Sans" w:hAnsi="Nunito Sans"/>
          <w:b/>
          <w:bCs/>
          <w:color w:val="102E3B"/>
          <w:sz w:val="20"/>
          <w:szCs w:val="20"/>
        </w:rPr>
        <w:t xml:space="preserve">Float.</w:t>
      </w:r>
      <w:r>
        <w:rPr>
          <w:rFonts w:ascii="Nunito Sans" w:cs="Nunito Sans" w:eastAsia="Nunito Sans" w:hAnsi="Nunito Sans"/>
          <w:color w:val="102E3B"/>
          <w:sz w:val="20"/>
          <w:szCs w:val="20"/>
        </w:rPr>
        <w:t xml:space="preserve"> The float is fixed at </w:t>
      </w:r>
      <w:r>
        <w:rPr>
          <w:rFonts w:ascii="Nunito Sans" w:cs="Nunito Sans" w:eastAsia="Nunito Sans" w:hAnsi="Nunito Sans"/>
          <w:color w:val="102E3B"/>
          <w:sz w:val="20"/>
          <w:szCs w:val="20"/>
          <w:highlight w:val="yellow"/>
        </w:rPr>
        <w:t xml:space="preserve">[USD 300]</w:t>
      </w:r>
      <w:r>
        <w:rPr>
          <w:rFonts w:ascii="Nunito Sans" w:cs="Nunito Sans" w:eastAsia="Nunito Sans" w:hAnsi="Nunito Sans"/>
          <w:color w:val="102E3B"/>
          <w:sz w:val="20"/>
          <w:szCs w:val="20"/>
        </w:rPr>
        <w:t xml:space="preserve">, in a locked box kept in a safe or locked drawer. Only the holder has the key.</w:t>
      </w:r>
    </w:p>
    <w:p>
      <w:pPr>
        <w:pStyle w:val="ListParagraph"/>
        <w:numPr>
          <w:ilvl w:val="0"/>
          <w:numId w:val="7"/>
        </w:numPr>
        <w:spacing w:after="80" w:line="290"/>
      </w:pPr>
      <w:r>
        <w:rPr>
          <w:rFonts w:ascii="Nunito Sans" w:cs="Nunito Sans" w:eastAsia="Nunito Sans" w:hAnsi="Nunito Sans"/>
          <w:b/>
          <w:bCs/>
          <w:color w:val="102E3B"/>
          <w:sz w:val="20"/>
          <w:szCs w:val="20"/>
        </w:rPr>
        <w:t xml:space="preserve">Pay out.</w:t>
      </w:r>
      <w:r>
        <w:rPr>
          <w:rFonts w:ascii="Nunito Sans" w:cs="Nunito Sans" w:eastAsia="Nunito Sans" w:hAnsi="Nunito Sans"/>
          <w:color w:val="102E3B"/>
          <w:sz w:val="20"/>
          <w:szCs w:val="20"/>
        </w:rPr>
        <w:t xml:space="preserve"> Single payments are no more than </w:t>
      </w:r>
      <w:r>
        <w:rPr>
          <w:rFonts w:ascii="Nunito Sans" w:cs="Nunito Sans" w:eastAsia="Nunito Sans" w:hAnsi="Nunito Sans"/>
          <w:color w:val="102E3B"/>
          <w:sz w:val="20"/>
          <w:szCs w:val="20"/>
          <w:highlight w:val="yellow"/>
        </w:rPr>
        <w:t xml:space="preserve">[USD 50]</w:t>
      </w:r>
      <w:r>
        <w:rPr>
          <w:rFonts w:ascii="Nunito Sans" w:cs="Nunito Sans" w:eastAsia="Nunito Sans" w:hAnsi="Nunito Sans"/>
          <w:color w:val="102E3B"/>
          <w:sz w:val="20"/>
          <w:szCs w:val="20"/>
        </w:rPr>
        <w:t xml:space="preserve">. Each needs a voucher (Annex B) signed by the recipient and approved by </w:t>
      </w:r>
      <w:r>
        <w:rPr>
          <w:rFonts w:ascii="Nunito Sans" w:cs="Nunito Sans" w:eastAsia="Nunito Sans" w:hAnsi="Nunito Sans"/>
          <w:color w:val="102E3B"/>
          <w:sz w:val="20"/>
          <w:szCs w:val="20"/>
          <w:highlight w:val="yellow"/>
        </w:rPr>
        <w:t xml:space="preserve">[Name, role]</w:t>
      </w:r>
      <w:r>
        <w:rPr>
          <w:rFonts w:ascii="Nunito Sans" w:cs="Nunito Sans" w:eastAsia="Nunito Sans" w:hAnsi="Nunito Sans"/>
          <w:color w:val="102E3B"/>
          <w:sz w:val="20"/>
          <w:szCs w:val="20"/>
        </w:rPr>
        <w:t xml:space="preserve">, with the receipt attached, recorded in the petty cash book the same day.</w:t>
      </w:r>
    </w:p>
    <w:p>
      <w:pPr>
        <w:pStyle w:val="ListParagraph"/>
        <w:numPr>
          <w:ilvl w:val="0"/>
          <w:numId w:val="7"/>
        </w:numPr>
        <w:spacing w:after="80" w:line="290"/>
      </w:pPr>
      <w:r>
        <w:rPr>
          <w:rFonts w:ascii="Nunito Sans" w:cs="Nunito Sans" w:eastAsia="Nunito Sans" w:hAnsi="Nunito Sans"/>
          <w:b/>
          <w:bCs/>
          <w:color w:val="102E3B"/>
          <w:sz w:val="20"/>
          <w:szCs w:val="20"/>
        </w:rPr>
        <w:t xml:space="preserve">Not allowed:</w:t>
      </w:r>
      <w:r>
        <w:rPr>
          <w:rFonts w:ascii="Nunito Sans" w:cs="Nunito Sans" w:eastAsia="Nunito Sans" w:hAnsi="Nunito Sans"/>
          <w:color w:val="102E3B"/>
          <w:sz w:val="20"/>
          <w:szCs w:val="20"/>
        </w:rPr>
        <w:t xml:space="preserve"> IOUs, personal loans, cashing personal cheques, or splitting one purchase across vouchers.</w:t>
      </w:r>
    </w:p>
    <w:p>
      <w:pPr>
        <w:pStyle w:val="ListParagraph"/>
        <w:numPr>
          <w:ilvl w:val="0"/>
          <w:numId w:val="7"/>
        </w:numPr>
        <w:spacing w:after="80" w:line="290"/>
      </w:pPr>
      <w:r>
        <w:rPr>
          <w:rFonts w:ascii="Nunito Sans" w:cs="Nunito Sans" w:eastAsia="Nunito Sans" w:hAnsi="Nunito Sans"/>
          <w:b/>
          <w:bCs/>
          <w:color w:val="102E3B"/>
          <w:sz w:val="20"/>
          <w:szCs w:val="20"/>
        </w:rPr>
        <w:t xml:space="preserve">Top up.</w:t>
      </w:r>
      <w:r>
        <w:rPr>
          <w:rFonts w:ascii="Nunito Sans" w:cs="Nunito Sans" w:eastAsia="Nunito Sans" w:hAnsi="Nunito Sans"/>
          <w:color w:val="102E3B"/>
          <w:sz w:val="20"/>
          <w:szCs w:val="20"/>
        </w:rPr>
        <w:t xml:space="preserve"> The finance lead checks the vouchers and the approver authorises a top-up equal to the amount spent, returning the float to </w:t>
      </w:r>
      <w:r>
        <w:rPr>
          <w:rFonts w:ascii="Nunito Sans" w:cs="Nunito Sans" w:eastAsia="Nunito Sans" w:hAnsi="Nunito Sans"/>
          <w:color w:val="102E3B"/>
          <w:sz w:val="20"/>
          <w:szCs w:val="20"/>
          <w:highlight w:val="yellow"/>
        </w:rPr>
        <w:t xml:space="preserve">[USD 300]</w:t>
      </w:r>
      <w:r>
        <w:rPr>
          <w:rFonts w:ascii="Nunito Sans" w:cs="Nunito Sans" w:eastAsia="Nunito Sans" w:hAnsi="Nunito Sans"/>
          <w:color w:val="102E3B"/>
          <w:sz w:val="20"/>
          <w:szCs w:val="20"/>
        </w:rPr>
        <w:t xml:space="preserve"> (an imprest system).</w:t>
      </w:r>
    </w:p>
    <w:p>
      <w:pPr>
        <w:pStyle w:val="ListParagraph"/>
        <w:numPr>
          <w:ilvl w:val="0"/>
          <w:numId w:val="7"/>
        </w:numPr>
        <w:spacing w:after="80" w:line="290"/>
      </w:pPr>
      <w:r>
        <w:rPr>
          <w:rFonts w:ascii="Nunito Sans" w:cs="Nunito Sans" w:eastAsia="Nunito Sans" w:hAnsi="Nunito Sans"/>
          <w:b/>
          <w:bCs/>
          <w:color w:val="102E3B"/>
          <w:sz w:val="20"/>
          <w:szCs w:val="20"/>
        </w:rPr>
        <w:t xml:space="preserve">Count.</w:t>
      </w:r>
      <w:r>
        <w:rPr>
          <w:rFonts w:ascii="Nunito Sans" w:cs="Nunito Sans" w:eastAsia="Nunito Sans" w:hAnsi="Nunito Sans"/>
          <w:color w:val="102E3B"/>
          <w:sz w:val="20"/>
          <w:szCs w:val="20"/>
        </w:rPr>
        <w:t xml:space="preserve"> At month end the holder and a second person count the cash and both sign the reconciliation sheet. Cash plus vouchers must equal the float. The treasurer or director also counts without notice at least </w:t>
      </w:r>
      <w:r>
        <w:rPr>
          <w:rFonts w:ascii="Nunito Sans" w:cs="Nunito Sans" w:eastAsia="Nunito Sans" w:hAnsi="Nunito Sans"/>
          <w:color w:val="102E3B"/>
          <w:sz w:val="20"/>
          <w:szCs w:val="20"/>
          <w:highlight w:val="yellow"/>
        </w:rPr>
        <w:t xml:space="preserve">[twice a year]</w:t>
      </w:r>
      <w:r>
        <w:rPr>
          <w:rFonts w:ascii="Nunito Sans" w:cs="Nunito Sans" w:eastAsia="Nunito Sans" w:hAnsi="Nunito Sans"/>
          <w:color w:val="102E3B"/>
          <w:sz w:val="20"/>
          <w:szCs w:val="20"/>
        </w:rPr>
        <w:t xml:space="preserve">, and whenever the holder changes.</w:t>
      </w:r>
    </w:p>
    <w:p>
      <w:pPr>
        <w:pStyle w:val="ListParagraph"/>
        <w:numPr>
          <w:ilvl w:val="0"/>
          <w:numId w:val="7"/>
        </w:numPr>
        <w:spacing w:after="80" w:line="290"/>
      </w:pPr>
      <w:r>
        <w:rPr>
          <w:rFonts w:ascii="Nunito Sans" w:cs="Nunito Sans" w:eastAsia="Nunito Sans" w:hAnsi="Nunito Sans"/>
          <w:b/>
          <w:bCs/>
          <w:color w:val="102E3B"/>
          <w:sz w:val="20"/>
          <w:szCs w:val="20"/>
        </w:rPr>
        <w:t xml:space="preserve">Differences</w:t>
      </w:r>
      <w:r>
        <w:rPr>
          <w:rFonts w:ascii="Nunito Sans" w:cs="Nunito Sans" w:eastAsia="Nunito Sans" w:hAnsi="Nunito Sans"/>
          <w:color w:val="102E3B"/>
          <w:sz w:val="20"/>
          <w:szCs w:val="20"/>
        </w:rPr>
        <w:t xml:space="preserve"> above </w:t>
      </w:r>
      <w:r>
        <w:rPr>
          <w:rFonts w:ascii="Nunito Sans" w:cs="Nunito Sans" w:eastAsia="Nunito Sans" w:hAnsi="Nunito Sans"/>
          <w:color w:val="102E3B"/>
          <w:sz w:val="20"/>
          <w:szCs w:val="20"/>
          <w:highlight w:val="yellow"/>
        </w:rPr>
        <w:t xml:space="preserve">[USD 5]</w:t>
      </w:r>
      <w:r>
        <w:rPr>
          <w:rFonts w:ascii="Nunito Sans" w:cs="Nunito Sans" w:eastAsia="Nunito Sans" w:hAnsi="Nunito Sans"/>
          <w:color w:val="102E3B"/>
          <w:sz w:val="20"/>
          <w:szCs w:val="20"/>
        </w:rPr>
        <w:t xml:space="preserve"> are reported to the director the same day and handled under procedure 15.</w:t>
      </w:r>
    </w:p>
    <w:p>
      <w:pPr>
        <w:pStyle w:val="Heading2"/>
        <w:keepNext/>
        <w:spacing w:after="120" w:before="280"/>
      </w:pPr>
      <w:r>
        <w:rPr>
          <w:rFonts w:ascii="DM Serif Display" w:cs="DM Serif Display" w:eastAsia="DM Serif Display" w:hAnsi="DM Serif Display"/>
          <w:color w:val="123C48"/>
          <w:sz w:val="28"/>
          <w:szCs w:val="28"/>
        </w:rPr>
        <w:t xml:space="preserve">5. Cash and in-kind payments to participants</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14"/>
        <w:gridCol w:w="7810"/>
      </w:tblGrid>
      <w:tr>
        <w:trPr>
          <w:cantSplit/>
          <w:tblHeader w:val="off"/>
        </w:trPr>
        <w:tc>
          <w:tcPr>
            <w:tcW w:type="dxa" w:w="171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Purpose</w:t>
            </w:r>
          </w:p>
        </w:tc>
        <w:tc>
          <w:tcPr>
            <w:tcW w:type="dxa" w:w="7810"/>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Pay transport refunds, allowances or in-kind support fairly, safely and with evidence.</w:t>
            </w:r>
          </w:p>
        </w:tc>
      </w:tr>
      <w:tr>
        <w:trPr>
          <w:cantSplit/>
          <w:tblHeader w:val="off"/>
        </w:trPr>
        <w:tc>
          <w:tcPr>
            <w:tcW w:type="dxa" w:w="1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Who</w:t>
            </w:r>
          </w:p>
        </w:tc>
        <w:tc>
          <w:tcPr>
            <w:tcW w:type="dxa" w:w="7810"/>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Activity lead; a second staff member; a witness who is not paying out; finance lead.</w:t>
            </w:r>
          </w:p>
        </w:tc>
      </w:tr>
      <w:tr>
        <w:trPr>
          <w:cantSplit/>
          <w:tblHeader w:val="off"/>
        </w:trPr>
        <w:tc>
          <w:tcPr>
            <w:tcW w:type="dxa" w:w="171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When</w:t>
            </w:r>
          </w:p>
        </w:tc>
        <w:tc>
          <w:tcPr>
            <w:tcW w:type="dxa" w:w="7810"/>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Rates agreed before the activity; reconciled within </w:t>
            </w:r>
            <w:r>
              <w:rPr>
                <w:rFonts w:ascii="Nunito Sans" w:cs="Nunito Sans" w:eastAsia="Nunito Sans" w:hAnsi="Nunito Sans"/>
                <w:color w:val="102E3B"/>
                <w:sz w:val="18"/>
                <w:szCs w:val="18"/>
                <w:highlight w:val="yellow"/>
              </w:rPr>
              <w:t xml:space="preserve">[3 working days]</w:t>
            </w:r>
            <w:r>
              <w:rPr>
                <w:rFonts w:ascii="Nunito Sans" w:cs="Nunito Sans" w:eastAsia="Nunito Sans" w:hAnsi="Nunito Sans"/>
                <w:color w:val="102E3B"/>
                <w:sz w:val="18"/>
                <w:szCs w:val="18"/>
              </w:rPr>
              <w:t xml:space="preserve"> after it.</w:t>
            </w:r>
          </w:p>
        </w:tc>
      </w:tr>
      <w:tr>
        <w:trPr>
          <w:cantSplit/>
          <w:tblHeader w:val="off"/>
        </w:trPr>
        <w:tc>
          <w:tcPr>
            <w:tcW w:type="dxa" w:w="1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Records</w:t>
            </w:r>
          </w:p>
        </w:tc>
        <w:tc>
          <w:tcPr>
            <w:tcW w:type="dxa" w:w="7810"/>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Attendance list, participant payment list (Financial Controls Policy, Annex B), cash issue record, distribution list.</w:t>
            </w:r>
          </w:p>
        </w:tc>
      </w:tr>
    </w:tbl>
    <w:p>
      <w:pPr>
        <w:spacing w:after="120"/>
      </w:pPr>
    </w:p>
    <w:p>
      <w:pPr>
        <w:pStyle w:val="ListParagraph"/>
        <w:numPr>
          <w:ilvl w:val="0"/>
          <w:numId w:val="8"/>
        </w:numPr>
        <w:spacing w:after="80" w:line="290"/>
      </w:pPr>
      <w:r>
        <w:rPr>
          <w:rFonts w:ascii="Nunito Sans" w:cs="Nunito Sans" w:eastAsia="Nunito Sans" w:hAnsi="Nunito Sans"/>
          <w:b/>
          <w:bCs/>
          <w:color w:val="102E3B"/>
          <w:sz w:val="20"/>
          <w:szCs w:val="20"/>
        </w:rPr>
        <w:t xml:space="preserve">Plan.</w:t>
      </w:r>
      <w:r>
        <w:rPr>
          <w:rFonts w:ascii="Nunito Sans" w:cs="Nunito Sans" w:eastAsia="Nunito Sans" w:hAnsi="Nunito Sans"/>
          <w:color w:val="102E3B"/>
          <w:sz w:val="20"/>
          <w:szCs w:val="20"/>
        </w:rPr>
        <w:t xml:space="preserve"> Confirm rates under section 11 of our Expenses and Per Diem Policy, and the expected number of people. Pay by mobile money where possible.</w:t>
      </w:r>
    </w:p>
    <w:p>
      <w:pPr>
        <w:pStyle w:val="ListParagraph"/>
        <w:numPr>
          <w:ilvl w:val="0"/>
          <w:numId w:val="8"/>
        </w:numPr>
        <w:spacing w:after="80" w:line="290"/>
      </w:pPr>
      <w:r>
        <w:rPr>
          <w:rFonts w:ascii="Nunito Sans" w:cs="Nunito Sans" w:eastAsia="Nunito Sans" w:hAnsi="Nunito Sans"/>
          <w:b/>
          <w:bCs/>
          <w:color w:val="102E3B"/>
          <w:sz w:val="20"/>
          <w:szCs w:val="20"/>
        </w:rPr>
        <w:t xml:space="preserve">Draw cash</w:t>
      </w:r>
      <w:r>
        <w:rPr>
          <w:rFonts w:ascii="Nunito Sans" w:cs="Nunito Sans" w:eastAsia="Nunito Sans" w:hAnsi="Nunito Sans"/>
          <w:color w:val="102E3B"/>
          <w:sz w:val="20"/>
          <w:szCs w:val="20"/>
        </w:rPr>
        <w:t xml:space="preserve"> through procedure 2, against a signed cash issue record. Carry no more than </w:t>
      </w:r>
      <w:r>
        <w:rPr>
          <w:rFonts w:ascii="Nunito Sans" w:cs="Nunito Sans" w:eastAsia="Nunito Sans" w:hAnsi="Nunito Sans"/>
          <w:color w:val="102E3B"/>
          <w:sz w:val="20"/>
          <w:szCs w:val="20"/>
          <w:highlight w:val="yellow"/>
        </w:rPr>
        <w:t xml:space="preserve">[amount]</w:t>
      </w:r>
      <w:r>
        <w:rPr>
          <w:rFonts w:ascii="Nunito Sans" w:cs="Nunito Sans" w:eastAsia="Nunito Sans" w:hAnsi="Nunito Sans"/>
          <w:color w:val="102E3B"/>
          <w:sz w:val="20"/>
          <w:szCs w:val="20"/>
        </w:rPr>
        <w:t xml:space="preserve">, split between two people where safe.</w:t>
      </w:r>
    </w:p>
    <w:p>
      <w:pPr>
        <w:pStyle w:val="ListParagraph"/>
        <w:numPr>
          <w:ilvl w:val="0"/>
          <w:numId w:val="8"/>
        </w:numPr>
        <w:spacing w:after="80" w:line="290"/>
      </w:pPr>
      <w:r>
        <w:rPr>
          <w:rFonts w:ascii="Nunito Sans" w:cs="Nunito Sans" w:eastAsia="Nunito Sans" w:hAnsi="Nunito Sans"/>
          <w:b/>
          <w:bCs/>
          <w:color w:val="102E3B"/>
          <w:sz w:val="20"/>
          <w:szCs w:val="20"/>
        </w:rPr>
        <w:t xml:space="preserve">Pay.</w:t>
      </w:r>
      <w:r>
        <w:rPr>
          <w:rFonts w:ascii="Nunito Sans" w:cs="Nunito Sans" w:eastAsia="Nunito Sans" w:hAnsi="Nunito Sans"/>
          <w:color w:val="102E3B"/>
          <w:sz w:val="20"/>
          <w:szCs w:val="20"/>
        </w:rPr>
        <w:t xml:space="preserve"> Two staff are present. Each person is paid individually, as privately as possible, and signs or thumbprints the list beside their name and amount.</w:t>
      </w:r>
    </w:p>
    <w:p>
      <w:pPr>
        <w:pStyle w:val="ListParagraph"/>
        <w:numPr>
          <w:ilvl w:val="0"/>
          <w:numId w:val="8"/>
        </w:numPr>
        <w:spacing w:after="80" w:line="290"/>
      </w:pPr>
      <w:r>
        <w:rPr>
          <w:rFonts w:ascii="Nunito Sans" w:cs="Nunito Sans" w:eastAsia="Nunito Sans" w:hAnsi="Nunito Sans"/>
          <w:b/>
          <w:bCs/>
          <w:color w:val="102E3B"/>
          <w:sz w:val="20"/>
          <w:szCs w:val="20"/>
        </w:rPr>
        <w:t xml:space="preserve">Witness.</w:t>
      </w:r>
      <w:r>
        <w:rPr>
          <w:rFonts w:ascii="Nunito Sans" w:cs="Nunito Sans" w:eastAsia="Nunito Sans" w:hAnsi="Nunito Sans"/>
          <w:color w:val="102E3B"/>
          <w:sz w:val="20"/>
          <w:szCs w:val="20"/>
        </w:rPr>
        <w:t xml:space="preserve"> A witness who is not paying, ideally a partner or community representative, countersigns the list.</w:t>
      </w:r>
    </w:p>
    <w:p>
      <w:pPr>
        <w:pStyle w:val="ListParagraph"/>
        <w:numPr>
          <w:ilvl w:val="0"/>
          <w:numId w:val="8"/>
        </w:numPr>
        <w:spacing w:after="80" w:line="290"/>
      </w:pPr>
      <w:r>
        <w:rPr>
          <w:rFonts w:ascii="Nunito Sans" w:cs="Nunito Sans" w:eastAsia="Nunito Sans" w:hAnsi="Nunito Sans"/>
          <w:b/>
          <w:bCs/>
          <w:color w:val="102E3B"/>
          <w:sz w:val="20"/>
          <w:szCs w:val="20"/>
        </w:rPr>
        <w:t xml:space="preserve">In kind.</w:t>
      </w:r>
      <w:r>
        <w:rPr>
          <w:rFonts w:ascii="Nunito Sans" w:cs="Nunito Sans" w:eastAsia="Nunito Sans" w:hAnsi="Nunito Sans"/>
          <w:color w:val="102E3B"/>
          <w:sz w:val="20"/>
          <w:szCs w:val="20"/>
        </w:rPr>
        <w:t xml:space="preserve"> For food, kits, vouchers or airtime, record the item and quantity per person on a signed or thumbprinted distribution list, and keep a stock record.</w:t>
      </w:r>
    </w:p>
    <w:p>
      <w:pPr>
        <w:pStyle w:val="ListParagraph"/>
        <w:numPr>
          <w:ilvl w:val="0"/>
          <w:numId w:val="8"/>
        </w:numPr>
        <w:spacing w:after="80" w:line="290"/>
      </w:pPr>
      <w:r>
        <w:rPr>
          <w:rFonts w:ascii="Nunito Sans" w:cs="Nunito Sans" w:eastAsia="Nunito Sans" w:hAnsi="Nunito Sans"/>
          <w:b/>
          <w:bCs/>
          <w:color w:val="102E3B"/>
          <w:sz w:val="20"/>
          <w:szCs w:val="20"/>
        </w:rPr>
        <w:t xml:space="preserve">Children</w:t>
      </w:r>
      <w:r>
        <w:rPr>
          <w:rFonts w:ascii="Nunito Sans" w:cs="Nunito Sans" w:eastAsia="Nunito Sans" w:hAnsi="Nunito Sans"/>
          <w:color w:val="102E3B"/>
          <w:sz w:val="20"/>
          <w:szCs w:val="20"/>
        </w:rPr>
        <w:t xml:space="preserve"> are never paid cash. Allowances go to a parent or guardian, or are given in kind.</w:t>
      </w:r>
    </w:p>
    <w:p>
      <w:pPr>
        <w:pStyle w:val="ListParagraph"/>
        <w:numPr>
          <w:ilvl w:val="0"/>
          <w:numId w:val="8"/>
        </w:numPr>
        <w:spacing w:after="80" w:line="290"/>
      </w:pPr>
      <w:r>
        <w:rPr>
          <w:rFonts w:ascii="Nunito Sans" w:cs="Nunito Sans" w:eastAsia="Nunito Sans" w:hAnsi="Nunito Sans"/>
          <w:b/>
          <w:bCs/>
          <w:color w:val="102E3B"/>
          <w:sz w:val="20"/>
          <w:szCs w:val="20"/>
        </w:rPr>
        <w:t xml:space="preserve">Reconcile.</w:t>
      </w:r>
      <w:r>
        <w:rPr>
          <w:rFonts w:ascii="Nunito Sans" w:cs="Nunito Sans" w:eastAsia="Nunito Sans" w:hAnsi="Nunito Sans"/>
          <w:color w:val="102E3B"/>
          <w:sz w:val="20"/>
          <w:szCs w:val="20"/>
        </w:rPr>
        <w:t xml:space="preserve"> Return unspent cash within </w:t>
      </w:r>
      <w:r>
        <w:rPr>
          <w:rFonts w:ascii="Nunito Sans" w:cs="Nunito Sans" w:eastAsia="Nunito Sans" w:hAnsi="Nunito Sans"/>
          <w:color w:val="102E3B"/>
          <w:sz w:val="20"/>
          <w:szCs w:val="20"/>
          <w:highlight w:val="yellow"/>
        </w:rPr>
        <w:t xml:space="preserve">[1 working day]</w:t>
      </w:r>
      <w:r>
        <w:rPr>
          <w:rFonts w:ascii="Nunito Sans" w:cs="Nunito Sans" w:eastAsia="Nunito Sans" w:hAnsi="Nunito Sans"/>
          <w:color w:val="102E3B"/>
          <w:sz w:val="20"/>
          <w:szCs w:val="20"/>
        </w:rPr>
        <w:t xml:space="preserve">. The finance lead checks that lists, totals and returned cash match. Lists are kept securely under our Data Protection Policy.</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ADAPT THIS · CASH-HEAVY CONTEXTS</w:t>
            </w:r>
          </w:p>
          <w:p>
            <w:pPr>
              <w:spacing w:after="120" w:before="0" w:line="300"/>
            </w:pPr>
            <w:r>
              <w:rPr>
                <w:rFonts w:ascii="Nunito Sans" w:cs="Nunito Sans" w:eastAsia="Nunito Sans" w:hAnsi="Nunito Sans"/>
                <w:color w:val="102E3B"/>
                <w:sz w:val="19"/>
                <w:szCs w:val="19"/>
              </w:rPr>
              <w:t xml:space="preserve">Where banking and mobile money are limited, cash may be unavoidable. Plan cash movements, vary times and routes, never announce when cash will arrive, and move it with two people. Ask your insurer about cover for cash in transit and held overnight. Consider mobile money agents, local banks or partners instead. Some funders limit cash payments or must approve rates: check each agreement. Our Travel Safety and Duty of Care Policy covers personal safety.</w:t>
            </w:r>
          </w:p>
        </w:tc>
      </w:tr>
    </w:tbl>
    <w:p>
      <w:pPr>
        <w:spacing w:after="120"/>
      </w:pPr>
    </w:p>
    <w:p>
      <w:pPr>
        <w:pStyle w:val="Heading2"/>
        <w:keepNext/>
        <w:spacing w:after="120" w:before="280"/>
      </w:pPr>
      <w:r>
        <w:rPr>
          <w:rFonts w:ascii="DM Serif Display" w:cs="DM Serif Display" w:eastAsia="DM Serif Display" w:hAnsi="DM Serif Display"/>
          <w:color w:val="123C48"/>
          <w:sz w:val="28"/>
          <w:szCs w:val="28"/>
        </w:rPr>
        <w:t xml:space="preserve">6. Receiving income and donations</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14"/>
        <w:gridCol w:w="7810"/>
      </w:tblGrid>
      <w:tr>
        <w:trPr>
          <w:cantSplit/>
          <w:tblHeader w:val="off"/>
        </w:trPr>
        <w:tc>
          <w:tcPr>
            <w:tcW w:type="dxa" w:w="171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Purpose</w:t>
            </w:r>
          </w:p>
        </w:tc>
        <w:tc>
          <w:tcPr>
            <w:tcW w:type="dxa" w:w="7810"/>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Make sure all income reaches our accounts, is recorded and is coded to the right fund.</w:t>
            </w:r>
          </w:p>
        </w:tc>
      </w:tr>
      <w:tr>
        <w:trPr>
          <w:cantSplit/>
          <w:tblHeader w:val="off"/>
        </w:trPr>
        <w:tc>
          <w:tcPr>
            <w:tcW w:type="dxa" w:w="1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Who</w:t>
            </w:r>
          </w:p>
        </w:tc>
        <w:tc>
          <w:tcPr>
            <w:tcW w:type="dxa" w:w="7810"/>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Finance lead; anyone who receives cash or cheques; director for unusual donations.</w:t>
            </w:r>
          </w:p>
        </w:tc>
      </w:tr>
      <w:tr>
        <w:trPr>
          <w:cantSplit/>
          <w:tblHeader w:val="off"/>
        </w:trPr>
        <w:tc>
          <w:tcPr>
            <w:tcW w:type="dxa" w:w="171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When</w:t>
            </w:r>
          </w:p>
        </w:tc>
        <w:tc>
          <w:tcPr>
            <w:tcW w:type="dxa" w:w="7810"/>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Cash and cheques banked within </w:t>
            </w:r>
            <w:r>
              <w:rPr>
                <w:rFonts w:ascii="Nunito Sans" w:cs="Nunito Sans" w:eastAsia="Nunito Sans" w:hAnsi="Nunito Sans"/>
                <w:color w:val="102E3B"/>
                <w:sz w:val="18"/>
                <w:szCs w:val="18"/>
                <w:highlight w:val="yellow"/>
              </w:rPr>
              <w:t xml:space="preserve">[3 working days]</w:t>
            </w:r>
            <w:r>
              <w:rPr>
                <w:rFonts w:ascii="Nunito Sans" w:cs="Nunito Sans" w:eastAsia="Nunito Sans" w:hAnsi="Nunito Sans"/>
                <w:color w:val="102E3B"/>
                <w:sz w:val="18"/>
                <w:szCs w:val="18"/>
              </w:rPr>
              <w:t xml:space="preserve">; all income recorded within </w:t>
            </w:r>
            <w:r>
              <w:rPr>
                <w:rFonts w:ascii="Nunito Sans" w:cs="Nunito Sans" w:eastAsia="Nunito Sans" w:hAnsi="Nunito Sans"/>
                <w:color w:val="102E3B"/>
                <w:sz w:val="18"/>
                <w:szCs w:val="18"/>
                <w:highlight w:val="yellow"/>
              </w:rPr>
              <w:t xml:space="preserve">[5 working days]</w:t>
            </w:r>
            <w:r>
              <w:rPr>
                <w:rFonts w:ascii="Nunito Sans" w:cs="Nunito Sans" w:eastAsia="Nunito Sans" w:hAnsi="Nunito Sans"/>
                <w:color w:val="102E3B"/>
                <w:sz w:val="18"/>
                <w:szCs w:val="18"/>
              </w:rPr>
              <w:t xml:space="preserve">.</w:t>
            </w:r>
          </w:p>
        </w:tc>
      </w:tr>
      <w:tr>
        <w:trPr>
          <w:cantSplit/>
          <w:tblHeader w:val="off"/>
        </w:trPr>
        <w:tc>
          <w:tcPr>
            <w:tcW w:type="dxa" w:w="1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Records</w:t>
            </w:r>
          </w:p>
        </w:tc>
        <w:tc>
          <w:tcPr>
            <w:tcW w:type="dxa" w:w="7810"/>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Receipt copies, paying-in slips, grants register, donor correspondence and checks.</w:t>
            </w:r>
          </w:p>
        </w:tc>
      </w:tr>
    </w:tbl>
    <w:p>
      <w:pPr>
        <w:spacing w:after="120"/>
      </w:pPr>
    </w:p>
    <w:p>
      <w:pPr>
        <w:pStyle w:val="ListParagraph"/>
        <w:numPr>
          <w:ilvl w:val="0"/>
          <w:numId w:val="9"/>
        </w:numPr>
        <w:spacing w:after="80" w:line="290"/>
      </w:pPr>
      <w:r>
        <w:rPr>
          <w:rFonts w:ascii="Nunito Sans" w:cs="Nunito Sans" w:eastAsia="Nunito Sans" w:hAnsi="Nunito Sans"/>
          <w:b/>
          <w:bCs/>
          <w:color w:val="102E3B"/>
          <w:sz w:val="20"/>
          <w:szCs w:val="20"/>
        </w:rPr>
        <w:t xml:space="preserve">Our accounts only.</w:t>
      </w:r>
      <w:r>
        <w:rPr>
          <w:rFonts w:ascii="Nunito Sans" w:cs="Nunito Sans" w:eastAsia="Nunito Sans" w:hAnsi="Nunito Sans"/>
          <w:color w:val="102E3B"/>
          <w:sz w:val="20"/>
          <w:szCs w:val="20"/>
        </w:rPr>
        <w:t xml:space="preserve"> All income goes into accounts in the name of </w:t>
      </w:r>
      <w:r>
        <w:rPr>
          <w:rFonts w:ascii="Nunito Sans" w:cs="Nunito Sans" w:eastAsia="Nunito Sans" w:hAnsi="Nunito Sans"/>
          <w:color w:val="102E3B"/>
          <w:sz w:val="20"/>
          <w:szCs w:val="20"/>
          <w:highlight w:val="yellow"/>
        </w:rPr>
        <w:t xml:space="preserve">[Organisation name]</w:t>
      </w:r>
      <w:r>
        <w:rPr>
          <w:rFonts w:ascii="Nunito Sans" w:cs="Nunito Sans" w:eastAsia="Nunito Sans" w:hAnsi="Nunito Sans"/>
          <w:color w:val="102E3B"/>
          <w:sz w:val="20"/>
          <w:szCs w:val="20"/>
        </w:rPr>
        <w:t xml:space="preserve">, never a personal account.</w:t>
      </w:r>
    </w:p>
    <w:p>
      <w:pPr>
        <w:pStyle w:val="ListParagraph"/>
        <w:numPr>
          <w:ilvl w:val="0"/>
          <w:numId w:val="9"/>
        </w:numPr>
        <w:spacing w:after="80" w:line="290"/>
      </w:pPr>
      <w:r>
        <w:rPr>
          <w:rFonts w:ascii="Nunito Sans" w:cs="Nunito Sans" w:eastAsia="Nunito Sans" w:hAnsi="Nunito Sans"/>
          <w:b/>
          <w:bCs/>
          <w:color w:val="102E3B"/>
          <w:sz w:val="20"/>
          <w:szCs w:val="20"/>
        </w:rPr>
        <w:t xml:space="preserve">Cash and cheques.</w:t>
      </w:r>
      <w:r>
        <w:rPr>
          <w:rFonts w:ascii="Nunito Sans" w:cs="Nunito Sans" w:eastAsia="Nunito Sans" w:hAnsi="Nunito Sans"/>
          <w:color w:val="102E3B"/>
          <w:sz w:val="20"/>
          <w:szCs w:val="20"/>
        </w:rPr>
        <w:t xml:space="preserve"> Two people count cash and sign the count sheet. Issue a receipt from a pre-numbered book or our system and keep the copy. Bank within </w:t>
      </w:r>
      <w:r>
        <w:rPr>
          <w:rFonts w:ascii="Nunito Sans" w:cs="Nunito Sans" w:eastAsia="Nunito Sans" w:hAnsi="Nunito Sans"/>
          <w:color w:val="102E3B"/>
          <w:sz w:val="20"/>
          <w:szCs w:val="20"/>
          <w:highlight w:val="yellow"/>
        </w:rPr>
        <w:t xml:space="preserve">[3 working days]</w:t>
      </w:r>
      <w:r>
        <w:rPr>
          <w:rFonts w:ascii="Nunito Sans" w:cs="Nunito Sans" w:eastAsia="Nunito Sans" w:hAnsi="Nunito Sans"/>
          <w:color w:val="102E3B"/>
          <w:sz w:val="20"/>
          <w:szCs w:val="20"/>
        </w:rPr>
        <w:t xml:space="preserve">.</w:t>
      </w:r>
    </w:p>
    <w:p>
      <w:pPr>
        <w:pStyle w:val="ListParagraph"/>
        <w:numPr>
          <w:ilvl w:val="0"/>
          <w:numId w:val="9"/>
        </w:numPr>
        <w:spacing w:after="80" w:line="290"/>
      </w:pPr>
      <w:r>
        <w:rPr>
          <w:rFonts w:ascii="Nunito Sans" w:cs="Nunito Sans" w:eastAsia="Nunito Sans" w:hAnsi="Nunito Sans"/>
          <w:b/>
          <w:bCs/>
          <w:color w:val="102E3B"/>
          <w:sz w:val="20"/>
          <w:szCs w:val="20"/>
        </w:rPr>
        <w:t xml:space="preserve">Transfers.</w:t>
      </w:r>
      <w:r>
        <w:rPr>
          <w:rFonts w:ascii="Nunito Sans" w:cs="Nunito Sans" w:eastAsia="Nunito Sans" w:hAnsi="Nunito Sans"/>
          <w:color w:val="102E3B"/>
          <w:sz w:val="20"/>
          <w:szCs w:val="20"/>
        </w:rPr>
        <w:t xml:space="preserve"> The finance lead checks accounts at least </w:t>
      </w:r>
      <w:r>
        <w:rPr>
          <w:rFonts w:ascii="Nunito Sans" w:cs="Nunito Sans" w:eastAsia="Nunito Sans" w:hAnsi="Nunito Sans"/>
          <w:color w:val="102E3B"/>
          <w:sz w:val="20"/>
          <w:szCs w:val="20"/>
          <w:highlight w:val="yellow"/>
        </w:rPr>
        <w:t xml:space="preserve">[weekly]</w:t>
      </w:r>
      <w:r>
        <w:rPr>
          <w:rFonts w:ascii="Nunito Sans" w:cs="Nunito Sans" w:eastAsia="Nunito Sans" w:hAnsi="Nunito Sans"/>
          <w:color w:val="102E3B"/>
          <w:sz w:val="20"/>
          <w:szCs w:val="20"/>
        </w:rPr>
        <w:t xml:space="preserve"> and records each receipt, matching grant instalments to the grants register.</w:t>
      </w:r>
    </w:p>
    <w:p>
      <w:pPr>
        <w:pStyle w:val="ListParagraph"/>
        <w:numPr>
          <w:ilvl w:val="0"/>
          <w:numId w:val="9"/>
        </w:numPr>
        <w:spacing w:after="80" w:line="290"/>
      </w:pPr>
      <w:r>
        <w:rPr>
          <w:rFonts w:ascii="Nunito Sans" w:cs="Nunito Sans" w:eastAsia="Nunito Sans" w:hAnsi="Nunito Sans"/>
          <w:b/>
          <w:bCs/>
          <w:color w:val="102E3B"/>
          <w:sz w:val="20"/>
          <w:szCs w:val="20"/>
        </w:rPr>
        <w:t xml:space="preserve">Code</w:t>
      </w:r>
      <w:r>
        <w:rPr>
          <w:rFonts w:ascii="Nunito Sans" w:cs="Nunito Sans" w:eastAsia="Nunito Sans" w:hAnsi="Nunito Sans"/>
          <w:color w:val="102E3B"/>
          <w:sz w:val="20"/>
          <w:szCs w:val="20"/>
        </w:rPr>
        <w:t xml:space="preserve"> every receipt as restricted or unrestricted, with its grant or fund code. If the donor names a purpose, the gift is restricted. If unsure, ask the director.</w:t>
      </w:r>
    </w:p>
    <w:p>
      <w:pPr>
        <w:pStyle w:val="ListParagraph"/>
        <w:numPr>
          <w:ilvl w:val="0"/>
          <w:numId w:val="9"/>
        </w:numPr>
        <w:spacing w:after="80" w:line="290"/>
      </w:pPr>
      <w:r>
        <w:rPr>
          <w:rFonts w:ascii="Nunito Sans" w:cs="Nunito Sans" w:eastAsia="Nunito Sans" w:hAnsi="Nunito Sans"/>
          <w:b/>
          <w:bCs/>
          <w:color w:val="102E3B"/>
          <w:sz w:val="20"/>
          <w:szCs w:val="20"/>
        </w:rPr>
        <w:t xml:space="preserve">Check donors.</w:t>
      </w:r>
      <w:r>
        <w:rPr>
          <w:rFonts w:ascii="Nunito Sans" w:cs="Nunito Sans" w:eastAsia="Nunito Sans" w:hAnsi="Nunito Sans"/>
          <w:color w:val="102E3B"/>
          <w:sz w:val="20"/>
          <w:szCs w:val="20"/>
        </w:rPr>
        <w:t xml:space="preserve"> Large, unusual or anonymous gifts are checked under our Gift Acceptance Policy. Issue receipts where the donor or the law requires.</w:t>
      </w:r>
    </w:p>
    <w:p>
      <w:pPr>
        <w:pStyle w:val="ListParagraph"/>
        <w:numPr>
          <w:ilvl w:val="0"/>
          <w:numId w:val="9"/>
        </w:numPr>
        <w:spacing w:after="80" w:line="290"/>
      </w:pPr>
      <w:r>
        <w:rPr>
          <w:rFonts w:ascii="Nunito Sans" w:cs="Nunito Sans" w:eastAsia="Nunito Sans" w:hAnsi="Nunito Sans"/>
          <w:b/>
          <w:bCs/>
          <w:color w:val="102E3B"/>
          <w:sz w:val="20"/>
          <w:szCs w:val="20"/>
        </w:rPr>
        <w:t xml:space="preserve">In-kind gifts</w:t>
      </w:r>
      <w:r>
        <w:rPr>
          <w:rFonts w:ascii="Nunito Sans" w:cs="Nunito Sans" w:eastAsia="Nunito Sans" w:hAnsi="Nunito Sans"/>
          <w:color w:val="102E3B"/>
          <w:sz w:val="20"/>
          <w:szCs w:val="20"/>
        </w:rPr>
        <w:t xml:space="preserve"> are recorded at fair value where our accounting rules require.</w:t>
      </w:r>
    </w:p>
    <w:p>
      <w:pPr>
        <w:pStyle w:val="ListParagraph"/>
        <w:numPr>
          <w:ilvl w:val="0"/>
          <w:numId w:val="9"/>
        </w:numPr>
        <w:spacing w:after="80" w:line="290"/>
      </w:pPr>
      <w:r>
        <w:rPr>
          <w:rFonts w:ascii="Nunito Sans" w:cs="Nunito Sans" w:eastAsia="Nunito Sans" w:hAnsi="Nunito Sans"/>
          <w:b/>
          <w:bCs/>
          <w:color w:val="102E3B"/>
          <w:sz w:val="20"/>
          <w:szCs w:val="20"/>
        </w:rPr>
        <w:t xml:space="preserve">Unidentified money</w:t>
      </w:r>
      <w:r>
        <w:rPr>
          <w:rFonts w:ascii="Nunito Sans" w:cs="Nunito Sans" w:eastAsia="Nunito Sans" w:hAnsi="Nunito Sans"/>
          <w:color w:val="102E3B"/>
          <w:sz w:val="20"/>
          <w:szCs w:val="20"/>
        </w:rPr>
        <w:t xml:space="preserve"> is held in a suspense code and investigated within </w:t>
      </w:r>
      <w:r>
        <w:rPr>
          <w:rFonts w:ascii="Nunito Sans" w:cs="Nunito Sans" w:eastAsia="Nunito Sans" w:hAnsi="Nunito Sans"/>
          <w:color w:val="102E3B"/>
          <w:sz w:val="20"/>
          <w:szCs w:val="20"/>
          <w:highlight w:val="yellow"/>
        </w:rPr>
        <w:t xml:space="preserve">[10 working days]</w:t>
      </w:r>
      <w:r>
        <w:rPr>
          <w:rFonts w:ascii="Nunito Sans" w:cs="Nunito Sans" w:eastAsia="Nunito Sans" w:hAnsi="Nunito Sans"/>
          <w:color w:val="102E3B"/>
          <w:sz w:val="20"/>
          <w:szCs w:val="20"/>
        </w:rPr>
        <w:t xml:space="preserve">. Refunds go only to the account the money came from, with the director's approval. A request to refund an "accidental" overpayment is a common fraud warning sign.</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ADAPT THIS · DONATION RECEIPTS AND TAX</w:t>
            </w:r>
          </w:p>
          <w:p>
            <w:pPr>
              <w:spacing w:after="120" w:before="0" w:line="300"/>
            </w:pPr>
            <w:r>
              <w:rPr>
                <w:rFonts w:ascii="Nunito Sans" w:cs="Nunito Sans" w:eastAsia="Nunito Sans" w:hAnsi="Nunito Sans"/>
                <w:color w:val="102E3B"/>
                <w:sz w:val="19"/>
                <w:szCs w:val="19"/>
              </w:rPr>
              <w:t xml:space="preserve">Check your local law on donation receipts. In some countries only organisations with a special tax approval can issue receipts that give donors tax relief, with set wording or a registration number. Ask your accountant whether sales income must be invoiced with tax and counts towards a VAT or sales tax threshold. Warn your bank about large foreign grants: it may ask for the agreement before releasing funds.</w:t>
            </w:r>
          </w:p>
        </w:tc>
      </w:tr>
    </w:tbl>
    <w:p>
      <w:pPr>
        <w:spacing w:after="120"/>
      </w:pPr>
    </w:p>
    <w:p>
      <w:pPr>
        <w:pStyle w:val="Heading2"/>
        <w:keepNext/>
        <w:spacing w:after="120" w:before="280"/>
      </w:pPr>
      <w:r>
        <w:rPr>
          <w:rFonts w:ascii="DM Serif Display" w:cs="DM Serif Display" w:eastAsia="DM Serif Display" w:hAnsi="DM Serif Display"/>
          <w:color w:val="123C48"/>
          <w:sz w:val="28"/>
          <w:szCs w:val="28"/>
        </w:rPr>
        <w:t xml:space="preserve">7. Payroll</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14"/>
        <w:gridCol w:w="7810"/>
      </w:tblGrid>
      <w:tr>
        <w:trPr>
          <w:cantSplit/>
          <w:tblHeader w:val="off"/>
        </w:trPr>
        <w:tc>
          <w:tcPr>
            <w:tcW w:type="dxa" w:w="171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Purpose</w:t>
            </w:r>
          </w:p>
        </w:tc>
        <w:tc>
          <w:tcPr>
            <w:tcW w:type="dxa" w:w="7810"/>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Pay the right people the right amount on time, and pay tax and contributions on time.</w:t>
            </w:r>
          </w:p>
        </w:tc>
      </w:tr>
      <w:tr>
        <w:trPr>
          <w:cantSplit/>
          <w:tblHeader w:val="off"/>
        </w:trPr>
        <w:tc>
          <w:tcPr>
            <w:tcW w:type="dxa" w:w="1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Who</w:t>
            </w:r>
          </w:p>
        </w:tc>
        <w:tc>
          <w:tcPr>
            <w:tcW w:type="dxa" w:w="7810"/>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Director authorises changes; finance lead or provider prepares; second person reviews; treasurer approves the director's pay.</w:t>
            </w:r>
          </w:p>
        </w:tc>
      </w:tr>
      <w:tr>
        <w:trPr>
          <w:cantSplit/>
          <w:tblHeader w:val="off"/>
        </w:trPr>
        <w:tc>
          <w:tcPr>
            <w:tcW w:type="dxa" w:w="171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When</w:t>
            </w:r>
          </w:p>
        </w:tc>
        <w:tc>
          <w:tcPr>
            <w:tcW w:type="dxa" w:w="7810"/>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Changes by the </w:t>
            </w:r>
            <w:r>
              <w:rPr>
                <w:rFonts w:ascii="Nunito Sans" w:cs="Nunito Sans" w:eastAsia="Nunito Sans" w:hAnsi="Nunito Sans"/>
                <w:color w:val="102E3B"/>
                <w:sz w:val="18"/>
                <w:szCs w:val="18"/>
                <w:highlight w:val="yellow"/>
              </w:rPr>
              <w:t xml:space="preserve">[20th]</w:t>
            </w:r>
            <w:r>
              <w:rPr>
                <w:rFonts w:ascii="Nunito Sans" w:cs="Nunito Sans" w:eastAsia="Nunito Sans" w:hAnsi="Nunito Sans"/>
                <w:color w:val="102E3B"/>
                <w:sz w:val="18"/>
                <w:szCs w:val="18"/>
              </w:rPr>
              <w:t xml:space="preserve">; pay on the </w:t>
            </w:r>
            <w:r>
              <w:rPr>
                <w:rFonts w:ascii="Nunito Sans" w:cs="Nunito Sans" w:eastAsia="Nunito Sans" w:hAnsi="Nunito Sans"/>
                <w:color w:val="102E3B"/>
                <w:sz w:val="18"/>
                <w:szCs w:val="18"/>
                <w:highlight w:val="yellow"/>
              </w:rPr>
              <w:t xml:space="preserve">[last working day]</w:t>
            </w:r>
            <w:r>
              <w:rPr>
                <w:rFonts w:ascii="Nunito Sans" w:cs="Nunito Sans" w:eastAsia="Nunito Sans" w:hAnsi="Nunito Sans"/>
                <w:color w:val="102E3B"/>
                <w:sz w:val="18"/>
                <w:szCs w:val="18"/>
              </w:rPr>
              <w:t xml:space="preserve">; statutory deductions by the legal deadline.</w:t>
            </w:r>
          </w:p>
        </w:tc>
      </w:tr>
      <w:tr>
        <w:trPr>
          <w:cantSplit/>
          <w:tblHeader w:val="off"/>
        </w:trPr>
        <w:tc>
          <w:tcPr>
            <w:tcW w:type="dxa" w:w="1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Records</w:t>
            </w:r>
          </w:p>
        </w:tc>
        <w:tc>
          <w:tcPr>
            <w:tcW w:type="dxa" w:w="7810"/>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Contracts, change forms, timesheets, payroll report, payslips, tax and contribution returns.</w:t>
            </w:r>
          </w:p>
        </w:tc>
      </w:tr>
    </w:tbl>
    <w:p>
      <w:pPr>
        <w:spacing w:after="120"/>
      </w:pPr>
    </w:p>
    <w:p>
      <w:pPr>
        <w:pStyle w:val="ListParagraph"/>
        <w:numPr>
          <w:ilvl w:val="0"/>
          <w:numId w:val="10"/>
        </w:numPr>
        <w:spacing w:after="80" w:line="290"/>
      </w:pPr>
      <w:r>
        <w:rPr>
          <w:rFonts w:ascii="Nunito Sans" w:cs="Nunito Sans" w:eastAsia="Nunito Sans" w:hAnsi="Nunito Sans"/>
          <w:b/>
          <w:bCs/>
          <w:color w:val="102E3B"/>
          <w:sz w:val="20"/>
          <w:szCs w:val="20"/>
        </w:rPr>
        <w:t xml:space="preserve">Master list.</w:t>
      </w:r>
      <w:r>
        <w:rPr>
          <w:rFonts w:ascii="Nunito Sans" w:cs="Nunito Sans" w:eastAsia="Nunito Sans" w:hAnsi="Nunito Sans"/>
          <w:color w:val="102E3B"/>
          <w:sz w:val="20"/>
          <w:szCs w:val="20"/>
        </w:rPr>
        <w:t xml:space="preserve"> The finance lead keeps each person's pay rate, account details and deductions, matching their contract.</w:t>
      </w:r>
    </w:p>
    <w:p>
      <w:pPr>
        <w:pStyle w:val="ListParagraph"/>
        <w:numPr>
          <w:ilvl w:val="0"/>
          <w:numId w:val="10"/>
        </w:numPr>
        <w:spacing w:after="80" w:line="290"/>
      </w:pPr>
      <w:r>
        <w:rPr>
          <w:rFonts w:ascii="Nunito Sans" w:cs="Nunito Sans" w:eastAsia="Nunito Sans" w:hAnsi="Nunito Sans"/>
          <w:b/>
          <w:bCs/>
          <w:color w:val="102E3B"/>
          <w:sz w:val="20"/>
          <w:szCs w:val="20"/>
        </w:rPr>
        <w:t xml:space="preserve">Changes.</w:t>
      </w:r>
      <w:r>
        <w:rPr>
          <w:rFonts w:ascii="Nunito Sans" w:cs="Nunito Sans" w:eastAsia="Nunito Sans" w:hAnsi="Nunito Sans"/>
          <w:color w:val="102E3B"/>
          <w:sz w:val="20"/>
          <w:szCs w:val="20"/>
        </w:rPr>
        <w:t xml:space="preserve"> Starters, leavers, pay changes, new bank details and deductions are made only on a written change form approved under the Delegation of Authority Matrix. Nobody approves a change to their own pay.</w:t>
      </w:r>
    </w:p>
    <w:p>
      <w:pPr>
        <w:pStyle w:val="ListParagraph"/>
        <w:numPr>
          <w:ilvl w:val="0"/>
          <w:numId w:val="10"/>
        </w:numPr>
        <w:spacing w:after="80" w:line="290"/>
      </w:pPr>
      <w:r>
        <w:rPr>
          <w:rFonts w:ascii="Nunito Sans" w:cs="Nunito Sans" w:eastAsia="Nunito Sans" w:hAnsi="Nunito Sans"/>
          <w:b/>
          <w:bCs/>
          <w:color w:val="102E3B"/>
          <w:sz w:val="20"/>
          <w:szCs w:val="20"/>
        </w:rPr>
        <w:t xml:space="preserve">Timesheets</w:t>
      </w:r>
      <w:r>
        <w:rPr>
          <w:rFonts w:ascii="Nunito Sans" w:cs="Nunito Sans" w:eastAsia="Nunito Sans" w:hAnsi="Nunito Sans"/>
          <w:color w:val="102E3B"/>
          <w:sz w:val="20"/>
          <w:szCs w:val="20"/>
        </w:rPr>
        <w:t xml:space="preserve"> for staff charged to grants are approved by their manager by month end.</w:t>
      </w:r>
    </w:p>
    <w:p>
      <w:pPr>
        <w:pStyle w:val="ListParagraph"/>
        <w:numPr>
          <w:ilvl w:val="0"/>
          <w:numId w:val="10"/>
        </w:numPr>
        <w:spacing w:after="80" w:line="290"/>
      </w:pPr>
      <w:r>
        <w:rPr>
          <w:rFonts w:ascii="Nunito Sans" w:cs="Nunito Sans" w:eastAsia="Nunito Sans" w:hAnsi="Nunito Sans"/>
          <w:b/>
          <w:bCs/>
          <w:color w:val="102E3B"/>
          <w:sz w:val="20"/>
          <w:szCs w:val="20"/>
        </w:rPr>
        <w:t xml:space="preserve">Prepare and review.</w:t>
      </w:r>
      <w:r>
        <w:rPr>
          <w:rFonts w:ascii="Nunito Sans" w:cs="Nunito Sans" w:eastAsia="Nunito Sans" w:hAnsi="Nunito Sans"/>
          <w:color w:val="102E3B"/>
          <w:sz w:val="20"/>
          <w:szCs w:val="20"/>
        </w:rPr>
        <w:t xml:space="preserve"> The finance lead or provider calculates pay and deductions. A second person compares it with last month, matching every difference to a change form and every name to the staff list.</w:t>
      </w:r>
    </w:p>
    <w:p>
      <w:pPr>
        <w:pStyle w:val="ListParagraph"/>
        <w:numPr>
          <w:ilvl w:val="0"/>
          <w:numId w:val="10"/>
        </w:numPr>
        <w:spacing w:after="80" w:line="290"/>
      </w:pPr>
      <w:r>
        <w:rPr>
          <w:rFonts w:ascii="Nunito Sans" w:cs="Nunito Sans" w:eastAsia="Nunito Sans" w:hAnsi="Nunito Sans"/>
          <w:b/>
          <w:bCs/>
          <w:color w:val="102E3B"/>
          <w:sz w:val="20"/>
          <w:szCs w:val="20"/>
        </w:rPr>
        <w:t xml:space="preserve">Approve and pay.</w:t>
      </w:r>
      <w:r>
        <w:rPr>
          <w:rFonts w:ascii="Nunito Sans" w:cs="Nunito Sans" w:eastAsia="Nunito Sans" w:hAnsi="Nunito Sans"/>
          <w:color w:val="102E3B"/>
          <w:sz w:val="20"/>
          <w:szCs w:val="20"/>
        </w:rPr>
        <w:t xml:space="preserve"> The director approves, and the treasurer approves the director's own pay. Pay by transfer or mobile money under procedure 3, and give everyone a payslip.</w:t>
      </w:r>
    </w:p>
    <w:p>
      <w:pPr>
        <w:pStyle w:val="ListParagraph"/>
        <w:numPr>
          <w:ilvl w:val="0"/>
          <w:numId w:val="10"/>
        </w:numPr>
        <w:spacing w:after="80" w:line="290"/>
      </w:pPr>
      <w:r>
        <w:rPr>
          <w:rFonts w:ascii="Nunito Sans" w:cs="Nunito Sans" w:eastAsia="Nunito Sans" w:hAnsi="Nunito Sans"/>
          <w:b/>
          <w:bCs/>
          <w:color w:val="102E3B"/>
          <w:sz w:val="20"/>
          <w:szCs w:val="20"/>
        </w:rPr>
        <w:t xml:space="preserve">Pay the authorities.</w:t>
      </w:r>
      <w:r>
        <w:rPr>
          <w:rFonts w:ascii="Nunito Sans" w:cs="Nunito Sans" w:eastAsia="Nunito Sans" w:hAnsi="Nunito Sans"/>
          <w:color w:val="102E3B"/>
          <w:sz w:val="20"/>
          <w:szCs w:val="20"/>
        </w:rPr>
        <w:t xml:space="preserve"> Pay income tax, social security and other statutory deductions by the legal deadline, and file the returns. Late payment can bring penalties and interest.</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ADAPT THIS · PAYROLL AND TAX OBLIGATIONS</w:t>
            </w:r>
          </w:p>
          <w:p>
            <w:pPr>
              <w:spacing w:after="120" w:before="0" w:line="300"/>
            </w:pPr>
            <w:r>
              <w:rPr>
                <w:rFonts w:ascii="Nunito Sans" w:cs="Nunito Sans" w:eastAsia="Nunito Sans" w:hAnsi="Nunito Sans"/>
                <w:color w:val="102E3B"/>
                <w:sz w:val="19"/>
                <w:szCs w:val="19"/>
              </w:rPr>
              <w:t xml:space="preserve">Check your local law with your accountant or tax authority: employer registration; income tax withholding; social security, pension, health and other contributions; monthly and annual deadlines; payslip contents; staff tax certificates; and withholding on payments to individual consultants. Add each deadline to the calendars. A payroll provider does not remove your duty to check deductions were paid.</w:t>
            </w:r>
          </w:p>
        </w:tc>
      </w:tr>
    </w:tbl>
    <w:p>
      <w:pPr>
        <w:spacing w:after="120"/>
      </w:pPr>
    </w:p>
    <w:p>
      <w:pPr>
        <w:pStyle w:val="Heading2"/>
        <w:keepNext/>
        <w:spacing w:after="120" w:before="280"/>
      </w:pPr>
      <w:r>
        <w:rPr>
          <w:rFonts w:ascii="DM Serif Display" w:cs="DM Serif Display" w:eastAsia="DM Serif Display" w:hAnsi="DM Serif Display"/>
          <w:color w:val="123C48"/>
          <w:sz w:val="28"/>
          <w:szCs w:val="28"/>
        </w:rPr>
        <w:t xml:space="preserve">8. Advances and their reconciliation</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14"/>
        <w:gridCol w:w="7810"/>
      </w:tblGrid>
      <w:tr>
        <w:trPr>
          <w:cantSplit/>
          <w:tblHeader w:val="off"/>
        </w:trPr>
        <w:tc>
          <w:tcPr>
            <w:tcW w:type="dxa" w:w="171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Purpose</w:t>
            </w:r>
          </w:p>
        </w:tc>
        <w:tc>
          <w:tcPr>
            <w:tcW w:type="dxa" w:w="7810"/>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Give staff funds for activities and travel, and account for every unit.</w:t>
            </w:r>
          </w:p>
        </w:tc>
      </w:tr>
      <w:tr>
        <w:trPr>
          <w:cantSplit/>
          <w:tblHeader w:val="off"/>
        </w:trPr>
        <w:tc>
          <w:tcPr>
            <w:tcW w:type="dxa" w:w="1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Who</w:t>
            </w:r>
          </w:p>
        </w:tc>
        <w:tc>
          <w:tcPr>
            <w:tcW w:type="dxa" w:w="7810"/>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Staff member; approver under the Delegation of Authority Matrix; finance lead.</w:t>
            </w:r>
          </w:p>
        </w:tc>
      </w:tr>
      <w:tr>
        <w:trPr>
          <w:cantSplit/>
          <w:tblHeader w:val="off"/>
        </w:trPr>
        <w:tc>
          <w:tcPr>
            <w:tcW w:type="dxa" w:w="171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When</w:t>
            </w:r>
          </w:p>
        </w:tc>
        <w:tc>
          <w:tcPr>
            <w:tcW w:type="dxa" w:w="7810"/>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Request at least </w:t>
            </w:r>
            <w:r>
              <w:rPr>
                <w:rFonts w:ascii="Nunito Sans" w:cs="Nunito Sans" w:eastAsia="Nunito Sans" w:hAnsi="Nunito Sans"/>
                <w:color w:val="102E3B"/>
                <w:sz w:val="18"/>
                <w:szCs w:val="18"/>
                <w:highlight w:val="yellow"/>
              </w:rPr>
              <w:t xml:space="preserve">[5 working days]</w:t>
            </w:r>
            <w:r>
              <w:rPr>
                <w:rFonts w:ascii="Nunito Sans" w:cs="Nunito Sans" w:eastAsia="Nunito Sans" w:hAnsi="Nunito Sans"/>
                <w:color w:val="102E3B"/>
                <w:sz w:val="18"/>
                <w:szCs w:val="18"/>
              </w:rPr>
              <w:t xml:space="preserve"> before; reconcile within </w:t>
            </w:r>
            <w:r>
              <w:rPr>
                <w:rFonts w:ascii="Nunito Sans" w:cs="Nunito Sans" w:eastAsia="Nunito Sans" w:hAnsi="Nunito Sans"/>
                <w:color w:val="102E3B"/>
                <w:sz w:val="18"/>
                <w:szCs w:val="18"/>
                <w:highlight w:val="yellow"/>
              </w:rPr>
              <w:t xml:space="preserve">[5 working days]</w:t>
            </w:r>
            <w:r>
              <w:rPr>
                <w:rFonts w:ascii="Nunito Sans" w:cs="Nunito Sans" w:eastAsia="Nunito Sans" w:hAnsi="Nunito Sans"/>
                <w:color w:val="102E3B"/>
                <w:sz w:val="18"/>
                <w:szCs w:val="18"/>
              </w:rPr>
              <w:t xml:space="preserve"> of the end of the activity or trip.</w:t>
            </w:r>
          </w:p>
        </w:tc>
      </w:tr>
      <w:tr>
        <w:trPr>
          <w:cantSplit/>
          <w:tblHeader w:val="off"/>
        </w:trPr>
        <w:tc>
          <w:tcPr>
            <w:tcW w:type="dxa" w:w="1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Records</w:t>
            </w:r>
          </w:p>
        </w:tc>
        <w:tc>
          <w:tcPr>
            <w:tcW w:type="dxa" w:w="7810"/>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Advance request, advance register, reconciliation with receipts and lists, proof of returned cash.</w:t>
            </w:r>
          </w:p>
        </w:tc>
      </w:tr>
    </w:tbl>
    <w:p>
      <w:pPr>
        <w:spacing w:after="120"/>
      </w:pPr>
    </w:p>
    <w:p>
      <w:pPr>
        <w:pStyle w:val="ListParagraph"/>
        <w:numPr>
          <w:ilvl w:val="0"/>
          <w:numId w:val="11"/>
        </w:numPr>
        <w:spacing w:after="80" w:line="290"/>
      </w:pPr>
      <w:r>
        <w:rPr>
          <w:rFonts w:ascii="Nunito Sans" w:cs="Nunito Sans" w:eastAsia="Nunito Sans" w:hAnsi="Nunito Sans"/>
          <w:color w:val="102E3B"/>
          <w:sz w:val="20"/>
          <w:szCs w:val="20"/>
        </w:rPr>
        <w:t xml:space="preserve">The staff member requests the advance with a cost breakdown and budget line. Advances to the director are approved by the treasurer.</w:t>
      </w:r>
    </w:p>
    <w:p>
      <w:pPr>
        <w:pStyle w:val="ListParagraph"/>
        <w:numPr>
          <w:ilvl w:val="0"/>
          <w:numId w:val="11"/>
        </w:numPr>
        <w:spacing w:after="80" w:line="290"/>
      </w:pPr>
      <w:r>
        <w:rPr>
          <w:rFonts w:ascii="Nunito Sans" w:cs="Nunito Sans" w:eastAsia="Nunito Sans" w:hAnsi="Nunito Sans"/>
          <w:color w:val="102E3B"/>
          <w:sz w:val="20"/>
          <w:szCs w:val="20"/>
        </w:rPr>
        <w:t xml:space="preserve">The finance lead checks no earlier advance is outstanding, pays it, preferably by transfer or mobile money, and records it in the advance register.</w:t>
      </w:r>
    </w:p>
    <w:p>
      <w:pPr>
        <w:pStyle w:val="ListParagraph"/>
        <w:numPr>
          <w:ilvl w:val="0"/>
          <w:numId w:val="11"/>
        </w:numPr>
        <w:spacing w:after="80" w:line="290"/>
      </w:pPr>
      <w:r>
        <w:rPr>
          <w:rFonts w:ascii="Nunito Sans" w:cs="Nunito Sans" w:eastAsia="Nunito Sans" w:hAnsi="Nunito Sans"/>
          <w:color w:val="102E3B"/>
          <w:sz w:val="20"/>
          <w:szCs w:val="20"/>
        </w:rPr>
        <w:t xml:space="preserve">Within </w:t>
      </w:r>
      <w:r>
        <w:rPr>
          <w:rFonts w:ascii="Nunito Sans" w:cs="Nunito Sans" w:eastAsia="Nunito Sans" w:hAnsi="Nunito Sans"/>
          <w:color w:val="102E3B"/>
          <w:sz w:val="20"/>
          <w:szCs w:val="20"/>
          <w:highlight w:val="yellow"/>
        </w:rPr>
        <w:t xml:space="preserve">[5 working days]</w:t>
      </w:r>
      <w:r>
        <w:rPr>
          <w:rFonts w:ascii="Nunito Sans" w:cs="Nunito Sans" w:eastAsia="Nunito Sans" w:hAnsi="Nunito Sans"/>
          <w:color w:val="102E3B"/>
          <w:sz w:val="20"/>
          <w:szCs w:val="20"/>
        </w:rPr>
        <w:t xml:space="preserve"> of the end of the activity or trip, the staff member submits receipts and participant lists, and returns unspent money.</w:t>
      </w:r>
    </w:p>
    <w:p>
      <w:pPr>
        <w:pStyle w:val="ListParagraph"/>
        <w:numPr>
          <w:ilvl w:val="0"/>
          <w:numId w:val="11"/>
        </w:numPr>
        <w:spacing w:after="80" w:line="290"/>
      </w:pPr>
      <w:r>
        <w:rPr>
          <w:rFonts w:ascii="Nunito Sans" w:cs="Nunito Sans" w:eastAsia="Nunito Sans" w:hAnsi="Nunito Sans"/>
          <w:color w:val="102E3B"/>
          <w:sz w:val="20"/>
          <w:szCs w:val="20"/>
        </w:rPr>
        <w:t xml:space="preserve">The finance lead checks the reconciliation within </w:t>
      </w:r>
      <w:r>
        <w:rPr>
          <w:rFonts w:ascii="Nunito Sans" w:cs="Nunito Sans" w:eastAsia="Nunito Sans" w:hAnsi="Nunito Sans"/>
          <w:color w:val="102E3B"/>
          <w:sz w:val="20"/>
          <w:szCs w:val="20"/>
          <w:highlight w:val="yellow"/>
        </w:rPr>
        <w:t xml:space="preserve">[5 working days]</w:t>
      </w:r>
      <w:r>
        <w:rPr>
          <w:rFonts w:ascii="Nunito Sans" w:cs="Nunito Sans" w:eastAsia="Nunito Sans" w:hAnsi="Nunito Sans"/>
          <w:color w:val="102E3B"/>
          <w:sz w:val="20"/>
          <w:szCs w:val="20"/>
        </w:rPr>
        <w:t xml:space="preserve"> and pays any approved overspend.</w:t>
      </w:r>
    </w:p>
    <w:p>
      <w:pPr>
        <w:pStyle w:val="ListParagraph"/>
        <w:numPr>
          <w:ilvl w:val="0"/>
          <w:numId w:val="11"/>
        </w:numPr>
        <w:spacing w:after="80" w:line="290"/>
      </w:pPr>
      <w:r>
        <w:rPr>
          <w:rFonts w:ascii="Nunito Sans" w:cs="Nunito Sans" w:eastAsia="Nunito Sans" w:hAnsi="Nunito Sans"/>
          <w:color w:val="102E3B"/>
          <w:sz w:val="20"/>
          <w:szCs w:val="20"/>
        </w:rPr>
        <w:t xml:space="preserve">If it is late, the finance lead reminds the staff member and tells the director at </w:t>
      </w:r>
      <w:r>
        <w:rPr>
          <w:rFonts w:ascii="Nunito Sans" w:cs="Nunito Sans" w:eastAsia="Nunito Sans" w:hAnsi="Nunito Sans"/>
          <w:color w:val="102E3B"/>
          <w:sz w:val="20"/>
          <w:szCs w:val="20"/>
          <w:highlight w:val="yellow"/>
        </w:rPr>
        <w:t xml:space="preserve">[15 days]</w:t>
      </w:r>
      <w:r>
        <w:rPr>
          <w:rFonts w:ascii="Nunito Sans" w:cs="Nunito Sans" w:eastAsia="Nunito Sans" w:hAnsi="Nunito Sans"/>
          <w:color w:val="102E3B"/>
          <w:sz w:val="20"/>
          <w:szCs w:val="20"/>
        </w:rPr>
        <w:t xml:space="preserve">. After </w:t>
      </w:r>
      <w:r>
        <w:rPr>
          <w:rFonts w:ascii="Nunito Sans" w:cs="Nunito Sans" w:eastAsia="Nunito Sans" w:hAnsi="Nunito Sans"/>
          <w:color w:val="102E3B"/>
          <w:sz w:val="20"/>
          <w:szCs w:val="20"/>
          <w:highlight w:val="yellow"/>
        </w:rPr>
        <w:t xml:space="preserve">[30 days]</w:t>
      </w:r>
      <w:r>
        <w:rPr>
          <w:rFonts w:ascii="Nunito Sans" w:cs="Nunito Sans" w:eastAsia="Nunito Sans" w:hAnsi="Nunito Sans"/>
          <w:color w:val="102E3B"/>
          <w:sz w:val="20"/>
          <w:szCs w:val="20"/>
        </w:rPr>
        <w:t xml:space="preserve">, our Expenses and Per Diem Policy applies, including any deduction the law and the contract allow.</w:t>
      </w:r>
    </w:p>
    <w:p>
      <w:pPr>
        <w:pStyle w:val="Heading2"/>
        <w:keepNext/>
        <w:spacing w:after="120" w:before="280"/>
      </w:pPr>
      <w:r>
        <w:rPr>
          <w:rFonts w:ascii="DM Serif Display" w:cs="DM Serif Display" w:eastAsia="DM Serif Display" w:hAnsi="DM Serif Display"/>
          <w:color w:val="123C48"/>
          <w:sz w:val="28"/>
          <w:szCs w:val="28"/>
        </w:rPr>
        <w:t xml:space="preserve">9. Monthly close</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14"/>
        <w:gridCol w:w="7810"/>
      </w:tblGrid>
      <w:tr>
        <w:trPr>
          <w:cantSplit/>
          <w:tblHeader w:val="off"/>
        </w:trPr>
        <w:tc>
          <w:tcPr>
            <w:tcW w:type="dxa" w:w="171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Purpose</w:t>
            </w:r>
          </w:p>
        </w:tc>
        <w:tc>
          <w:tcPr>
            <w:tcW w:type="dxa" w:w="7810"/>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Check our records are complete and correct, and give leaders timely information.</w:t>
            </w:r>
          </w:p>
        </w:tc>
      </w:tr>
      <w:tr>
        <w:trPr>
          <w:cantSplit/>
          <w:tblHeader w:val="off"/>
        </w:trPr>
        <w:tc>
          <w:tcPr>
            <w:tcW w:type="dxa" w:w="1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Who</w:t>
            </w:r>
          </w:p>
        </w:tc>
        <w:tc>
          <w:tcPr>
            <w:tcW w:type="dxa" w:w="7810"/>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Finance lead prepares; budget holders explain variances; treasurer reviews.</w:t>
            </w:r>
          </w:p>
        </w:tc>
      </w:tr>
      <w:tr>
        <w:trPr>
          <w:cantSplit/>
          <w:tblHeader w:val="off"/>
        </w:trPr>
        <w:tc>
          <w:tcPr>
            <w:tcW w:type="dxa" w:w="171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When</w:t>
            </w:r>
          </w:p>
        </w:tc>
        <w:tc>
          <w:tcPr>
            <w:tcW w:type="dxa" w:w="7810"/>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By the </w:t>
            </w:r>
            <w:r>
              <w:rPr>
                <w:rFonts w:ascii="Nunito Sans" w:cs="Nunito Sans" w:eastAsia="Nunito Sans" w:hAnsi="Nunito Sans"/>
                <w:color w:val="102E3B"/>
                <w:sz w:val="18"/>
                <w:szCs w:val="18"/>
                <w:highlight w:val="yellow"/>
              </w:rPr>
              <w:t xml:space="preserve">[10th]</w:t>
            </w:r>
            <w:r>
              <w:rPr>
                <w:rFonts w:ascii="Nunito Sans" w:cs="Nunito Sans" w:eastAsia="Nunito Sans" w:hAnsi="Nunito Sans"/>
                <w:color w:val="102E3B"/>
                <w:sz w:val="18"/>
                <w:szCs w:val="18"/>
              </w:rPr>
              <w:t xml:space="preserve"> working day of the next month; treasurer review within </w:t>
            </w:r>
            <w:r>
              <w:rPr>
                <w:rFonts w:ascii="Nunito Sans" w:cs="Nunito Sans" w:eastAsia="Nunito Sans" w:hAnsi="Nunito Sans"/>
                <w:color w:val="102E3B"/>
                <w:sz w:val="18"/>
                <w:szCs w:val="18"/>
                <w:highlight w:val="yellow"/>
              </w:rPr>
              <w:t xml:space="preserve">[5 working days]</w:t>
            </w:r>
            <w:r>
              <w:rPr>
                <w:rFonts w:ascii="Nunito Sans" w:cs="Nunito Sans" w:eastAsia="Nunito Sans" w:hAnsi="Nunito Sans"/>
                <w:color w:val="102E3B"/>
                <w:sz w:val="18"/>
                <w:szCs w:val="18"/>
              </w:rPr>
              <w:t xml:space="preserve">.</w:t>
            </w:r>
          </w:p>
        </w:tc>
      </w:tr>
      <w:tr>
        <w:trPr>
          <w:cantSplit/>
          <w:tblHeader w:val="off"/>
        </w:trPr>
        <w:tc>
          <w:tcPr>
            <w:tcW w:type="dxa" w:w="1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Records</w:t>
            </w:r>
          </w:p>
        </w:tc>
        <w:tc>
          <w:tcPr>
            <w:tcW w:type="dxa" w:w="7810"/>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Signed reconciliations (Annex C), cash counts, budget versus actual, forecast, checklist (Annex D).</w:t>
            </w:r>
          </w:p>
        </w:tc>
      </w:tr>
    </w:tbl>
    <w:p>
      <w:pPr>
        <w:spacing w:after="120"/>
      </w:pPr>
    </w:p>
    <w:p>
      <w:pPr>
        <w:pStyle w:val="ListParagraph"/>
        <w:numPr>
          <w:ilvl w:val="0"/>
          <w:numId w:val="12"/>
        </w:numPr>
        <w:spacing w:after="80" w:line="290"/>
      </w:pPr>
      <w:r>
        <w:rPr>
          <w:rFonts w:ascii="Nunito Sans" w:cs="Nunito Sans" w:eastAsia="Nunito Sans" w:hAnsi="Nunito Sans"/>
          <w:b/>
          <w:bCs/>
          <w:color w:val="102E3B"/>
          <w:sz w:val="20"/>
          <w:szCs w:val="20"/>
        </w:rPr>
        <w:t xml:space="preserve">Complete the books:</w:t>
      </w:r>
      <w:r>
        <w:rPr>
          <w:rFonts w:ascii="Nunito Sans" w:cs="Nunito Sans" w:eastAsia="Nunito Sans" w:hAnsi="Nunito Sans"/>
          <w:color w:val="102E3B"/>
          <w:sz w:val="20"/>
          <w:szCs w:val="20"/>
        </w:rPr>
        <w:t xml:space="preserve"> all payments, receipts, petty cash, payroll and charges, with codes.</w:t>
      </w:r>
    </w:p>
    <w:p>
      <w:pPr>
        <w:pStyle w:val="ListParagraph"/>
        <w:numPr>
          <w:ilvl w:val="0"/>
          <w:numId w:val="12"/>
        </w:numPr>
        <w:spacing w:after="80" w:line="290"/>
      </w:pPr>
      <w:r>
        <w:rPr>
          <w:rFonts w:ascii="Nunito Sans" w:cs="Nunito Sans" w:eastAsia="Nunito Sans" w:hAnsi="Nunito Sans"/>
          <w:b/>
          <w:bCs/>
          <w:color w:val="102E3B"/>
          <w:sz w:val="20"/>
          <w:szCs w:val="20"/>
        </w:rPr>
        <w:t xml:space="preserve">Reconcile</w:t>
      </w:r>
      <w:r>
        <w:rPr>
          <w:rFonts w:ascii="Nunito Sans" w:cs="Nunito Sans" w:eastAsia="Nunito Sans" w:hAnsi="Nunito Sans"/>
          <w:color w:val="102E3B"/>
          <w:sz w:val="20"/>
          <w:szCs w:val="20"/>
        </w:rPr>
        <w:t xml:space="preserve"> every bank and mobile money account using Annex C, explaining every difference.</w:t>
      </w:r>
    </w:p>
    <w:p>
      <w:pPr>
        <w:pStyle w:val="ListParagraph"/>
        <w:numPr>
          <w:ilvl w:val="0"/>
          <w:numId w:val="12"/>
        </w:numPr>
        <w:spacing w:after="80" w:line="290"/>
      </w:pPr>
      <w:r>
        <w:rPr>
          <w:rFonts w:ascii="Nunito Sans" w:cs="Nunito Sans" w:eastAsia="Nunito Sans" w:hAnsi="Nunito Sans"/>
          <w:b/>
          <w:bCs/>
          <w:color w:val="102E3B"/>
          <w:sz w:val="20"/>
          <w:szCs w:val="20"/>
        </w:rPr>
        <w:t xml:space="preserve">Count</w:t>
      </w:r>
      <w:r>
        <w:rPr>
          <w:rFonts w:ascii="Nunito Sans" w:cs="Nunito Sans" w:eastAsia="Nunito Sans" w:hAnsi="Nunito Sans"/>
          <w:color w:val="102E3B"/>
          <w:sz w:val="20"/>
          <w:szCs w:val="20"/>
        </w:rPr>
        <w:t xml:space="preserve"> petty cash and any field floats (procedure 4), and </w:t>
      </w:r>
      <w:r>
        <w:rPr>
          <w:rFonts w:ascii="Nunito Sans" w:cs="Nunito Sans" w:eastAsia="Nunito Sans" w:hAnsi="Nunito Sans"/>
          <w:b/>
          <w:bCs/>
          <w:color w:val="102E3B"/>
          <w:sz w:val="20"/>
          <w:szCs w:val="20"/>
        </w:rPr>
        <w:t xml:space="preserve">review</w:t>
      </w:r>
      <w:r>
        <w:rPr>
          <w:rFonts w:ascii="Nunito Sans" w:cs="Nunito Sans" w:eastAsia="Nunito Sans" w:hAnsi="Nunito Sans"/>
          <w:color w:val="102E3B"/>
          <w:sz w:val="20"/>
          <w:szCs w:val="20"/>
        </w:rPr>
        <w:t xml:space="preserve"> the advance register (procedure 8).</w:t>
      </w:r>
    </w:p>
    <w:p>
      <w:pPr>
        <w:pStyle w:val="ListParagraph"/>
        <w:numPr>
          <w:ilvl w:val="0"/>
          <w:numId w:val="12"/>
        </w:numPr>
        <w:spacing w:after="80" w:line="290"/>
      </w:pPr>
      <w:r>
        <w:rPr>
          <w:rFonts w:ascii="Nunito Sans" w:cs="Nunito Sans" w:eastAsia="Nunito Sans" w:hAnsi="Nunito Sans"/>
          <w:b/>
          <w:bCs/>
          <w:color w:val="102E3B"/>
          <w:sz w:val="20"/>
          <w:szCs w:val="20"/>
        </w:rPr>
        <w:t xml:space="preserve">Budget versus actual.</w:t>
      </w:r>
      <w:r>
        <w:rPr>
          <w:rFonts w:ascii="Nunito Sans" w:cs="Nunito Sans" w:eastAsia="Nunito Sans" w:hAnsi="Nunito Sans"/>
          <w:color w:val="102E3B"/>
          <w:sz w:val="20"/>
          <w:szCs w:val="20"/>
        </w:rPr>
        <w:t xml:space="preserve"> Report by budget and by grant. Budget holders explain variances above </w:t>
      </w:r>
      <w:r>
        <w:rPr>
          <w:rFonts w:ascii="Nunito Sans" w:cs="Nunito Sans" w:eastAsia="Nunito Sans" w:hAnsi="Nunito Sans"/>
          <w:color w:val="102E3B"/>
          <w:sz w:val="20"/>
          <w:szCs w:val="20"/>
          <w:highlight w:val="yellow"/>
        </w:rPr>
        <w:t xml:space="preserve">[10%]</w:t>
      </w:r>
      <w:r>
        <w:rPr>
          <w:rFonts w:ascii="Nunito Sans" w:cs="Nunito Sans" w:eastAsia="Nunito Sans" w:hAnsi="Nunito Sans"/>
          <w:color w:val="102E3B"/>
          <w:sz w:val="20"/>
          <w:szCs w:val="20"/>
        </w:rPr>
        <w:t xml:space="preserve"> within </w:t>
      </w:r>
      <w:r>
        <w:rPr>
          <w:rFonts w:ascii="Nunito Sans" w:cs="Nunito Sans" w:eastAsia="Nunito Sans" w:hAnsi="Nunito Sans"/>
          <w:color w:val="102E3B"/>
          <w:sz w:val="20"/>
          <w:szCs w:val="20"/>
          <w:highlight w:val="yellow"/>
        </w:rPr>
        <w:t xml:space="preserve">[3 working days]</w:t>
      </w:r>
      <w:r>
        <w:rPr>
          <w:rFonts w:ascii="Nunito Sans" w:cs="Nunito Sans" w:eastAsia="Nunito Sans" w:hAnsi="Nunito Sans"/>
          <w:color w:val="102E3B"/>
          <w:sz w:val="20"/>
          <w:szCs w:val="20"/>
        </w:rPr>
        <w:t xml:space="preserve">.</w:t>
      </w:r>
    </w:p>
    <w:p>
      <w:pPr>
        <w:pStyle w:val="ListParagraph"/>
        <w:numPr>
          <w:ilvl w:val="0"/>
          <w:numId w:val="12"/>
        </w:numPr>
        <w:spacing w:after="80" w:line="290"/>
      </w:pPr>
      <w:r>
        <w:rPr>
          <w:rFonts w:ascii="Nunito Sans" w:cs="Nunito Sans" w:eastAsia="Nunito Sans" w:hAnsi="Nunito Sans"/>
          <w:b/>
          <w:bCs/>
          <w:color w:val="102E3B"/>
          <w:sz w:val="20"/>
          <w:szCs w:val="20"/>
        </w:rPr>
        <w:t xml:space="preserve">Cash flow.</w:t>
      </w:r>
      <w:r>
        <w:rPr>
          <w:rFonts w:ascii="Nunito Sans" w:cs="Nunito Sans" w:eastAsia="Nunito Sans" w:hAnsi="Nunito Sans"/>
          <w:color w:val="102E3B"/>
          <w:sz w:val="20"/>
          <w:szCs w:val="20"/>
        </w:rPr>
        <w:t xml:space="preserve"> Update the forecast for the next </w:t>
      </w:r>
      <w:r>
        <w:rPr>
          <w:rFonts w:ascii="Nunito Sans" w:cs="Nunito Sans" w:eastAsia="Nunito Sans" w:hAnsi="Nunito Sans"/>
          <w:color w:val="102E3B"/>
          <w:sz w:val="20"/>
          <w:szCs w:val="20"/>
          <w:highlight w:val="yellow"/>
        </w:rPr>
        <w:t xml:space="preserve">[6 months]</w:t>
      </w:r>
      <w:r>
        <w:rPr>
          <w:rFonts w:ascii="Nunito Sans" w:cs="Nunito Sans" w:eastAsia="Nunito Sans" w:hAnsi="Nunito Sans"/>
          <w:color w:val="102E3B"/>
          <w:sz w:val="20"/>
          <w:szCs w:val="20"/>
        </w:rPr>
        <w:t xml:space="preserve"> and flag any month where cash may run short.</w:t>
      </w:r>
    </w:p>
    <w:p>
      <w:pPr>
        <w:pStyle w:val="ListParagraph"/>
        <w:numPr>
          <w:ilvl w:val="0"/>
          <w:numId w:val="12"/>
        </w:numPr>
        <w:spacing w:after="80" w:line="290"/>
      </w:pPr>
      <w:r>
        <w:rPr>
          <w:rFonts w:ascii="Nunito Sans" w:cs="Nunito Sans" w:eastAsia="Nunito Sans" w:hAnsi="Nunito Sans"/>
          <w:b/>
          <w:bCs/>
          <w:color w:val="102E3B"/>
          <w:sz w:val="20"/>
          <w:szCs w:val="20"/>
        </w:rPr>
        <w:t xml:space="preserve">Summary.</w:t>
      </w:r>
      <w:r>
        <w:rPr>
          <w:rFonts w:ascii="Nunito Sans" w:cs="Nunito Sans" w:eastAsia="Nunito Sans" w:hAnsi="Nunito Sans"/>
          <w:color w:val="102E3B"/>
          <w:sz w:val="20"/>
          <w:szCs w:val="20"/>
        </w:rPr>
        <w:t xml:space="preserve"> Send the director and treasurer a short note on cash, spending and problems.</w:t>
      </w:r>
    </w:p>
    <w:p>
      <w:pPr>
        <w:pStyle w:val="ListParagraph"/>
        <w:numPr>
          <w:ilvl w:val="0"/>
          <w:numId w:val="12"/>
        </w:numPr>
        <w:spacing w:after="80" w:line="290"/>
      </w:pPr>
      <w:r>
        <w:rPr>
          <w:rFonts w:ascii="Nunito Sans" w:cs="Nunito Sans" w:eastAsia="Nunito Sans" w:hAnsi="Nunito Sans"/>
          <w:b/>
          <w:bCs/>
          <w:color w:val="102E3B"/>
          <w:sz w:val="20"/>
          <w:szCs w:val="20"/>
        </w:rPr>
        <w:t xml:space="preserve">Treasurer review.</w:t>
      </w:r>
      <w:r>
        <w:rPr>
          <w:rFonts w:ascii="Nunito Sans" w:cs="Nunito Sans" w:eastAsia="Nunito Sans" w:hAnsi="Nunito Sans"/>
          <w:color w:val="102E3B"/>
          <w:sz w:val="20"/>
          <w:szCs w:val="20"/>
        </w:rPr>
        <w:t xml:space="preserve"> The treasurer checks each reconciliation against the statement received directly from the bank, queries anything unusual and signs it.</w:t>
      </w:r>
    </w:p>
    <w:p>
      <w:pPr>
        <w:pStyle w:val="ListParagraph"/>
        <w:numPr>
          <w:ilvl w:val="0"/>
          <w:numId w:val="12"/>
        </w:numPr>
        <w:spacing w:after="80" w:line="290"/>
      </w:pPr>
      <w:r>
        <w:rPr>
          <w:rFonts w:ascii="Nunito Sans" w:cs="Nunito Sans" w:eastAsia="Nunito Sans" w:hAnsi="Nunito Sans"/>
          <w:b/>
          <w:bCs/>
          <w:color w:val="102E3B"/>
          <w:sz w:val="20"/>
          <w:szCs w:val="20"/>
        </w:rPr>
        <w:t xml:space="preserve">Lock</w:t>
      </w:r>
      <w:r>
        <w:rPr>
          <w:rFonts w:ascii="Nunito Sans" w:cs="Nunito Sans" w:eastAsia="Nunito Sans" w:hAnsi="Nunito Sans"/>
          <w:color w:val="102E3B"/>
          <w:sz w:val="20"/>
          <w:szCs w:val="20"/>
        </w:rPr>
        <w:t xml:space="preserve"> the month in the software, or save a final numbered spreadsheet.</w:t>
      </w:r>
    </w:p>
    <w:p>
      <w:pPr>
        <w:spacing w:after="120" w:before="0" w:line="300"/>
      </w:pPr>
      <w:r>
        <w:rPr>
          <w:rFonts w:ascii="Nunito Sans" w:cs="Nunito Sans" w:eastAsia="Nunito Sans" w:hAnsi="Nunito Sans"/>
          <w:color w:val="102E3B"/>
          <w:sz w:val="20"/>
          <w:szCs w:val="20"/>
        </w:rPr>
        <w:t xml:space="preserve">Every </w:t>
      </w:r>
      <w:r>
        <w:rPr>
          <w:rFonts w:ascii="Nunito Sans" w:cs="Nunito Sans" w:eastAsia="Nunito Sans" w:hAnsi="Nunito Sans"/>
          <w:color w:val="102E3B"/>
          <w:sz w:val="20"/>
          <w:szCs w:val="20"/>
          <w:highlight w:val="yellow"/>
        </w:rPr>
        <w:t xml:space="preserve">[quarter]</w:t>
      </w:r>
      <w:r>
        <w:rPr>
          <w:rFonts w:ascii="Nunito Sans" w:cs="Nunito Sans" w:eastAsia="Nunito Sans" w:hAnsi="Nunito Sans"/>
          <w:color w:val="102E3B"/>
          <w:sz w:val="20"/>
          <w:szCs w:val="20"/>
        </w:rPr>
        <w:t xml:space="preserve"> these figures become management accounts for the board, as our Financial Controls Policy sets out.</w:t>
      </w:r>
    </w:p>
    <w:p>
      <w:pPr>
        <w:pStyle w:val="Heading2"/>
        <w:keepNext/>
        <w:spacing w:after="120" w:before="280"/>
      </w:pPr>
      <w:r>
        <w:rPr>
          <w:rFonts w:ascii="DM Serif Display" w:cs="DM Serif Display" w:eastAsia="DM Serif Display" w:hAnsi="DM Serif Display"/>
          <w:color w:val="123C48"/>
          <w:sz w:val="28"/>
          <w:szCs w:val="28"/>
        </w:rPr>
        <w:t xml:space="preserve">10. Grant and restricted fund tracking and donor financial reporting</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14"/>
        <w:gridCol w:w="7810"/>
      </w:tblGrid>
      <w:tr>
        <w:trPr>
          <w:cantSplit/>
          <w:tblHeader w:val="off"/>
        </w:trPr>
        <w:tc>
          <w:tcPr>
            <w:tcW w:type="dxa" w:w="171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Purpose</w:t>
            </w:r>
          </w:p>
        </w:tc>
        <w:tc>
          <w:tcPr>
            <w:tcW w:type="dxa" w:w="7810"/>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Spend restricted funds only as agreed, and report to funders accurately and on time.</w:t>
            </w:r>
          </w:p>
        </w:tc>
      </w:tr>
      <w:tr>
        <w:trPr>
          <w:cantSplit/>
          <w:tblHeader w:val="off"/>
        </w:trPr>
        <w:tc>
          <w:tcPr>
            <w:tcW w:type="dxa" w:w="1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Who</w:t>
            </w:r>
          </w:p>
        </w:tc>
        <w:tc>
          <w:tcPr>
            <w:tcW w:type="dxa" w:w="7810"/>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Finance lead tracks and drafts; director checks and signs; treasurer reviews final reports.</w:t>
            </w:r>
          </w:p>
        </w:tc>
      </w:tr>
      <w:tr>
        <w:trPr>
          <w:cantSplit/>
          <w:tblHeader w:val="off"/>
        </w:trPr>
        <w:tc>
          <w:tcPr>
            <w:tcW w:type="dxa" w:w="171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When</w:t>
            </w:r>
          </w:p>
        </w:tc>
        <w:tc>
          <w:tcPr>
            <w:tcW w:type="dxa" w:w="7810"/>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Set up within </w:t>
            </w:r>
            <w:r>
              <w:rPr>
                <w:rFonts w:ascii="Nunito Sans" w:cs="Nunito Sans" w:eastAsia="Nunito Sans" w:hAnsi="Nunito Sans"/>
                <w:color w:val="102E3B"/>
                <w:sz w:val="18"/>
                <w:szCs w:val="18"/>
                <w:highlight w:val="yellow"/>
              </w:rPr>
              <w:t xml:space="preserve">[5 working days]</w:t>
            </w:r>
            <w:r>
              <w:rPr>
                <w:rFonts w:ascii="Nunito Sans" w:cs="Nunito Sans" w:eastAsia="Nunito Sans" w:hAnsi="Nunito Sans"/>
                <w:color w:val="102E3B"/>
                <w:sz w:val="18"/>
                <w:szCs w:val="18"/>
              </w:rPr>
              <w:t xml:space="preserve"> of signing; reviewed monthly; reports by each deadline.</w:t>
            </w:r>
          </w:p>
        </w:tc>
      </w:tr>
      <w:tr>
        <w:trPr>
          <w:cantSplit/>
          <w:tblHeader w:val="off"/>
        </w:trPr>
        <w:tc>
          <w:tcPr>
            <w:tcW w:type="dxa" w:w="1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Records</w:t>
            </w:r>
          </w:p>
        </w:tc>
        <w:tc>
          <w:tcPr>
            <w:tcW w:type="dxa" w:w="7810"/>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Grants register, agreements and amendments, grant ledger, allocation workings, reports, funder approvals.</w:t>
            </w:r>
          </w:p>
        </w:tc>
      </w:tr>
    </w:tbl>
    <w:p>
      <w:pPr>
        <w:spacing w:after="120"/>
      </w:pPr>
    </w:p>
    <w:p>
      <w:pPr>
        <w:pStyle w:val="ListParagraph"/>
        <w:numPr>
          <w:ilvl w:val="0"/>
          <w:numId w:val="13"/>
        </w:numPr>
        <w:spacing w:after="80" w:line="290"/>
      </w:pPr>
      <w:r>
        <w:rPr>
          <w:rFonts w:ascii="Nunito Sans" w:cs="Nunito Sans" w:eastAsia="Nunito Sans" w:hAnsi="Nunito Sans"/>
          <w:b/>
          <w:bCs/>
          <w:color w:val="102E3B"/>
          <w:sz w:val="20"/>
          <w:szCs w:val="20"/>
        </w:rPr>
        <w:t xml:space="preserve">Set up.</w:t>
      </w:r>
      <w:r>
        <w:rPr>
          <w:rFonts w:ascii="Nunito Sans" w:cs="Nunito Sans" w:eastAsia="Nunito Sans" w:hAnsi="Nunito Sans"/>
          <w:color w:val="102E3B"/>
          <w:sz w:val="20"/>
          <w:szCs w:val="20"/>
        </w:rPr>
        <w:t xml:space="preserve"> Create a grant code, load the grant budget and record in the grants register: amount, currency, period, instalments, eligible costs, budget flexibility, procurement, receipt and exchange rate rules, audit and report dates.</w:t>
      </w:r>
    </w:p>
    <w:p>
      <w:pPr>
        <w:pStyle w:val="ListParagraph"/>
        <w:numPr>
          <w:ilvl w:val="0"/>
          <w:numId w:val="13"/>
        </w:numPr>
        <w:spacing w:after="80" w:line="290"/>
      </w:pPr>
      <w:r>
        <w:rPr>
          <w:rFonts w:ascii="Nunito Sans" w:cs="Nunito Sans" w:eastAsia="Nunito Sans" w:hAnsi="Nunito Sans"/>
          <w:b/>
          <w:bCs/>
          <w:color w:val="102E3B"/>
          <w:sz w:val="20"/>
          <w:szCs w:val="20"/>
        </w:rPr>
        <w:t xml:space="preserve">Code and allocate.</w:t>
      </w:r>
      <w:r>
        <w:rPr>
          <w:rFonts w:ascii="Nunito Sans" w:cs="Nunito Sans" w:eastAsia="Nunito Sans" w:hAnsi="Nunito Sans"/>
          <w:color w:val="102E3B"/>
          <w:sz w:val="20"/>
          <w:szCs w:val="20"/>
        </w:rPr>
        <w:t xml:space="preserve"> Every cost carries its grant code and budget line. Shared costs are allocated by the method in our Financial Controls Policy.</w:t>
      </w:r>
    </w:p>
    <w:p>
      <w:pPr>
        <w:pStyle w:val="ListParagraph"/>
        <w:numPr>
          <w:ilvl w:val="0"/>
          <w:numId w:val="13"/>
        </w:numPr>
        <w:spacing w:after="80" w:line="290"/>
      </w:pPr>
      <w:r>
        <w:rPr>
          <w:rFonts w:ascii="Nunito Sans" w:cs="Nunito Sans" w:eastAsia="Nunito Sans" w:hAnsi="Nunito Sans"/>
          <w:b/>
          <w:bCs/>
          <w:color w:val="102E3B"/>
          <w:sz w:val="20"/>
          <w:szCs w:val="20"/>
        </w:rPr>
        <w:t xml:space="preserve">Monitor</w:t>
      </w:r>
      <w:r>
        <w:rPr>
          <w:rFonts w:ascii="Nunito Sans" w:cs="Nunito Sans" w:eastAsia="Nunito Sans" w:hAnsi="Nunito Sans"/>
          <w:color w:val="102E3B"/>
          <w:sz w:val="20"/>
          <w:szCs w:val="20"/>
        </w:rPr>
        <w:t xml:space="preserve"> grant spending monthly and flag underspends and overspends early.</w:t>
      </w:r>
    </w:p>
    <w:p>
      <w:pPr>
        <w:pStyle w:val="ListParagraph"/>
        <w:numPr>
          <w:ilvl w:val="0"/>
          <w:numId w:val="13"/>
        </w:numPr>
        <w:spacing w:after="80" w:line="290"/>
      </w:pPr>
      <w:r>
        <w:rPr>
          <w:rFonts w:ascii="Nunito Sans" w:cs="Nunito Sans" w:eastAsia="Nunito Sans" w:hAnsi="Nunito Sans"/>
          <w:b/>
          <w:bCs/>
          <w:color w:val="102E3B"/>
          <w:sz w:val="20"/>
          <w:szCs w:val="20"/>
        </w:rPr>
        <w:t xml:space="preserve">Get approval first.</w:t>
      </w:r>
      <w:r>
        <w:rPr>
          <w:rFonts w:ascii="Nunito Sans" w:cs="Nunito Sans" w:eastAsia="Nunito Sans" w:hAnsi="Nunito Sans"/>
          <w:color w:val="102E3B"/>
          <w:sz w:val="20"/>
          <w:szCs w:val="20"/>
        </w:rPr>
        <w:t xml:space="preserve"> The director approves any move between grant budget lines, as our Delegation of Authority Matrix sets out. Moving money beyond the funder's flexibility limit also needs the funder's written approval before spending.</w:t>
      </w:r>
    </w:p>
    <w:p>
      <w:pPr>
        <w:pStyle w:val="ListParagraph"/>
        <w:numPr>
          <w:ilvl w:val="0"/>
          <w:numId w:val="13"/>
        </w:numPr>
        <w:spacing w:after="80" w:line="290"/>
      </w:pPr>
      <w:r>
        <w:rPr>
          <w:rFonts w:ascii="Nunito Sans" w:cs="Nunito Sans" w:eastAsia="Nunito Sans" w:hAnsi="Nunito Sans"/>
          <w:b/>
          <w:bCs/>
          <w:color w:val="102E3B"/>
          <w:sz w:val="20"/>
          <w:szCs w:val="20"/>
        </w:rPr>
        <w:t xml:space="preserve">Report.</w:t>
      </w:r>
      <w:r>
        <w:rPr>
          <w:rFonts w:ascii="Nunito Sans" w:cs="Nunito Sans" w:eastAsia="Nunito Sans" w:hAnsi="Nunito Sans"/>
          <w:color w:val="102E3B"/>
          <w:sz w:val="20"/>
          <w:szCs w:val="20"/>
        </w:rPr>
        <w:t xml:space="preserve"> Prepare each financial report from the accounts, reconciled to the grant ledger. The director checks it against the narrative report and signs it. Submit on time and file it with the workings.</w:t>
      </w:r>
    </w:p>
    <w:p>
      <w:pPr>
        <w:pStyle w:val="ListParagraph"/>
        <w:numPr>
          <w:ilvl w:val="0"/>
          <w:numId w:val="13"/>
        </w:numPr>
        <w:spacing w:after="80" w:line="290"/>
      </w:pPr>
      <w:r>
        <w:rPr>
          <w:rFonts w:ascii="Nunito Sans" w:cs="Nunito Sans" w:eastAsia="Nunito Sans" w:hAnsi="Nunito Sans"/>
          <w:b/>
          <w:bCs/>
          <w:color w:val="102E3B"/>
          <w:sz w:val="20"/>
          <w:szCs w:val="20"/>
        </w:rPr>
        <w:t xml:space="preserve">Partners.</w:t>
      </w:r>
      <w:r>
        <w:rPr>
          <w:rFonts w:ascii="Nunito Sans" w:cs="Nunito Sans" w:eastAsia="Nunito Sans" w:hAnsi="Nunito Sans"/>
          <w:color w:val="102E3B"/>
          <w:sz w:val="20"/>
          <w:szCs w:val="20"/>
        </w:rPr>
        <w:t xml:space="preserve"> Release sub-grant funds in instalments, review partners' financial reports against the Sub-grant Agreement and check a sample of their documents.</w:t>
      </w:r>
    </w:p>
    <w:p>
      <w:pPr>
        <w:pStyle w:val="ListParagraph"/>
        <w:numPr>
          <w:ilvl w:val="0"/>
          <w:numId w:val="13"/>
        </w:numPr>
        <w:spacing w:after="80" w:line="290"/>
      </w:pPr>
      <w:r>
        <w:rPr>
          <w:rFonts w:ascii="Nunito Sans" w:cs="Nunito Sans" w:eastAsia="Nunito Sans" w:hAnsi="Nunito Sans"/>
          <w:b/>
          <w:bCs/>
          <w:color w:val="102E3B"/>
          <w:sz w:val="20"/>
          <w:szCs w:val="20"/>
        </w:rPr>
        <w:t xml:space="preserve">Close out.</w:t>
      </w:r>
      <w:r>
        <w:rPr>
          <w:rFonts w:ascii="Nunito Sans" w:cs="Nunito Sans" w:eastAsia="Nunito Sans" w:hAnsi="Nunito Sans"/>
          <w:color w:val="102E3B"/>
          <w:sz w:val="20"/>
          <w:szCs w:val="20"/>
        </w:rPr>
        <w:t xml:space="preserve"> Unspent funds are returned, carried forward or reallocated only as the agreement says.</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ADAPT THIS · FUNDERS' FINANCIAL RULES</w:t>
            </w:r>
          </w:p>
          <w:p>
            <w:pPr>
              <w:spacing w:after="120" w:before="0" w:line="300"/>
            </w:pPr>
            <w:r>
              <w:rPr>
                <w:rFonts w:ascii="Nunito Sans" w:cs="Nunito Sans" w:eastAsia="Nunito Sans" w:hAnsi="Nunito Sans"/>
                <w:color w:val="102E3B"/>
                <w:sz w:val="19"/>
                <w:szCs w:val="19"/>
              </w:rPr>
              <w:t xml:space="preserve">Some funders require a separate bank account, receipts stamped with the grant name, a set exchange rate, a project audit or their own report format. Some disallow costs paid outside the grant period or without the required quotes. Record each agreement's finance clauses in the grants register when you sign, and follow the stricter rule.</w:t>
            </w:r>
          </w:p>
        </w:tc>
      </w:tr>
    </w:tbl>
    <w:p>
      <w:pPr>
        <w:spacing w:after="120"/>
      </w:pPr>
    </w:p>
    <w:p>
      <w:pPr>
        <w:pStyle w:val="Heading2"/>
        <w:keepNext/>
        <w:spacing w:after="120" w:before="280"/>
      </w:pPr>
      <w:r>
        <w:rPr>
          <w:rFonts w:ascii="DM Serif Display" w:cs="DM Serif Display" w:eastAsia="DM Serif Display" w:hAnsi="DM Serif Display"/>
          <w:color w:val="123C48"/>
          <w:sz w:val="28"/>
          <w:szCs w:val="28"/>
        </w:rPr>
        <w:t xml:space="preserve">11. Foreign currency and exchange rates</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14"/>
        <w:gridCol w:w="7810"/>
      </w:tblGrid>
      <w:tr>
        <w:trPr>
          <w:cantSplit/>
          <w:tblHeader w:val="off"/>
        </w:trPr>
        <w:tc>
          <w:tcPr>
            <w:tcW w:type="dxa" w:w="171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Purpose</w:t>
            </w:r>
          </w:p>
        </w:tc>
        <w:tc>
          <w:tcPr>
            <w:tcW w:type="dxa" w:w="7810"/>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Record foreign currency correctly and treat exchange differences consistently.</w:t>
            </w:r>
          </w:p>
        </w:tc>
      </w:tr>
      <w:tr>
        <w:trPr>
          <w:cantSplit/>
          <w:tblHeader w:val="off"/>
        </w:trPr>
        <w:tc>
          <w:tcPr>
            <w:tcW w:type="dxa" w:w="1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Who</w:t>
            </w:r>
          </w:p>
        </w:tc>
        <w:tc>
          <w:tcPr>
            <w:tcW w:type="dxa" w:w="7810"/>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Finance lead; director for exceptions.</w:t>
            </w:r>
          </w:p>
        </w:tc>
      </w:tr>
      <w:tr>
        <w:trPr>
          <w:cantSplit/>
          <w:tblHeader w:val="off"/>
        </w:trPr>
        <w:tc>
          <w:tcPr>
            <w:tcW w:type="dxa" w:w="171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When</w:t>
            </w:r>
          </w:p>
        </w:tc>
        <w:tc>
          <w:tcPr>
            <w:tcW w:type="dxa" w:w="7810"/>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At each conversion, each month end and each grant report.</w:t>
            </w:r>
          </w:p>
        </w:tc>
      </w:tr>
      <w:tr>
        <w:trPr>
          <w:cantSplit/>
          <w:tblHeader w:val="off"/>
        </w:trPr>
        <w:tc>
          <w:tcPr>
            <w:tcW w:type="dxa" w:w="1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Records</w:t>
            </w:r>
          </w:p>
        </w:tc>
        <w:tc>
          <w:tcPr>
            <w:tcW w:type="dxa" w:w="7810"/>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Bank conversion advices, exchange rate log, report workings.</w:t>
            </w:r>
          </w:p>
        </w:tc>
      </w:tr>
    </w:tbl>
    <w:p>
      <w:pPr>
        <w:spacing w:after="120"/>
      </w:pPr>
    </w:p>
    <w:p>
      <w:pPr>
        <w:pStyle w:val="ListParagraph"/>
        <w:numPr>
          <w:ilvl w:val="0"/>
          <w:numId w:val="14"/>
        </w:numPr>
        <w:spacing w:after="80" w:line="290"/>
      </w:pPr>
      <w:r>
        <w:rPr>
          <w:rFonts w:ascii="Nunito Sans" w:cs="Nunito Sans" w:eastAsia="Nunito Sans" w:hAnsi="Nunito Sans"/>
          <w:color w:val="102E3B"/>
          <w:sz w:val="20"/>
          <w:szCs w:val="20"/>
        </w:rPr>
        <w:t xml:space="preserve">We keep our accounts in </w:t>
      </w:r>
      <w:r>
        <w:rPr>
          <w:rFonts w:ascii="Nunito Sans" w:cs="Nunito Sans" w:eastAsia="Nunito Sans" w:hAnsi="Nunito Sans"/>
          <w:color w:val="102E3B"/>
          <w:sz w:val="20"/>
          <w:szCs w:val="20"/>
          <w:highlight w:val="yellow"/>
        </w:rPr>
        <w:t xml:space="preserve">[reporting currency]</w:t>
      </w:r>
      <w:r>
        <w:rPr>
          <w:rFonts w:ascii="Nunito Sans" w:cs="Nunito Sans" w:eastAsia="Nunito Sans" w:hAnsi="Nunito Sans"/>
          <w:color w:val="102E3B"/>
          <w:sz w:val="20"/>
          <w:szCs w:val="20"/>
        </w:rPr>
        <w:t xml:space="preserve">.</w:t>
      </w:r>
    </w:p>
    <w:p>
      <w:pPr>
        <w:pStyle w:val="ListParagraph"/>
        <w:numPr>
          <w:ilvl w:val="0"/>
          <w:numId w:val="14"/>
        </w:numPr>
        <w:spacing w:after="80" w:line="290"/>
      </w:pPr>
      <w:r>
        <w:rPr>
          <w:rFonts w:ascii="Nunito Sans" w:cs="Nunito Sans" w:eastAsia="Nunito Sans" w:hAnsi="Nunito Sans"/>
          <w:color w:val="102E3B"/>
          <w:sz w:val="20"/>
          <w:szCs w:val="20"/>
        </w:rPr>
        <w:t xml:space="preserve">For each conversion, record the rate actually received, with the bank advice, in an exchange rate log.</w:t>
      </w:r>
    </w:p>
    <w:p>
      <w:pPr>
        <w:pStyle w:val="ListParagraph"/>
        <w:numPr>
          <w:ilvl w:val="0"/>
          <w:numId w:val="14"/>
        </w:numPr>
        <w:spacing w:after="80" w:line="290"/>
      </w:pPr>
      <w:r>
        <w:rPr>
          <w:rFonts w:ascii="Nunito Sans" w:cs="Nunito Sans" w:eastAsia="Nunito Sans" w:hAnsi="Nunito Sans"/>
          <w:color w:val="102E3B"/>
          <w:sz w:val="20"/>
          <w:szCs w:val="20"/>
        </w:rPr>
        <w:t xml:space="preserve">For funder reports, use the method the agreement requires. If none, use </w:t>
      </w:r>
      <w:r>
        <w:rPr>
          <w:rFonts w:ascii="Nunito Sans" w:cs="Nunito Sans" w:eastAsia="Nunito Sans" w:hAnsi="Nunito Sans"/>
          <w:color w:val="102E3B"/>
          <w:sz w:val="20"/>
          <w:szCs w:val="20"/>
          <w:highlight w:val="yellow"/>
        </w:rPr>
        <w:t xml:space="preserve">[the actual rate of each conversion / a weighted average of the conversions for that grant]</w:t>
      </w:r>
      <w:r>
        <w:rPr>
          <w:rFonts w:ascii="Nunito Sans" w:cs="Nunito Sans" w:eastAsia="Nunito Sans" w:hAnsi="Nunito Sans"/>
          <w:color w:val="102E3B"/>
          <w:sz w:val="20"/>
          <w:szCs w:val="20"/>
        </w:rPr>
        <w:t xml:space="preserve">, as our Financial Controls Policy sets, and say so in the report.</w:t>
      </w:r>
    </w:p>
    <w:p>
      <w:pPr>
        <w:pStyle w:val="ListParagraph"/>
        <w:numPr>
          <w:ilvl w:val="0"/>
          <w:numId w:val="14"/>
        </w:numPr>
        <w:spacing w:after="80" w:line="290"/>
      </w:pPr>
      <w:r>
        <w:rPr>
          <w:rFonts w:ascii="Nunito Sans" w:cs="Nunito Sans" w:eastAsia="Nunito Sans" w:hAnsi="Nunito Sans"/>
          <w:color w:val="102E3B"/>
          <w:sz w:val="20"/>
          <w:szCs w:val="20"/>
        </w:rPr>
        <w:t xml:space="preserve">Record exchange gains and losses separately, by grant where they arise on grant funds.</w:t>
      </w:r>
    </w:p>
    <w:p>
      <w:pPr>
        <w:pStyle w:val="ListParagraph"/>
        <w:numPr>
          <w:ilvl w:val="0"/>
          <w:numId w:val="14"/>
        </w:numPr>
        <w:spacing w:after="80" w:line="290"/>
      </w:pPr>
      <w:r>
        <w:rPr>
          <w:rFonts w:ascii="Nunito Sans" w:cs="Nunito Sans" w:eastAsia="Nunito Sans" w:hAnsi="Nunito Sans"/>
          <w:color w:val="102E3B"/>
          <w:sz w:val="20"/>
          <w:szCs w:val="20"/>
        </w:rPr>
        <w:t xml:space="preserve">Use informal money changers only if there is no alternative and the director approves in writing. Record the rate, reason and a signed receipt.</w:t>
      </w:r>
    </w:p>
    <w:p>
      <w:pPr>
        <w:pStyle w:val="Heading2"/>
        <w:keepNext/>
        <w:spacing w:after="120" w:before="280"/>
      </w:pPr>
      <w:r>
        <w:rPr>
          <w:rFonts w:ascii="DM Serif Display" w:cs="DM Serif Display" w:eastAsia="DM Serif Display" w:hAnsi="DM Serif Display"/>
          <w:color w:val="123C48"/>
          <w:sz w:val="28"/>
          <w:szCs w:val="28"/>
        </w:rPr>
        <w:t xml:space="preserve">12. Fixed assets register and disposal</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14"/>
        <w:gridCol w:w="7810"/>
      </w:tblGrid>
      <w:tr>
        <w:trPr>
          <w:cantSplit/>
          <w:tblHeader w:val="off"/>
        </w:trPr>
        <w:tc>
          <w:tcPr>
            <w:tcW w:type="dxa" w:w="171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Purpose</w:t>
            </w:r>
          </w:p>
        </w:tc>
        <w:tc>
          <w:tcPr>
            <w:tcW w:type="dxa" w:w="7810"/>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Know what we own, where it is and who uses it, and dispose of it properly.</w:t>
            </w:r>
          </w:p>
        </w:tc>
      </w:tr>
      <w:tr>
        <w:trPr>
          <w:cantSplit/>
          <w:tblHeader w:val="off"/>
        </w:trPr>
        <w:tc>
          <w:tcPr>
            <w:tcW w:type="dxa" w:w="1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Who</w:t>
            </w:r>
          </w:p>
        </w:tc>
        <w:tc>
          <w:tcPr>
            <w:tcW w:type="dxa" w:w="7810"/>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Finance lead keeps the register; users look after assets; director and board approve disposals.</w:t>
            </w:r>
          </w:p>
        </w:tc>
      </w:tr>
      <w:tr>
        <w:trPr>
          <w:cantSplit/>
          <w:tblHeader w:val="off"/>
        </w:trPr>
        <w:tc>
          <w:tcPr>
            <w:tcW w:type="dxa" w:w="171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When</w:t>
            </w:r>
          </w:p>
        </w:tc>
        <w:tc>
          <w:tcPr>
            <w:tcW w:type="dxa" w:w="7810"/>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Added within </w:t>
            </w:r>
            <w:r>
              <w:rPr>
                <w:rFonts w:ascii="Nunito Sans" w:cs="Nunito Sans" w:eastAsia="Nunito Sans" w:hAnsi="Nunito Sans"/>
                <w:color w:val="102E3B"/>
                <w:sz w:val="18"/>
                <w:szCs w:val="18"/>
                <w:highlight w:val="yellow"/>
              </w:rPr>
              <w:t xml:space="preserve">[5 working days]</w:t>
            </w:r>
            <w:r>
              <w:rPr>
                <w:rFonts w:ascii="Nunito Sans" w:cs="Nunito Sans" w:eastAsia="Nunito Sans" w:hAnsi="Nunito Sans"/>
                <w:color w:val="102E3B"/>
                <w:sz w:val="18"/>
                <w:szCs w:val="18"/>
              </w:rPr>
              <w:t xml:space="preserve"> of purchase; checked at least </w:t>
            </w:r>
            <w:r>
              <w:rPr>
                <w:rFonts w:ascii="Nunito Sans" w:cs="Nunito Sans" w:eastAsia="Nunito Sans" w:hAnsi="Nunito Sans"/>
                <w:color w:val="102E3B"/>
                <w:sz w:val="18"/>
                <w:szCs w:val="18"/>
                <w:highlight w:val="yellow"/>
              </w:rPr>
              <w:t xml:space="preserve">[once a year]</w:t>
            </w:r>
            <w:r>
              <w:rPr>
                <w:rFonts w:ascii="Nunito Sans" w:cs="Nunito Sans" w:eastAsia="Nunito Sans" w:hAnsi="Nunito Sans"/>
                <w:color w:val="102E3B"/>
                <w:sz w:val="18"/>
                <w:szCs w:val="18"/>
              </w:rPr>
              <w:t xml:space="preserve">.</w:t>
            </w:r>
          </w:p>
        </w:tc>
      </w:tr>
      <w:tr>
        <w:trPr>
          <w:cantSplit/>
          <w:tblHeader w:val="off"/>
        </w:trPr>
        <w:tc>
          <w:tcPr>
            <w:tcW w:type="dxa" w:w="1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Records</w:t>
            </w:r>
          </w:p>
        </w:tc>
        <w:tc>
          <w:tcPr>
            <w:tcW w:type="dxa" w:w="7810"/>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Assets register, handover forms, check sheets, disposal approvals.</w:t>
            </w:r>
          </w:p>
        </w:tc>
      </w:tr>
    </w:tbl>
    <w:p>
      <w:pPr>
        <w:spacing w:after="120"/>
      </w:pPr>
    </w:p>
    <w:p>
      <w:pPr>
        <w:pStyle w:val="ListParagraph"/>
        <w:numPr>
          <w:ilvl w:val="0"/>
          <w:numId w:val="15"/>
        </w:numPr>
        <w:spacing w:after="80" w:line="290"/>
      </w:pPr>
      <w:r>
        <w:rPr>
          <w:rFonts w:ascii="Nunito Sans" w:cs="Nunito Sans" w:eastAsia="Nunito Sans" w:hAnsi="Nunito Sans"/>
          <w:b/>
          <w:bCs/>
          <w:color w:val="102E3B"/>
          <w:sz w:val="20"/>
          <w:szCs w:val="20"/>
        </w:rPr>
        <w:t xml:space="preserve">Add</w:t>
      </w:r>
      <w:r>
        <w:rPr>
          <w:rFonts w:ascii="Nunito Sans" w:cs="Nunito Sans" w:eastAsia="Nunito Sans" w:hAnsi="Nunito Sans"/>
          <w:color w:val="102E3B"/>
          <w:sz w:val="20"/>
          <w:szCs w:val="20"/>
        </w:rPr>
        <w:t xml:space="preserve"> every item over </w:t>
      </w:r>
      <w:r>
        <w:rPr>
          <w:rFonts w:ascii="Nunito Sans" w:cs="Nunito Sans" w:eastAsia="Nunito Sans" w:hAnsi="Nunito Sans"/>
          <w:color w:val="102E3B"/>
          <w:sz w:val="20"/>
          <w:szCs w:val="20"/>
          <w:highlight w:val="yellow"/>
        </w:rPr>
        <w:t xml:space="preserve">[USD 300]</w:t>
      </w:r>
      <w:r>
        <w:rPr>
          <w:rFonts w:ascii="Nunito Sans" w:cs="Nunito Sans" w:eastAsia="Nunito Sans" w:hAnsi="Nunito Sans"/>
          <w:color w:val="102E3B"/>
          <w:sz w:val="20"/>
          <w:szCs w:val="20"/>
        </w:rPr>
        <w:t xml:space="preserve">, and all laptops, phones and vehicles, to the register: description, serial number, date, cost, funder, location, user and reference.</w:t>
      </w:r>
    </w:p>
    <w:p>
      <w:pPr>
        <w:pStyle w:val="ListParagraph"/>
        <w:numPr>
          <w:ilvl w:val="0"/>
          <w:numId w:val="15"/>
        </w:numPr>
        <w:spacing w:after="80" w:line="290"/>
      </w:pPr>
      <w:r>
        <w:rPr>
          <w:rFonts w:ascii="Nunito Sans" w:cs="Nunito Sans" w:eastAsia="Nunito Sans" w:hAnsi="Nunito Sans"/>
          <w:b/>
          <w:bCs/>
          <w:color w:val="102E3B"/>
          <w:sz w:val="20"/>
          <w:szCs w:val="20"/>
        </w:rPr>
        <w:t xml:space="preserve">Label</w:t>
      </w:r>
      <w:r>
        <w:rPr>
          <w:rFonts w:ascii="Nunito Sans" w:cs="Nunito Sans" w:eastAsia="Nunito Sans" w:hAnsi="Nunito Sans"/>
          <w:color w:val="102E3B"/>
          <w:sz w:val="20"/>
          <w:szCs w:val="20"/>
        </w:rPr>
        <w:t xml:space="preserve"> it with our name and reference. The user signs a handover form.</w:t>
      </w:r>
    </w:p>
    <w:p>
      <w:pPr>
        <w:pStyle w:val="ListParagraph"/>
        <w:numPr>
          <w:ilvl w:val="0"/>
          <w:numId w:val="15"/>
        </w:numPr>
        <w:spacing w:after="80" w:line="290"/>
      </w:pPr>
      <w:r>
        <w:rPr>
          <w:rFonts w:ascii="Nunito Sans" w:cs="Nunito Sans" w:eastAsia="Nunito Sans" w:hAnsi="Nunito Sans"/>
          <w:b/>
          <w:bCs/>
          <w:color w:val="102E3B"/>
          <w:sz w:val="20"/>
          <w:szCs w:val="20"/>
        </w:rPr>
        <w:t xml:space="preserve">Check</w:t>
      </w:r>
      <w:r>
        <w:rPr>
          <w:rFonts w:ascii="Nunito Sans" w:cs="Nunito Sans" w:eastAsia="Nunito Sans" w:hAnsi="Nunito Sans"/>
          <w:color w:val="102E3B"/>
          <w:sz w:val="20"/>
          <w:szCs w:val="20"/>
        </w:rPr>
        <w:t xml:space="preserve"> every asset against the register at least </w:t>
      </w:r>
      <w:r>
        <w:rPr>
          <w:rFonts w:ascii="Nunito Sans" w:cs="Nunito Sans" w:eastAsia="Nunito Sans" w:hAnsi="Nunito Sans"/>
          <w:color w:val="102E3B"/>
          <w:sz w:val="20"/>
          <w:szCs w:val="20"/>
          <w:highlight w:val="yellow"/>
        </w:rPr>
        <w:t xml:space="preserve">[once a year]</w:t>
      </w:r>
      <w:r>
        <w:rPr>
          <w:rFonts w:ascii="Nunito Sans" w:cs="Nunito Sans" w:eastAsia="Nunito Sans" w:hAnsi="Nunito Sans"/>
          <w:color w:val="102E3B"/>
          <w:sz w:val="20"/>
          <w:szCs w:val="20"/>
        </w:rPr>
        <w:t xml:space="preserve">, by someone other than the user.</w:t>
      </w:r>
    </w:p>
    <w:p>
      <w:pPr>
        <w:pStyle w:val="ListParagraph"/>
        <w:numPr>
          <w:ilvl w:val="0"/>
          <w:numId w:val="15"/>
        </w:numPr>
        <w:spacing w:after="80" w:line="290"/>
      </w:pPr>
      <w:r>
        <w:rPr>
          <w:rFonts w:ascii="Nunito Sans" w:cs="Nunito Sans" w:eastAsia="Nunito Sans" w:hAnsi="Nunito Sans"/>
          <w:b/>
          <w:bCs/>
          <w:color w:val="102E3B"/>
          <w:sz w:val="20"/>
          <w:szCs w:val="20"/>
        </w:rPr>
        <w:t xml:space="preserve">Report loss or theft</w:t>
      </w:r>
      <w:r>
        <w:rPr>
          <w:rFonts w:ascii="Nunito Sans" w:cs="Nunito Sans" w:eastAsia="Nunito Sans" w:hAnsi="Nunito Sans"/>
          <w:color w:val="102E3B"/>
          <w:sz w:val="20"/>
          <w:szCs w:val="20"/>
        </w:rPr>
        <w:t xml:space="preserve"> within </w:t>
      </w:r>
      <w:r>
        <w:rPr>
          <w:rFonts w:ascii="Nunito Sans" w:cs="Nunito Sans" w:eastAsia="Nunito Sans" w:hAnsi="Nunito Sans"/>
          <w:color w:val="102E3B"/>
          <w:sz w:val="20"/>
          <w:szCs w:val="20"/>
          <w:highlight w:val="yellow"/>
        </w:rPr>
        <w:t xml:space="preserve">[24 hours]</w:t>
      </w:r>
      <w:r>
        <w:rPr>
          <w:rFonts w:ascii="Nunito Sans" w:cs="Nunito Sans" w:eastAsia="Nunito Sans" w:hAnsi="Nunito Sans"/>
          <w:color w:val="102E3B"/>
          <w:sz w:val="20"/>
          <w:szCs w:val="20"/>
        </w:rPr>
        <w:t xml:space="preserve"> under our Incident Reporting Procedure, with a police report for theft.</w:t>
      </w:r>
    </w:p>
    <w:p>
      <w:pPr>
        <w:pStyle w:val="ListParagraph"/>
        <w:numPr>
          <w:ilvl w:val="0"/>
          <w:numId w:val="15"/>
        </w:numPr>
        <w:spacing w:after="80" w:line="290"/>
      </w:pPr>
      <w:r>
        <w:rPr>
          <w:rFonts w:ascii="Nunito Sans" w:cs="Nunito Sans" w:eastAsia="Nunito Sans" w:hAnsi="Nunito Sans"/>
          <w:b/>
          <w:bCs/>
          <w:color w:val="102E3B"/>
          <w:sz w:val="20"/>
          <w:szCs w:val="20"/>
        </w:rPr>
        <w:t xml:space="preserve">Dispose.</w:t>
      </w:r>
      <w:r>
        <w:rPr>
          <w:rFonts w:ascii="Nunito Sans" w:cs="Nunito Sans" w:eastAsia="Nunito Sans" w:hAnsi="Nunito Sans"/>
          <w:color w:val="102E3B"/>
          <w:sz w:val="20"/>
          <w:szCs w:val="20"/>
        </w:rPr>
        <w:t xml:space="preserve"> Check the funder's rules first. Write-offs up to </w:t>
      </w:r>
      <w:r>
        <w:rPr>
          <w:rFonts w:ascii="Nunito Sans" w:cs="Nunito Sans" w:eastAsia="Nunito Sans" w:hAnsi="Nunito Sans"/>
          <w:color w:val="102E3B"/>
          <w:sz w:val="20"/>
          <w:szCs w:val="20"/>
          <w:highlight w:val="yellow"/>
        </w:rPr>
        <w:t xml:space="preserve">[USD 500]</w:t>
      </w:r>
      <w:r>
        <w:rPr>
          <w:rFonts w:ascii="Nunito Sans" w:cs="Nunito Sans" w:eastAsia="Nunito Sans" w:hAnsi="Nunito Sans"/>
          <w:color w:val="102E3B"/>
          <w:sz w:val="20"/>
          <w:szCs w:val="20"/>
        </w:rPr>
        <w:t xml:space="preserve"> need the director and treasurer; above that, the board. Sell openly at a fair price, never privately to staff or board members. Wipe devices under our IT and Information Security Policy.</w:t>
      </w:r>
    </w:p>
    <w:p>
      <w:pPr>
        <w:pStyle w:val="Heading2"/>
        <w:keepNext/>
        <w:spacing w:after="120" w:before="280"/>
      </w:pPr>
      <w:r>
        <w:rPr>
          <w:rFonts w:ascii="DM Serif Display" w:cs="DM Serif Display" w:eastAsia="DM Serif Display" w:hAnsi="DM Serif Display"/>
          <w:color w:val="123C48"/>
          <w:sz w:val="28"/>
          <w:szCs w:val="28"/>
        </w:rPr>
        <w:t xml:space="preserve">13. Year-end and audit or independent examination</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14"/>
        <w:gridCol w:w="7810"/>
      </w:tblGrid>
      <w:tr>
        <w:trPr>
          <w:cantSplit/>
          <w:tblHeader w:val="off"/>
        </w:trPr>
        <w:tc>
          <w:tcPr>
            <w:tcW w:type="dxa" w:w="171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Purpose</w:t>
            </w:r>
          </w:p>
        </w:tc>
        <w:tc>
          <w:tcPr>
            <w:tcW w:type="dxa" w:w="7810"/>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Close the year correctly and give the auditor or examiner what they need.</w:t>
            </w:r>
          </w:p>
        </w:tc>
      </w:tr>
      <w:tr>
        <w:trPr>
          <w:cantSplit/>
          <w:tblHeader w:val="off"/>
        </w:trPr>
        <w:tc>
          <w:tcPr>
            <w:tcW w:type="dxa" w:w="1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Who</w:t>
            </w:r>
          </w:p>
        </w:tc>
        <w:tc>
          <w:tcPr>
            <w:tcW w:type="dxa" w:w="7810"/>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Finance lead prepares; accountant supports; treasurer liaises with the auditor; board approves.</w:t>
            </w:r>
          </w:p>
        </w:tc>
      </w:tr>
      <w:tr>
        <w:trPr>
          <w:cantSplit/>
          <w:tblHeader w:val="off"/>
        </w:trPr>
        <w:tc>
          <w:tcPr>
            <w:tcW w:type="dxa" w:w="171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When</w:t>
            </w:r>
          </w:p>
        </w:tc>
        <w:tc>
          <w:tcPr>
            <w:tcW w:type="dxa" w:w="7810"/>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Draft accounts within </w:t>
            </w:r>
            <w:r>
              <w:rPr>
                <w:rFonts w:ascii="Nunito Sans" w:cs="Nunito Sans" w:eastAsia="Nunito Sans" w:hAnsi="Nunito Sans"/>
                <w:color w:val="102E3B"/>
                <w:sz w:val="18"/>
                <w:szCs w:val="18"/>
                <w:highlight w:val="yellow"/>
              </w:rPr>
              <w:t xml:space="preserve">[3 months]</w:t>
            </w:r>
            <w:r>
              <w:rPr>
                <w:rFonts w:ascii="Nunito Sans" w:cs="Nunito Sans" w:eastAsia="Nunito Sans" w:hAnsi="Nunito Sans"/>
                <w:color w:val="102E3B"/>
                <w:sz w:val="18"/>
                <w:szCs w:val="18"/>
              </w:rPr>
              <w:t xml:space="preserve"> of year end; approved within </w:t>
            </w:r>
            <w:r>
              <w:rPr>
                <w:rFonts w:ascii="Nunito Sans" w:cs="Nunito Sans" w:eastAsia="Nunito Sans" w:hAnsi="Nunito Sans"/>
                <w:color w:val="102E3B"/>
                <w:sz w:val="18"/>
                <w:szCs w:val="18"/>
                <w:highlight w:val="yellow"/>
              </w:rPr>
              <w:t xml:space="preserve">[6 months]</w:t>
            </w:r>
            <w:r>
              <w:rPr>
                <w:rFonts w:ascii="Nunito Sans" w:cs="Nunito Sans" w:eastAsia="Nunito Sans" w:hAnsi="Nunito Sans"/>
                <w:color w:val="102E3B"/>
                <w:sz w:val="18"/>
                <w:szCs w:val="18"/>
              </w:rPr>
              <w:t xml:space="preserve">; filed by </w:t>
            </w:r>
            <w:r>
              <w:rPr>
                <w:rFonts w:ascii="Nunito Sans" w:cs="Nunito Sans" w:eastAsia="Nunito Sans" w:hAnsi="Nunito Sans"/>
                <w:color w:val="102E3B"/>
                <w:sz w:val="18"/>
                <w:szCs w:val="18"/>
                <w:highlight w:val="yellow"/>
              </w:rPr>
              <w:t xml:space="preserve">[deadline]</w:t>
            </w:r>
            <w:r>
              <w:rPr>
                <w:rFonts w:ascii="Nunito Sans" w:cs="Nunito Sans" w:eastAsia="Nunito Sans" w:hAnsi="Nunito Sans"/>
                <w:color w:val="102E3B"/>
                <w:sz w:val="18"/>
                <w:szCs w:val="18"/>
              </w:rPr>
              <w:t xml:space="preserve">.</w:t>
            </w:r>
          </w:p>
        </w:tc>
      </w:tr>
      <w:tr>
        <w:trPr>
          <w:cantSplit/>
          <w:tblHeader w:val="off"/>
        </w:trPr>
        <w:tc>
          <w:tcPr>
            <w:tcW w:type="dxa" w:w="1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Records</w:t>
            </w:r>
          </w:p>
        </w:tc>
        <w:tc>
          <w:tcPr>
            <w:tcW w:type="dxa" w:w="7810"/>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Year-end file, trial balance, accounts, audit queries, management letter, board minute.</w:t>
            </w:r>
          </w:p>
        </w:tc>
      </w:tr>
    </w:tbl>
    <w:p>
      <w:pPr>
        <w:spacing w:after="120"/>
      </w:pPr>
    </w:p>
    <w:p>
      <w:pPr>
        <w:pStyle w:val="ListParagraph"/>
        <w:numPr>
          <w:ilvl w:val="0"/>
          <w:numId w:val="16"/>
        </w:numPr>
        <w:spacing w:after="80" w:line="290"/>
      </w:pPr>
      <w:r>
        <w:rPr>
          <w:rFonts w:ascii="Nunito Sans" w:cs="Nunito Sans" w:eastAsia="Nunito Sans" w:hAnsi="Nunito Sans"/>
          <w:b/>
          <w:bCs/>
          <w:color w:val="102E3B"/>
          <w:sz w:val="20"/>
          <w:szCs w:val="20"/>
        </w:rPr>
        <w:t xml:space="preserve">Before year end</w:t>
      </w:r>
      <w:r>
        <w:rPr>
          <w:rFonts w:ascii="Nunito Sans" w:cs="Nunito Sans" w:eastAsia="Nunito Sans" w:hAnsi="Nunito Sans"/>
          <w:color w:val="102E3B"/>
          <w:sz w:val="20"/>
          <w:szCs w:val="20"/>
        </w:rPr>
        <w:t xml:space="preserve">, confirm the auditor or examiner the board appointed and agree a timetable.</w:t>
      </w:r>
    </w:p>
    <w:p>
      <w:pPr>
        <w:pStyle w:val="ListParagraph"/>
        <w:numPr>
          <w:ilvl w:val="0"/>
          <w:numId w:val="16"/>
        </w:numPr>
        <w:spacing w:after="80" w:line="290"/>
      </w:pPr>
      <w:r>
        <w:rPr>
          <w:rFonts w:ascii="Nunito Sans" w:cs="Nunito Sans" w:eastAsia="Nunito Sans" w:hAnsi="Nunito Sans"/>
          <w:b/>
          <w:bCs/>
          <w:color w:val="102E3B"/>
          <w:sz w:val="20"/>
          <w:szCs w:val="20"/>
        </w:rPr>
        <w:t xml:space="preserve">At year end</w:t>
      </w:r>
      <w:r>
        <w:rPr>
          <w:rFonts w:ascii="Nunito Sans" w:cs="Nunito Sans" w:eastAsia="Nunito Sans" w:hAnsi="Nunito Sans"/>
          <w:color w:val="102E3B"/>
          <w:sz w:val="20"/>
          <w:szCs w:val="20"/>
        </w:rPr>
        <w:t xml:space="preserve">, count cash, get statements for the last day, check the assets register, list money owed to and by us, and list fund balances, checked against grant reports.</w:t>
      </w:r>
    </w:p>
    <w:p>
      <w:pPr>
        <w:pStyle w:val="ListParagraph"/>
        <w:numPr>
          <w:ilvl w:val="0"/>
          <w:numId w:val="16"/>
        </w:numPr>
        <w:spacing w:after="80" w:line="290"/>
      </w:pPr>
      <w:r>
        <w:rPr>
          <w:rFonts w:ascii="Nunito Sans" w:cs="Nunito Sans" w:eastAsia="Nunito Sans" w:hAnsi="Nunito Sans"/>
          <w:b/>
          <w:bCs/>
          <w:color w:val="102E3B"/>
          <w:sz w:val="20"/>
          <w:szCs w:val="20"/>
        </w:rPr>
        <w:t xml:space="preserve">Complete payroll year end</w:t>
      </w:r>
      <w:r>
        <w:rPr>
          <w:rFonts w:ascii="Nunito Sans" w:cs="Nunito Sans" w:eastAsia="Nunito Sans" w:hAnsi="Nunito Sans"/>
          <w:color w:val="102E3B"/>
          <w:sz w:val="20"/>
          <w:szCs w:val="20"/>
        </w:rPr>
        <w:t xml:space="preserve">: annual returns and staff tax certificates.</w:t>
      </w:r>
    </w:p>
    <w:p>
      <w:pPr>
        <w:pStyle w:val="ListParagraph"/>
        <w:numPr>
          <w:ilvl w:val="0"/>
          <w:numId w:val="16"/>
        </w:numPr>
        <w:spacing w:after="80" w:line="290"/>
      </w:pPr>
      <w:r>
        <w:rPr>
          <w:rFonts w:ascii="Nunito Sans" w:cs="Nunito Sans" w:eastAsia="Nunito Sans" w:hAnsi="Nunito Sans"/>
          <w:b/>
          <w:bCs/>
          <w:color w:val="102E3B"/>
          <w:sz w:val="20"/>
          <w:szCs w:val="20"/>
        </w:rPr>
        <w:t xml:space="preserve">Prepare the audit file</w:t>
      </w:r>
      <w:r>
        <w:rPr>
          <w:rFonts w:ascii="Nunito Sans" w:cs="Nunito Sans" w:eastAsia="Nunito Sans" w:hAnsi="Nunito Sans"/>
          <w:color w:val="102E3B"/>
          <w:sz w:val="20"/>
          <w:szCs w:val="20"/>
        </w:rPr>
        <w:t xml:space="preserve">: trial balance, reconciliations, registers, board minutes, grant agreements, major contracts and payroll summaries. Answer queries within </w:t>
      </w:r>
      <w:r>
        <w:rPr>
          <w:rFonts w:ascii="Nunito Sans" w:cs="Nunito Sans" w:eastAsia="Nunito Sans" w:hAnsi="Nunito Sans"/>
          <w:color w:val="102E3B"/>
          <w:sz w:val="20"/>
          <w:szCs w:val="20"/>
          <w:highlight w:val="yellow"/>
        </w:rPr>
        <w:t xml:space="preserve">[5 working days]</w:t>
      </w:r>
      <w:r>
        <w:rPr>
          <w:rFonts w:ascii="Nunito Sans" w:cs="Nunito Sans" w:eastAsia="Nunito Sans" w:hAnsi="Nunito Sans"/>
          <w:color w:val="102E3B"/>
          <w:sz w:val="20"/>
          <w:szCs w:val="20"/>
        </w:rPr>
        <w:t xml:space="preserve">.</w:t>
      </w:r>
    </w:p>
    <w:p>
      <w:pPr>
        <w:pStyle w:val="ListParagraph"/>
        <w:numPr>
          <w:ilvl w:val="0"/>
          <w:numId w:val="16"/>
        </w:numPr>
        <w:spacing w:after="80" w:line="290"/>
      </w:pPr>
      <w:r>
        <w:rPr>
          <w:rFonts w:ascii="Nunito Sans" w:cs="Nunito Sans" w:eastAsia="Nunito Sans" w:hAnsi="Nunito Sans"/>
          <w:b/>
          <w:bCs/>
          <w:color w:val="102E3B"/>
          <w:sz w:val="20"/>
          <w:szCs w:val="20"/>
        </w:rPr>
        <w:t xml:space="preserve">Approve and follow up.</w:t>
      </w:r>
      <w:r>
        <w:rPr>
          <w:rFonts w:ascii="Nunito Sans" w:cs="Nunito Sans" w:eastAsia="Nunito Sans" w:hAnsi="Nunito Sans"/>
          <w:color w:val="102E3B"/>
          <w:sz w:val="20"/>
          <w:szCs w:val="20"/>
        </w:rPr>
        <w:t xml:space="preserve"> The board approves the accounts and reviews the management letter. Each point gets an action, owner and date, and the treasurer reports progress until all are closed.</w:t>
      </w:r>
    </w:p>
    <w:p>
      <w:pPr>
        <w:pStyle w:val="ListParagraph"/>
        <w:numPr>
          <w:ilvl w:val="0"/>
          <w:numId w:val="16"/>
        </w:numPr>
        <w:spacing w:after="80" w:line="290"/>
      </w:pPr>
      <w:r>
        <w:rPr>
          <w:rFonts w:ascii="Nunito Sans" w:cs="Nunito Sans" w:eastAsia="Nunito Sans" w:hAnsi="Nunito Sans"/>
          <w:b/>
          <w:bCs/>
          <w:color w:val="102E3B"/>
          <w:sz w:val="20"/>
          <w:szCs w:val="20"/>
        </w:rPr>
        <w:t xml:space="preserve">File</w:t>
      </w:r>
      <w:r>
        <w:rPr>
          <w:rFonts w:ascii="Nunito Sans" w:cs="Nunito Sans" w:eastAsia="Nunito Sans" w:hAnsi="Nunito Sans"/>
          <w:color w:val="102E3B"/>
          <w:sz w:val="20"/>
          <w:szCs w:val="20"/>
        </w:rPr>
        <w:t xml:space="preserve"> the accounts with </w:t>
      </w:r>
      <w:r>
        <w:rPr>
          <w:rFonts w:ascii="Nunito Sans" w:cs="Nunito Sans" w:eastAsia="Nunito Sans" w:hAnsi="Nunito Sans"/>
          <w:color w:val="102E3B"/>
          <w:sz w:val="20"/>
          <w:szCs w:val="20"/>
          <w:highlight w:val="yellow"/>
        </w:rPr>
        <w:t xml:space="preserve">[regulator / tax authority / registry]</w:t>
      </w:r>
      <w:r>
        <w:rPr>
          <w:rFonts w:ascii="Nunito Sans" w:cs="Nunito Sans" w:eastAsia="Nunito Sans" w:hAnsi="Nunito Sans"/>
          <w:color w:val="102E3B"/>
          <w:sz w:val="20"/>
          <w:szCs w:val="20"/>
        </w:rPr>
        <w:t xml:space="preserve"> and send them to funders who ask.</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ADAPT THIS · YEAR-END DEADLINES AND AUDIT</w:t>
            </w:r>
          </w:p>
          <w:p>
            <w:pPr>
              <w:spacing w:after="120" w:before="0" w:line="300"/>
            </w:pPr>
            <w:r>
              <w:rPr>
                <w:rFonts w:ascii="Nunito Sans" w:cs="Nunito Sans" w:eastAsia="Nunito Sans" w:hAnsi="Nunito Sans"/>
                <w:color w:val="102E3B"/>
                <w:sz w:val="19"/>
                <w:szCs w:val="19"/>
              </w:rPr>
              <w:t xml:space="preserve">Check your local law on when accounts, tax returns and annual reports must be filed, and with whom. Whether you need a full audit or a lighter independent examination depends on your country, income and governing document; some funders also require a project audit. Book your auditor early.</w:t>
            </w:r>
          </w:p>
        </w:tc>
      </w:tr>
    </w:tbl>
    <w:p>
      <w:pPr>
        <w:spacing w:after="120"/>
      </w:pPr>
    </w:p>
    <w:p>
      <w:pPr>
        <w:pStyle w:val="Heading2"/>
        <w:keepNext/>
        <w:spacing w:after="120" w:before="280"/>
      </w:pPr>
      <w:r>
        <w:rPr>
          <w:rFonts w:ascii="DM Serif Display" w:cs="DM Serif Display" w:eastAsia="DM Serif Display" w:hAnsi="DM Serif Display"/>
          <w:color w:val="123C48"/>
          <w:sz w:val="28"/>
          <w:szCs w:val="28"/>
        </w:rPr>
        <w:t xml:space="preserve">14. Document filing and retention</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14"/>
        <w:gridCol w:w="7810"/>
      </w:tblGrid>
      <w:tr>
        <w:trPr>
          <w:cantSplit/>
          <w:tblHeader w:val="off"/>
        </w:trPr>
        <w:tc>
          <w:tcPr>
            <w:tcW w:type="dxa" w:w="171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Purpose</w:t>
            </w:r>
          </w:p>
        </w:tc>
        <w:tc>
          <w:tcPr>
            <w:tcW w:type="dxa" w:w="7810"/>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Find any document quickly, prove every transaction and keep records as long as required.</w:t>
            </w:r>
          </w:p>
        </w:tc>
      </w:tr>
      <w:tr>
        <w:trPr>
          <w:cantSplit/>
          <w:tblHeader w:val="off"/>
        </w:trPr>
        <w:tc>
          <w:tcPr>
            <w:tcW w:type="dxa" w:w="1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Who</w:t>
            </w:r>
          </w:p>
        </w:tc>
        <w:tc>
          <w:tcPr>
            <w:tcW w:type="dxa" w:w="7810"/>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Finance lead; everyone who hands in receipts.</w:t>
            </w:r>
          </w:p>
        </w:tc>
      </w:tr>
      <w:tr>
        <w:trPr>
          <w:cantSplit/>
          <w:tblHeader w:val="off"/>
        </w:trPr>
        <w:tc>
          <w:tcPr>
            <w:tcW w:type="dxa" w:w="171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When</w:t>
            </w:r>
          </w:p>
        </w:tc>
        <w:tc>
          <w:tcPr>
            <w:tcW w:type="dxa" w:w="7810"/>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Filed within </w:t>
            </w:r>
            <w:r>
              <w:rPr>
                <w:rFonts w:ascii="Nunito Sans" w:cs="Nunito Sans" w:eastAsia="Nunito Sans" w:hAnsi="Nunito Sans"/>
                <w:color w:val="102E3B"/>
                <w:sz w:val="18"/>
                <w:szCs w:val="18"/>
                <w:highlight w:val="yellow"/>
              </w:rPr>
              <w:t xml:space="preserve">[5 working days]</w:t>
            </w:r>
            <w:r>
              <w:rPr>
                <w:rFonts w:ascii="Nunito Sans" w:cs="Nunito Sans" w:eastAsia="Nunito Sans" w:hAnsi="Nunito Sans"/>
                <w:color w:val="102E3B"/>
                <w:sz w:val="18"/>
                <w:szCs w:val="18"/>
              </w:rPr>
              <w:t xml:space="preserve"> of payment; kept at least </w:t>
            </w:r>
            <w:r>
              <w:rPr>
                <w:rFonts w:ascii="Nunito Sans" w:cs="Nunito Sans" w:eastAsia="Nunito Sans" w:hAnsi="Nunito Sans"/>
                <w:color w:val="102E3B"/>
                <w:sz w:val="18"/>
                <w:szCs w:val="18"/>
                <w:highlight w:val="yellow"/>
              </w:rPr>
              <w:t xml:space="preserve">[7 years]</w:t>
            </w:r>
            <w:r>
              <w:rPr>
                <w:rFonts w:ascii="Nunito Sans" w:cs="Nunito Sans" w:eastAsia="Nunito Sans" w:hAnsi="Nunito Sans"/>
                <w:color w:val="102E3B"/>
                <w:sz w:val="18"/>
                <w:szCs w:val="18"/>
              </w:rPr>
              <w:t xml:space="preserve">.</w:t>
            </w:r>
          </w:p>
        </w:tc>
      </w:tr>
      <w:tr>
        <w:trPr>
          <w:cantSplit/>
          <w:tblHeader w:val="off"/>
        </w:trPr>
        <w:tc>
          <w:tcPr>
            <w:tcW w:type="dxa" w:w="1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Records</w:t>
            </w:r>
          </w:p>
        </w:tc>
        <w:tc>
          <w:tcPr>
            <w:tcW w:type="dxa" w:w="7810"/>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Paper and digital files, filing index, backup log.</w:t>
            </w:r>
          </w:p>
        </w:tc>
      </w:tr>
    </w:tbl>
    <w:p>
      <w:pPr>
        <w:spacing w:after="120"/>
      </w:pPr>
    </w:p>
    <w:p>
      <w:pPr>
        <w:pStyle w:val="ListParagraph"/>
        <w:numPr>
          <w:ilvl w:val="0"/>
          <w:numId w:val="17"/>
        </w:numPr>
        <w:spacing w:after="80" w:line="290"/>
      </w:pPr>
      <w:r>
        <w:rPr>
          <w:rFonts w:ascii="Nunito Sans" w:cs="Nunito Sans" w:eastAsia="Nunito Sans" w:hAnsi="Nunito Sans"/>
          <w:b/>
          <w:bCs/>
          <w:color w:val="102E3B"/>
          <w:sz w:val="20"/>
          <w:szCs w:val="20"/>
        </w:rPr>
        <w:t xml:space="preserve">Number</w:t>
      </w:r>
      <w:r>
        <w:rPr>
          <w:rFonts w:ascii="Nunito Sans" w:cs="Nunito Sans" w:eastAsia="Nunito Sans" w:hAnsi="Nunito Sans"/>
          <w:color w:val="102E3B"/>
          <w:sz w:val="20"/>
          <w:szCs w:val="20"/>
        </w:rPr>
        <w:t xml:space="preserve"> each payment voucher, for example </w:t>
      </w:r>
      <w:r>
        <w:rPr>
          <w:rFonts w:ascii="Nunito Sans" w:cs="Nunito Sans" w:eastAsia="Nunito Sans" w:hAnsi="Nunito Sans"/>
          <w:color w:val="102E3B"/>
          <w:sz w:val="20"/>
          <w:szCs w:val="20"/>
          <w:highlight w:val="yellow"/>
        </w:rPr>
        <w:t xml:space="preserve">[PV-2026-001]</w:t>
      </w:r>
      <w:r>
        <w:rPr>
          <w:rFonts w:ascii="Nunito Sans" w:cs="Nunito Sans" w:eastAsia="Nunito Sans" w:hAnsi="Nunito Sans"/>
          <w:color w:val="102E3B"/>
          <w:sz w:val="20"/>
          <w:szCs w:val="20"/>
        </w:rPr>
        <w:t xml:space="preserve">, and use that number in the system and the bank reference.</w:t>
      </w:r>
    </w:p>
    <w:p>
      <w:pPr>
        <w:pStyle w:val="ListParagraph"/>
        <w:numPr>
          <w:ilvl w:val="0"/>
          <w:numId w:val="17"/>
        </w:numPr>
        <w:spacing w:after="80" w:line="290"/>
      </w:pPr>
      <w:r>
        <w:rPr>
          <w:rFonts w:ascii="Nunito Sans" w:cs="Nunito Sans" w:eastAsia="Nunito Sans" w:hAnsi="Nunito Sans"/>
          <w:b/>
          <w:bCs/>
          <w:color w:val="102E3B"/>
          <w:sz w:val="20"/>
          <w:szCs w:val="20"/>
        </w:rPr>
        <w:t xml:space="preserve">Keep one pack per payment</w:t>
      </w:r>
      <w:r>
        <w:rPr>
          <w:rFonts w:ascii="Nunito Sans" w:cs="Nunito Sans" w:eastAsia="Nunito Sans" w:hAnsi="Nunito Sans"/>
          <w:color w:val="102E3B"/>
          <w:sz w:val="20"/>
          <w:szCs w:val="20"/>
        </w:rPr>
        <w:t xml:space="preserve">, holding every document for it, filed by month and account.</w:t>
      </w:r>
    </w:p>
    <w:p>
      <w:pPr>
        <w:pStyle w:val="ListParagraph"/>
        <w:numPr>
          <w:ilvl w:val="0"/>
          <w:numId w:val="17"/>
        </w:numPr>
        <w:spacing w:after="80" w:line="290"/>
      </w:pPr>
      <w:r>
        <w:rPr>
          <w:rFonts w:ascii="Nunito Sans" w:cs="Nunito Sans" w:eastAsia="Nunito Sans" w:hAnsi="Nunito Sans"/>
          <w:b/>
          <w:bCs/>
          <w:color w:val="102E3B"/>
          <w:sz w:val="20"/>
          <w:szCs w:val="20"/>
        </w:rPr>
        <w:t xml:space="preserve">Scan</w:t>
      </w:r>
      <w:r>
        <w:rPr>
          <w:rFonts w:ascii="Nunito Sans" w:cs="Nunito Sans" w:eastAsia="Nunito Sans" w:hAnsi="Nunito Sans"/>
          <w:color w:val="102E3B"/>
          <w:sz w:val="20"/>
          <w:szCs w:val="20"/>
        </w:rPr>
        <w:t xml:space="preserve"> each pack to </w:t>
      </w:r>
      <w:r>
        <w:rPr>
          <w:rFonts w:ascii="Nunito Sans" w:cs="Nunito Sans" w:eastAsia="Nunito Sans" w:hAnsi="Nunito Sans"/>
          <w:color w:val="102E3B"/>
          <w:sz w:val="20"/>
          <w:szCs w:val="20"/>
          <w:highlight w:val="yellow"/>
        </w:rPr>
        <w:t xml:space="preserve">[our shared drive / accounting system]</w:t>
      </w:r>
      <w:r>
        <w:rPr>
          <w:rFonts w:ascii="Nunito Sans" w:cs="Nunito Sans" w:eastAsia="Nunito Sans" w:hAnsi="Nunito Sans"/>
          <w:color w:val="102E3B"/>
          <w:sz w:val="20"/>
          <w:szCs w:val="20"/>
        </w:rPr>
        <w:t xml:space="preserve">, named </w:t>
      </w:r>
      <w:r>
        <w:rPr>
          <w:rFonts w:ascii="Nunito Sans" w:cs="Nunito Sans" w:eastAsia="Nunito Sans" w:hAnsi="Nunito Sans"/>
          <w:color w:val="102E3B"/>
          <w:sz w:val="20"/>
          <w:szCs w:val="20"/>
          <w:highlight w:val="yellow"/>
        </w:rPr>
        <w:t xml:space="preserve">[YYYY-MM_voucher number_payee]</w:t>
      </w:r>
      <w:r>
        <w:rPr>
          <w:rFonts w:ascii="Nunito Sans" w:cs="Nunito Sans" w:eastAsia="Nunito Sans" w:hAnsi="Nunito Sans"/>
          <w:color w:val="102E3B"/>
          <w:sz w:val="20"/>
          <w:szCs w:val="20"/>
        </w:rPr>
        <w:t xml:space="preserve">.</w:t>
      </w:r>
    </w:p>
    <w:p>
      <w:pPr>
        <w:pStyle w:val="ListParagraph"/>
        <w:numPr>
          <w:ilvl w:val="0"/>
          <w:numId w:val="17"/>
        </w:numPr>
        <w:spacing w:after="80" w:line="290"/>
      </w:pPr>
      <w:r>
        <w:rPr>
          <w:rFonts w:ascii="Nunito Sans" w:cs="Nunito Sans" w:eastAsia="Nunito Sans" w:hAnsi="Nunito Sans"/>
          <w:b/>
          <w:bCs/>
          <w:color w:val="102E3B"/>
          <w:sz w:val="20"/>
          <w:szCs w:val="20"/>
        </w:rPr>
        <w:t xml:space="preserve">Store</w:t>
      </w:r>
      <w:r>
        <w:rPr>
          <w:rFonts w:ascii="Nunito Sans" w:cs="Nunito Sans" w:eastAsia="Nunito Sans" w:hAnsi="Nunito Sans"/>
          <w:color w:val="102E3B"/>
          <w:sz w:val="20"/>
          <w:szCs w:val="20"/>
        </w:rPr>
        <w:t xml:space="preserve"> originals in a locked cabinet. Back up digital records at least </w:t>
      </w:r>
      <w:r>
        <w:rPr>
          <w:rFonts w:ascii="Nunito Sans" w:cs="Nunito Sans" w:eastAsia="Nunito Sans" w:hAnsi="Nunito Sans"/>
          <w:color w:val="102E3B"/>
          <w:sz w:val="20"/>
          <w:szCs w:val="20"/>
          <w:highlight w:val="yellow"/>
        </w:rPr>
        <w:t xml:space="preserve">[weekly]</w:t>
      </w:r>
      <w:r>
        <w:rPr>
          <w:rFonts w:ascii="Nunito Sans" w:cs="Nunito Sans" w:eastAsia="Nunito Sans" w:hAnsi="Nunito Sans"/>
          <w:color w:val="102E3B"/>
          <w:sz w:val="20"/>
          <w:szCs w:val="20"/>
        </w:rPr>
        <w:t xml:space="preserve">.</w:t>
      </w:r>
    </w:p>
    <w:p>
      <w:pPr>
        <w:pStyle w:val="ListParagraph"/>
        <w:numPr>
          <w:ilvl w:val="0"/>
          <w:numId w:val="17"/>
        </w:numPr>
        <w:spacing w:after="80" w:line="290"/>
      </w:pPr>
      <w:r>
        <w:rPr>
          <w:rFonts w:ascii="Nunito Sans" w:cs="Nunito Sans" w:eastAsia="Nunito Sans" w:hAnsi="Nunito Sans"/>
          <w:b/>
          <w:bCs/>
          <w:color w:val="102E3B"/>
          <w:sz w:val="20"/>
          <w:szCs w:val="20"/>
        </w:rPr>
        <w:t xml:space="preserve">Keep</w:t>
      </w:r>
      <w:r>
        <w:rPr>
          <w:rFonts w:ascii="Nunito Sans" w:cs="Nunito Sans" w:eastAsia="Nunito Sans" w:hAnsi="Nunito Sans"/>
          <w:color w:val="102E3B"/>
          <w:sz w:val="20"/>
          <w:szCs w:val="20"/>
        </w:rPr>
        <w:t xml:space="preserve"> records for at least </w:t>
      </w:r>
      <w:r>
        <w:rPr>
          <w:rFonts w:ascii="Nunito Sans" w:cs="Nunito Sans" w:eastAsia="Nunito Sans" w:hAnsi="Nunito Sans"/>
          <w:color w:val="102E3B"/>
          <w:sz w:val="20"/>
          <w:szCs w:val="20"/>
          <w:highlight w:val="yellow"/>
        </w:rPr>
        <w:t xml:space="preserve">[7 years]</w:t>
      </w:r>
      <w:r>
        <w:rPr>
          <w:rFonts w:ascii="Nunito Sans" w:cs="Nunito Sans" w:eastAsia="Nunito Sans" w:hAnsi="Nunito Sans"/>
          <w:color w:val="102E3B"/>
          <w:sz w:val="20"/>
          <w:szCs w:val="20"/>
        </w:rPr>
        <w:t xml:space="preserve"> after the financial year ends, or longer where a funder or the law requires (see our Records Retention Schedule). Limit access to payroll and participant records under our Data Protection Policy.</w:t>
      </w:r>
    </w:p>
    <w:p>
      <w:pPr>
        <w:pStyle w:val="ListParagraph"/>
        <w:numPr>
          <w:ilvl w:val="0"/>
          <w:numId w:val="17"/>
        </w:numPr>
        <w:spacing w:after="80" w:line="290"/>
      </w:pPr>
      <w:r>
        <w:rPr>
          <w:rFonts w:ascii="Nunito Sans" w:cs="Nunito Sans" w:eastAsia="Nunito Sans" w:hAnsi="Nunito Sans"/>
          <w:b/>
          <w:bCs/>
          <w:color w:val="102E3B"/>
          <w:sz w:val="20"/>
          <w:szCs w:val="20"/>
        </w:rPr>
        <w:t xml:space="preserve">Destroy</w:t>
      </w:r>
      <w:r>
        <w:rPr>
          <w:rFonts w:ascii="Nunito Sans" w:cs="Nunito Sans" w:eastAsia="Nunito Sans" w:hAnsi="Nunito Sans"/>
          <w:color w:val="102E3B"/>
          <w:sz w:val="20"/>
          <w:szCs w:val="20"/>
        </w:rPr>
        <w:t xml:space="preserve"> securely, only after checking that no grant, audit or dispute requires longer.</w:t>
      </w:r>
    </w:p>
    <w:p>
      <w:pPr>
        <w:pStyle w:val="Heading2"/>
        <w:keepNext/>
        <w:spacing w:after="120" w:before="280"/>
      </w:pPr>
      <w:r>
        <w:rPr>
          <w:rFonts w:ascii="DM Serif Display" w:cs="DM Serif Display" w:eastAsia="DM Serif Display" w:hAnsi="DM Serif Display"/>
          <w:color w:val="123C48"/>
          <w:sz w:val="28"/>
          <w:szCs w:val="28"/>
        </w:rPr>
        <w:t xml:space="preserve">15. When something goes wrong</w:t>
      </w:r>
    </w:p>
    <w:p>
      <w:pPr>
        <w:spacing w:after="120" w:before="0" w:line="300"/>
      </w:pPr>
      <w:r>
        <w:rPr>
          <w:rFonts w:ascii="Nunito Sans" w:cs="Nunito Sans" w:eastAsia="Nunito Sans" w:hAnsi="Nunito Sans"/>
          <w:color w:val="102E3B"/>
          <w:sz w:val="20"/>
          <w:szCs w:val="20"/>
        </w:rPr>
        <w:t xml:space="preserve">Report mistakes quickly. Never delete or overwrite a record: correct it with a new, explained entry.</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85"/>
        <w:gridCol w:w="4381"/>
        <w:gridCol w:w="1428"/>
        <w:gridCol w:w="1430"/>
      </w:tblGrid>
      <w:tr>
        <w:trPr>
          <w:cantSplit/>
          <w:tblHeader/>
        </w:trPr>
        <w:tc>
          <w:tcPr>
            <w:tcW w:type="dxa" w:w="2285"/>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PROBLEM</w:t>
            </w:r>
          </w:p>
        </w:tc>
        <w:tc>
          <w:tcPr>
            <w:tcW w:type="dxa" w:w="4381"/>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WHAT TO DO</w:t>
            </w:r>
          </w:p>
        </w:tc>
        <w:tc>
          <w:tcPr>
            <w:tcW w:type="dxa" w:w="1428"/>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WHO</w:t>
            </w:r>
          </w:p>
        </w:tc>
        <w:tc>
          <w:tcPr>
            <w:tcW w:type="dxa" w:w="1430"/>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TIME LIMIT</w:t>
            </w:r>
          </w:p>
        </w:tc>
      </w:tr>
      <w:tr>
        <w:trPr>
          <w:cantSplit/>
          <w:tblHeader w:val="off"/>
        </w:trPr>
        <w:tc>
          <w:tcPr>
            <w:tcW w:type="dxa" w:w="228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Lost receipt</w:t>
            </w:r>
          </w:p>
        </w:tc>
        <w:tc>
          <w:tcPr>
            <w:tcW w:type="dxa" w:w="438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Ask the supplier for a copy. If impossible, complete a missing receipt declaration under our Expenses and Per Diem Policy.</w:t>
            </w:r>
          </w:p>
        </w:tc>
        <w:tc>
          <w:tcPr>
            <w:tcW w:type="dxa" w:w="1428"/>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Person who paid</w:t>
            </w:r>
          </w:p>
        </w:tc>
        <w:tc>
          <w:tcPr>
            <w:tcW w:type="dxa" w:w="1430"/>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[5 working days]</w:t>
            </w:r>
          </w:p>
        </w:tc>
      </w:tr>
      <w:tr>
        <w:trPr>
          <w:cantSplit/>
          <w:tblHeader w:val="off"/>
        </w:trPr>
        <w:tc>
          <w:tcPr>
            <w:tcW w:type="dxa" w:w="228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Payment error</w:t>
            </w:r>
          </w:p>
        </w:tc>
        <w:tc>
          <w:tcPr>
            <w:tcW w:type="dxa" w:w="4381"/>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Ask the bank or provider to recall it, contact the recipient, record it in the error log.</w:t>
            </w:r>
          </w:p>
        </w:tc>
        <w:tc>
          <w:tcPr>
            <w:tcW w:type="dxa" w:w="1428"/>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Finance lead</w:t>
            </w:r>
          </w:p>
        </w:tc>
        <w:tc>
          <w:tcPr>
            <w:tcW w:type="dxa" w:w="1430"/>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Same day</w:t>
            </w:r>
          </w:p>
        </w:tc>
      </w:tr>
      <w:tr>
        <w:trPr>
          <w:cantSplit/>
          <w:tblHeader w:val="off"/>
        </w:trPr>
        <w:tc>
          <w:tcPr>
            <w:tcW w:type="dxa" w:w="228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Error in the accounts</w:t>
            </w:r>
          </w:p>
        </w:tc>
        <w:tc>
          <w:tcPr>
            <w:tcW w:type="dxa" w:w="438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Correct it with an explained journal entry, approved by a second person.</w:t>
            </w:r>
          </w:p>
        </w:tc>
        <w:tc>
          <w:tcPr>
            <w:tcW w:type="dxa" w:w="1428"/>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Finance lead</w:t>
            </w:r>
          </w:p>
        </w:tc>
        <w:tc>
          <w:tcPr>
            <w:tcW w:type="dxa" w:w="1430"/>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Next close</w:t>
            </w:r>
          </w:p>
        </w:tc>
      </w:tr>
      <w:tr>
        <w:trPr>
          <w:cantSplit/>
          <w:tblHeader w:val="off"/>
        </w:trPr>
        <w:tc>
          <w:tcPr>
            <w:tcW w:type="dxa" w:w="228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Cash difference</w:t>
            </w:r>
          </w:p>
        </w:tc>
        <w:tc>
          <w:tcPr>
            <w:tcW w:type="dxa" w:w="4381"/>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Recount with a second person, check vouchers, report to the director.</w:t>
            </w:r>
          </w:p>
        </w:tc>
        <w:tc>
          <w:tcPr>
            <w:tcW w:type="dxa" w:w="1428"/>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Petty cash holder</w:t>
            </w:r>
          </w:p>
        </w:tc>
        <w:tc>
          <w:tcPr>
            <w:tcW w:type="dxa" w:w="1430"/>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Same day</w:t>
            </w:r>
          </w:p>
        </w:tc>
      </w:tr>
      <w:tr>
        <w:trPr>
          <w:cantSplit/>
          <w:tblHeader w:val="off"/>
        </w:trPr>
        <w:tc>
          <w:tcPr>
            <w:tcW w:type="dxa" w:w="228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Email asking to change bank details or pay urgently</w:t>
            </w:r>
          </w:p>
        </w:tc>
        <w:tc>
          <w:tcPr>
            <w:tcW w:type="dxa" w:w="438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Do not pay. Call the sender on a number we hold. Report it.</w:t>
            </w:r>
          </w:p>
        </w:tc>
        <w:tc>
          <w:tcPr>
            <w:tcW w:type="dxa" w:w="1428"/>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Anyone</w:t>
            </w:r>
          </w:p>
        </w:tc>
        <w:tc>
          <w:tcPr>
            <w:tcW w:type="dxa" w:w="1430"/>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At once</w:t>
            </w:r>
          </w:p>
        </w:tc>
      </w:tr>
      <w:tr>
        <w:trPr>
          <w:cantSplit/>
          <w:tblHeader w:val="off"/>
        </w:trPr>
        <w:tc>
          <w:tcPr>
            <w:tcW w:type="dxa" w:w="228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Lost or stolen cash or asset</w:t>
            </w:r>
          </w:p>
        </w:tc>
        <w:tc>
          <w:tcPr>
            <w:tcW w:type="dxa" w:w="4381"/>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Report under our Incident Reporting Procedure; report theft to the police.</w:t>
            </w:r>
          </w:p>
        </w:tc>
        <w:tc>
          <w:tcPr>
            <w:tcW w:type="dxa" w:w="1428"/>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Person responsible</w:t>
            </w:r>
          </w:p>
        </w:tc>
        <w:tc>
          <w:tcPr>
            <w:tcW w:type="dxa" w:w="1430"/>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[24 hours]</w:t>
            </w:r>
          </w:p>
        </w:tc>
      </w:tr>
      <w:tr>
        <w:trPr>
          <w:cantSplit/>
          <w:tblHeader w:val="off"/>
        </w:trPr>
        <w:tc>
          <w:tcPr>
            <w:tcW w:type="dxa" w:w="228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Suspected fraud, bribery or misuse of funds</w:t>
            </w:r>
          </w:p>
        </w:tc>
        <w:tc>
          <w:tcPr>
            <w:tcW w:type="dxa" w:w="438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Do not investigate or confront anyone. Report to the fraud lead, or the second contact, under our Fraud, Bribery and Corruption Policy and Procedure.</w:t>
            </w:r>
          </w:p>
        </w:tc>
        <w:tc>
          <w:tcPr>
            <w:tcW w:type="dxa" w:w="1428"/>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Anyone</w:t>
            </w:r>
          </w:p>
        </w:tc>
        <w:tc>
          <w:tcPr>
            <w:tcW w:type="dxa" w:w="1430"/>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At once</w:t>
            </w:r>
          </w:p>
        </w:tc>
      </w:tr>
    </w:tbl>
    <w:p>
      <w:pPr>
        <w:spacing w:after="120"/>
      </w:pPr>
    </w:p>
    <w:p>
      <w:pPr>
        <w:spacing w:after="120" w:before="0" w:line="300"/>
      </w:pPr>
      <w:r>
        <w:rPr>
          <w:rFonts w:ascii="Nunito Sans" w:cs="Nunito Sans" w:eastAsia="Nunito Sans" w:hAnsi="Nunito Sans"/>
          <w:color w:val="102E3B"/>
          <w:sz w:val="20"/>
          <w:szCs w:val="20"/>
        </w:rPr>
        <w:t xml:space="preserve">The finance lead reviews the error log with the treasurer every </w:t>
      </w:r>
      <w:r>
        <w:rPr>
          <w:rFonts w:ascii="Nunito Sans" w:cs="Nunito Sans" w:eastAsia="Nunito Sans" w:hAnsi="Nunito Sans"/>
          <w:color w:val="102E3B"/>
          <w:sz w:val="20"/>
          <w:szCs w:val="20"/>
          <w:highlight w:val="yellow"/>
        </w:rPr>
        <w:t xml:space="preserve">[quarter]</w:t>
      </w:r>
      <w:r>
        <w:rPr>
          <w:rFonts w:ascii="Nunito Sans" w:cs="Nunito Sans" w:eastAsia="Nunito Sans" w:hAnsi="Nunito Sans"/>
          <w:color w:val="102E3B"/>
          <w:sz w:val="20"/>
          <w:szCs w:val="20"/>
        </w:rPr>
        <w:t xml:space="preserve">; repeated errors mean we fix the procedure too. Where a funder's money is affected, the director tells the funder within the time the agreement sets, often </w:t>
      </w:r>
      <w:r>
        <w:rPr>
          <w:rFonts w:ascii="Nunito Sans" w:cs="Nunito Sans" w:eastAsia="Nunito Sans" w:hAnsi="Nunito Sans"/>
          <w:color w:val="102E3B"/>
          <w:sz w:val="20"/>
          <w:szCs w:val="20"/>
          <w:highlight w:val="yellow"/>
        </w:rPr>
        <w:t xml:space="preserve">[24–72 hours]</w:t>
      </w:r>
      <w:r>
        <w:rPr>
          <w:rFonts w:ascii="Nunito Sans" w:cs="Nunito Sans" w:eastAsia="Nunito Sans" w:hAnsi="Nunito Sans"/>
          <w:color w:val="102E3B"/>
          <w:sz w:val="20"/>
          <w:szCs w:val="20"/>
        </w:rPr>
        <w:t xml:space="preserve"> for suspected fraud.</w:t>
      </w:r>
    </w:p>
    <w:p>
      <w:pPr>
        <w:pStyle w:val="Heading1"/>
        <w:keepNext/>
        <w:spacing w:after="160" w:before="360"/>
      </w:pPr>
      <w:r>
        <w:rPr>
          <w:rFonts w:ascii="DM Serif Display" w:cs="DM Serif Display" w:eastAsia="DM Serif Display" w:hAnsi="DM Serif Display"/>
          <w:color w:val="123C48"/>
          <w:sz w:val="40"/>
          <w:szCs w:val="40"/>
        </w:rPr>
        <w:t xml:space="preserve">Monthly finance calendar</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85"/>
        <w:gridCol w:w="4762"/>
        <w:gridCol w:w="2477"/>
      </w:tblGrid>
      <w:tr>
        <w:trPr>
          <w:cantSplit/>
          <w:tblHeader/>
        </w:trPr>
        <w:tc>
          <w:tcPr>
            <w:tcW w:type="dxa" w:w="2285"/>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WHEN</w:t>
            </w:r>
          </w:p>
        </w:tc>
        <w:tc>
          <w:tcPr>
            <w:tcW w:type="dxa" w:w="4762"/>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TASK</w:t>
            </w:r>
          </w:p>
        </w:tc>
        <w:tc>
          <w:tcPr>
            <w:tcW w:type="dxa" w:w="2477"/>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WHO</w:t>
            </w:r>
          </w:p>
        </w:tc>
      </w:tr>
      <w:tr>
        <w:trPr>
          <w:cantSplit/>
          <w:tblHeader w:val="off"/>
        </w:trPr>
        <w:tc>
          <w:tcPr>
            <w:tcW w:type="dxa" w:w="228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Every week</w:t>
            </w:r>
          </w:p>
        </w:tc>
        <w:tc>
          <w:tcPr>
            <w:tcW w:type="dxa" w:w="4762"/>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Check accounts, record income, process approved payments</w:t>
            </w:r>
          </w:p>
        </w:tc>
        <w:tc>
          <w:tcPr>
            <w:tcW w:type="dxa" w:w="247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Finance lead</w:t>
            </w:r>
          </w:p>
        </w:tc>
      </w:tr>
      <w:tr>
        <w:trPr>
          <w:cantSplit/>
          <w:tblHeader w:val="off"/>
        </w:trPr>
        <w:tc>
          <w:tcPr>
            <w:tcW w:type="dxa" w:w="228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By the </w:t>
            </w:r>
            <w:r>
              <w:rPr>
                <w:rFonts w:ascii="Nunito Sans" w:cs="Nunito Sans" w:eastAsia="Nunito Sans" w:hAnsi="Nunito Sans"/>
                <w:color w:val="102E3B"/>
                <w:sz w:val="18"/>
                <w:szCs w:val="18"/>
                <w:highlight w:val="yellow"/>
              </w:rPr>
              <w:t xml:space="preserve">[20th]</w:t>
            </w:r>
          </w:p>
        </w:tc>
        <w:tc>
          <w:tcPr>
            <w:tcW w:type="dxa" w:w="4762"/>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Payroll changes and timesheets in</w:t>
            </w:r>
          </w:p>
        </w:tc>
        <w:tc>
          <w:tcPr>
            <w:tcW w:type="dxa" w:w="247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Director, managers</w:t>
            </w:r>
          </w:p>
        </w:tc>
      </w:tr>
      <w:tr>
        <w:trPr>
          <w:cantSplit/>
          <w:tblHeader w:val="off"/>
        </w:trPr>
        <w:tc>
          <w:tcPr>
            <w:tcW w:type="dxa" w:w="228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[Last working day]</w:t>
            </w:r>
          </w:p>
        </w:tc>
        <w:tc>
          <w:tcPr>
            <w:tcW w:type="dxa" w:w="4762"/>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Pay salaries; petty cash count with a second person</w:t>
            </w:r>
          </w:p>
        </w:tc>
        <w:tc>
          <w:tcPr>
            <w:tcW w:type="dxa" w:w="247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Finance lead</w:t>
            </w:r>
          </w:p>
        </w:tc>
      </w:tr>
      <w:tr>
        <w:trPr>
          <w:cantSplit/>
          <w:tblHeader w:val="off"/>
        </w:trPr>
        <w:tc>
          <w:tcPr>
            <w:tcW w:type="dxa" w:w="228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By working day </w:t>
            </w:r>
            <w:r>
              <w:rPr>
                <w:rFonts w:ascii="Nunito Sans" w:cs="Nunito Sans" w:eastAsia="Nunito Sans" w:hAnsi="Nunito Sans"/>
                <w:color w:val="102E3B"/>
                <w:sz w:val="18"/>
                <w:szCs w:val="18"/>
                <w:highlight w:val="yellow"/>
              </w:rPr>
              <w:t xml:space="preserve">[10]</w:t>
            </w:r>
          </w:p>
        </w:tc>
        <w:tc>
          <w:tcPr>
            <w:tcW w:type="dxa" w:w="4762"/>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Reconciliations, budget versus actual, cash flow forecast, monthly summary</w:t>
            </w:r>
          </w:p>
        </w:tc>
        <w:tc>
          <w:tcPr>
            <w:tcW w:type="dxa" w:w="247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Finance lead</w:t>
            </w:r>
          </w:p>
        </w:tc>
      </w:tr>
      <w:tr>
        <w:trPr>
          <w:cantSplit/>
          <w:tblHeader w:val="off"/>
        </w:trPr>
        <w:tc>
          <w:tcPr>
            <w:tcW w:type="dxa" w:w="228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Within </w:t>
            </w:r>
            <w:r>
              <w:rPr>
                <w:rFonts w:ascii="Nunito Sans" w:cs="Nunito Sans" w:eastAsia="Nunito Sans" w:hAnsi="Nunito Sans"/>
                <w:color w:val="102E3B"/>
                <w:sz w:val="18"/>
                <w:szCs w:val="18"/>
                <w:highlight w:val="yellow"/>
              </w:rPr>
              <w:t xml:space="preserve">[5 working days]</w:t>
            </w:r>
            <w:r>
              <w:rPr>
                <w:rFonts w:ascii="Nunito Sans" w:cs="Nunito Sans" w:eastAsia="Nunito Sans" w:hAnsi="Nunito Sans"/>
                <w:color w:val="102E3B"/>
                <w:sz w:val="18"/>
                <w:szCs w:val="18"/>
              </w:rPr>
              <w:t xml:space="preserve"> of the close</w:t>
            </w:r>
          </w:p>
        </w:tc>
        <w:tc>
          <w:tcPr>
            <w:tcW w:type="dxa" w:w="4762"/>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Review and sign reconciliations</w:t>
            </w:r>
          </w:p>
        </w:tc>
        <w:tc>
          <w:tcPr>
            <w:tcW w:type="dxa" w:w="247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Treasurer</w:t>
            </w:r>
          </w:p>
        </w:tc>
      </w:tr>
      <w:tr>
        <w:trPr>
          <w:cantSplit/>
          <w:tblHeader w:val="off"/>
        </w:trPr>
        <w:tc>
          <w:tcPr>
            <w:tcW w:type="dxa" w:w="228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By the </w:t>
            </w:r>
            <w:r>
              <w:rPr>
                <w:rFonts w:ascii="Nunito Sans" w:cs="Nunito Sans" w:eastAsia="Nunito Sans" w:hAnsi="Nunito Sans"/>
                <w:color w:val="102E3B"/>
                <w:sz w:val="18"/>
                <w:szCs w:val="18"/>
                <w:highlight w:val="yellow"/>
              </w:rPr>
              <w:t xml:space="preserve">[statutory date]</w:t>
            </w:r>
          </w:p>
        </w:tc>
        <w:tc>
          <w:tcPr>
            <w:tcW w:type="dxa" w:w="4762"/>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Pay and file tax and social security deductions</w:t>
            </w:r>
          </w:p>
        </w:tc>
        <w:tc>
          <w:tcPr>
            <w:tcW w:type="dxa" w:w="247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Finance lead</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Annual finance calendar</w:t>
      </w:r>
    </w:p>
    <w:p>
      <w:pPr>
        <w:spacing w:after="120" w:before="0" w:line="300"/>
      </w:pPr>
      <w:r>
        <w:rPr>
          <w:rFonts w:ascii="Nunito Sans" w:cs="Nunito Sans" w:eastAsia="Nunito Sans" w:hAnsi="Nunito Sans"/>
          <w:color w:val="102E3B"/>
          <w:sz w:val="20"/>
          <w:szCs w:val="20"/>
        </w:rPr>
        <w:t xml:space="preserve">Use real months, and add every tax, regulator and funder deadline.</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85"/>
        <w:gridCol w:w="4762"/>
        <w:gridCol w:w="2477"/>
      </w:tblGrid>
      <w:tr>
        <w:trPr>
          <w:cantSplit/>
          <w:tblHeader/>
        </w:trPr>
        <w:tc>
          <w:tcPr>
            <w:tcW w:type="dxa" w:w="2285"/>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WHEN</w:t>
            </w:r>
          </w:p>
        </w:tc>
        <w:tc>
          <w:tcPr>
            <w:tcW w:type="dxa" w:w="4762"/>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TASK</w:t>
            </w:r>
          </w:p>
        </w:tc>
        <w:tc>
          <w:tcPr>
            <w:tcW w:type="dxa" w:w="2477"/>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WHO</w:t>
            </w:r>
          </w:p>
        </w:tc>
      </w:tr>
      <w:tr>
        <w:trPr>
          <w:cantSplit/>
          <w:tblHeader w:val="off"/>
        </w:trPr>
        <w:tc>
          <w:tcPr>
            <w:tcW w:type="dxa" w:w="228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[Month 1]</w:t>
            </w:r>
          </w:p>
        </w:tc>
        <w:tc>
          <w:tcPr>
            <w:tcW w:type="dxa" w:w="4762"/>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Load the budget; update the grants register</w:t>
            </w:r>
          </w:p>
        </w:tc>
        <w:tc>
          <w:tcPr>
            <w:tcW w:type="dxa" w:w="247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Finance lead</w:t>
            </w:r>
          </w:p>
        </w:tc>
      </w:tr>
      <w:tr>
        <w:trPr>
          <w:cantSplit/>
          <w:tblHeader w:val="off"/>
        </w:trPr>
        <w:tc>
          <w:tcPr>
            <w:tcW w:type="dxa" w:w="228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[Months 1–3]</w:t>
            </w:r>
          </w:p>
        </w:tc>
        <w:tc>
          <w:tcPr>
            <w:tcW w:type="dxa" w:w="4762"/>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Close the previous year; annual payroll returns</w:t>
            </w:r>
          </w:p>
        </w:tc>
        <w:tc>
          <w:tcPr>
            <w:tcW w:type="dxa" w:w="247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Finance lead, accountant</w:t>
            </w:r>
          </w:p>
        </w:tc>
      </w:tr>
      <w:tr>
        <w:trPr>
          <w:cantSplit/>
          <w:tblHeader w:val="off"/>
        </w:trPr>
        <w:tc>
          <w:tcPr>
            <w:tcW w:type="dxa" w:w="228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[Months 3–4]</w:t>
            </w:r>
          </w:p>
        </w:tc>
        <w:tc>
          <w:tcPr>
            <w:tcW w:type="dxa" w:w="4762"/>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Audit or independent examination</w:t>
            </w:r>
          </w:p>
        </w:tc>
        <w:tc>
          <w:tcPr>
            <w:tcW w:type="dxa" w:w="247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Finance lead, auditor</w:t>
            </w:r>
          </w:p>
        </w:tc>
      </w:tr>
      <w:tr>
        <w:trPr>
          <w:cantSplit/>
          <w:tblHeader w:val="off"/>
        </w:trPr>
        <w:tc>
          <w:tcPr>
            <w:tcW w:type="dxa" w:w="228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[Months 4–6]</w:t>
            </w:r>
          </w:p>
        </w:tc>
        <w:tc>
          <w:tcPr>
            <w:tcW w:type="dxa" w:w="4762"/>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Board approves accounts and reviews the management letter; accounts filed</w:t>
            </w:r>
          </w:p>
        </w:tc>
        <w:tc>
          <w:tcPr>
            <w:tcW w:type="dxa" w:w="247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Board, director</w:t>
            </w:r>
          </w:p>
        </w:tc>
      </w:tr>
      <w:tr>
        <w:trPr>
          <w:cantSplit/>
          <w:tblHeader w:val="off"/>
        </w:trPr>
        <w:tc>
          <w:tcPr>
            <w:tcW w:type="dxa" w:w="228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Every </w:t>
            </w:r>
            <w:r>
              <w:rPr>
                <w:rFonts w:ascii="Nunito Sans" w:cs="Nunito Sans" w:eastAsia="Nunito Sans" w:hAnsi="Nunito Sans"/>
                <w:color w:val="102E3B"/>
                <w:sz w:val="18"/>
                <w:szCs w:val="18"/>
                <w:highlight w:val="yellow"/>
              </w:rPr>
              <w:t xml:space="preserve">[quarter]</w:t>
            </w:r>
          </w:p>
        </w:tc>
        <w:tc>
          <w:tcPr>
            <w:tcW w:type="dxa" w:w="4762"/>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Management accounts to the board; accountant's sample check</w:t>
            </w:r>
          </w:p>
        </w:tc>
        <w:tc>
          <w:tcPr>
            <w:tcW w:type="dxa" w:w="247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Finance lead, treasurer</w:t>
            </w:r>
          </w:p>
        </w:tc>
      </w:tr>
      <w:tr>
        <w:trPr>
          <w:cantSplit/>
          <w:tblHeader w:val="off"/>
        </w:trPr>
        <w:tc>
          <w:tcPr>
            <w:tcW w:type="dxa" w:w="228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[Month 6]</w:t>
            </w:r>
          </w:p>
        </w:tc>
        <w:tc>
          <w:tcPr>
            <w:tcW w:type="dxa" w:w="4762"/>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Mid-year reforecast</w:t>
            </w:r>
          </w:p>
        </w:tc>
        <w:tc>
          <w:tcPr>
            <w:tcW w:type="dxa" w:w="247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Finance lead, director</w:t>
            </w:r>
          </w:p>
        </w:tc>
      </w:tr>
      <w:tr>
        <w:trPr>
          <w:cantSplit/>
          <w:tblHeader w:val="off"/>
        </w:trPr>
        <w:tc>
          <w:tcPr>
            <w:tcW w:type="dxa" w:w="228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[Month 9]</w:t>
            </w:r>
          </w:p>
        </w:tc>
        <w:tc>
          <w:tcPr>
            <w:tcW w:type="dxa" w:w="4762"/>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Start next year's budget; review these procedures</w:t>
            </w:r>
          </w:p>
        </w:tc>
        <w:tc>
          <w:tcPr>
            <w:tcW w:type="dxa" w:w="247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Director, finance lead</w:t>
            </w:r>
          </w:p>
        </w:tc>
      </w:tr>
      <w:tr>
        <w:trPr>
          <w:cantSplit/>
          <w:tblHeader w:val="off"/>
        </w:trPr>
        <w:tc>
          <w:tcPr>
            <w:tcW w:type="dxa" w:w="228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[Months 10–11]</w:t>
            </w:r>
          </w:p>
        </w:tc>
        <w:tc>
          <w:tcPr>
            <w:tcW w:type="dxa" w:w="4762"/>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Fixed assets check</w:t>
            </w:r>
          </w:p>
        </w:tc>
        <w:tc>
          <w:tcPr>
            <w:tcW w:type="dxa" w:w="247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Finance lead</w:t>
            </w:r>
          </w:p>
        </w:tc>
      </w:tr>
      <w:tr>
        <w:trPr>
          <w:cantSplit/>
          <w:tblHeader w:val="off"/>
        </w:trPr>
        <w:tc>
          <w:tcPr>
            <w:tcW w:type="dxa" w:w="228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[Months 11–12]</w:t>
            </w:r>
          </w:p>
        </w:tc>
        <w:tc>
          <w:tcPr>
            <w:tcW w:type="dxa" w:w="4762"/>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Board approves next year's budget</w:t>
            </w:r>
          </w:p>
        </w:tc>
        <w:tc>
          <w:tcPr>
            <w:tcW w:type="dxa" w:w="247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Board</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Roles and responsibilities</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95"/>
        <w:gridCol w:w="7429"/>
      </w:tblGrid>
      <w:tr>
        <w:trPr>
          <w:cantSplit/>
          <w:tblHeader/>
        </w:trPr>
        <w:tc>
          <w:tcPr>
            <w:tcW w:type="dxa" w:w="2095"/>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WHO</w:t>
            </w:r>
          </w:p>
        </w:tc>
        <w:tc>
          <w:tcPr>
            <w:tcW w:type="dxa" w:w="7429"/>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RESPONSIBILITIES</w:t>
            </w:r>
          </w:p>
        </w:tc>
      </w:tr>
      <w:tr>
        <w:trPr>
          <w:cantSplit/>
          <w:tblHeader w:val="off"/>
        </w:trPr>
        <w:tc>
          <w:tcPr>
            <w:tcW w:type="dxa" w:w="209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Board</w:t>
            </w:r>
          </w:p>
        </w:tc>
        <w:tc>
          <w:tcPr>
            <w:tcW w:type="dxa" w:w="742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Approves the budget, accounts, spending above </w:t>
            </w:r>
            <w:r>
              <w:rPr>
                <w:rFonts w:ascii="Nunito Sans" w:cs="Nunito Sans" w:eastAsia="Nunito Sans" w:hAnsi="Nunito Sans"/>
                <w:color w:val="102E3B"/>
                <w:sz w:val="18"/>
                <w:szCs w:val="18"/>
                <w:highlight w:val="yellow"/>
              </w:rPr>
              <w:t xml:space="preserve">[USD 20,000]</w:t>
            </w:r>
            <w:r>
              <w:rPr>
                <w:rFonts w:ascii="Nunito Sans" w:cs="Nunito Sans" w:eastAsia="Nunito Sans" w:hAnsi="Nunito Sans"/>
                <w:color w:val="102E3B"/>
                <w:sz w:val="18"/>
                <w:szCs w:val="18"/>
              </w:rPr>
              <w:t xml:space="preserve"> and write-offs above </w:t>
            </w:r>
            <w:r>
              <w:rPr>
                <w:rFonts w:ascii="Nunito Sans" w:cs="Nunito Sans" w:eastAsia="Nunito Sans" w:hAnsi="Nunito Sans"/>
                <w:color w:val="102E3B"/>
                <w:sz w:val="18"/>
                <w:szCs w:val="18"/>
                <w:highlight w:val="yellow"/>
              </w:rPr>
              <w:t xml:space="preserve">[USD 500]</w:t>
            </w:r>
            <w:r>
              <w:rPr>
                <w:rFonts w:ascii="Nunito Sans" w:cs="Nunito Sans" w:eastAsia="Nunito Sans" w:hAnsi="Nunito Sans"/>
                <w:color w:val="102E3B"/>
                <w:sz w:val="18"/>
                <w:szCs w:val="18"/>
              </w:rPr>
              <w:t xml:space="preserve">.</w:t>
            </w:r>
          </w:p>
        </w:tc>
      </w:tr>
      <w:tr>
        <w:trPr>
          <w:cantSplit/>
          <w:tblHeader w:val="off"/>
        </w:trPr>
        <w:tc>
          <w:tcPr>
            <w:tcW w:type="dxa" w:w="209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Treasurer</w:t>
            </w:r>
          </w:p>
        </w:tc>
        <w:tc>
          <w:tcPr>
            <w:tcW w:type="dxa" w:w="742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Second approval from </w:t>
            </w:r>
            <w:r>
              <w:rPr>
                <w:rFonts w:ascii="Nunito Sans" w:cs="Nunito Sans" w:eastAsia="Nunito Sans" w:hAnsi="Nunito Sans"/>
                <w:color w:val="102E3B"/>
                <w:sz w:val="18"/>
                <w:szCs w:val="18"/>
                <w:highlight w:val="yellow"/>
              </w:rPr>
              <w:t xml:space="preserve">[USD 5,001]</w:t>
            </w:r>
            <w:r>
              <w:rPr>
                <w:rFonts w:ascii="Nunito Sans" w:cs="Nunito Sans" w:eastAsia="Nunito Sans" w:hAnsi="Nunito Sans"/>
                <w:color w:val="102E3B"/>
                <w:sz w:val="18"/>
                <w:szCs w:val="18"/>
              </w:rPr>
              <w:t xml:space="preserve"> to </w:t>
            </w:r>
            <w:r>
              <w:rPr>
                <w:rFonts w:ascii="Nunito Sans" w:cs="Nunito Sans" w:eastAsia="Nunito Sans" w:hAnsi="Nunito Sans"/>
                <w:color w:val="102E3B"/>
                <w:sz w:val="18"/>
                <w:szCs w:val="18"/>
                <w:highlight w:val="yellow"/>
              </w:rPr>
              <w:t xml:space="preserve">[USD 20,000]</w:t>
            </w:r>
            <w:r>
              <w:rPr>
                <w:rFonts w:ascii="Nunito Sans" w:cs="Nunito Sans" w:eastAsia="Nunito Sans" w:hAnsi="Nunito Sans"/>
                <w:color w:val="102E3B"/>
                <w:sz w:val="18"/>
                <w:szCs w:val="18"/>
              </w:rPr>
              <w:t xml:space="preserve">; signs reconciliations; approves payments to the director.</w:t>
            </w:r>
          </w:p>
        </w:tc>
      </w:tr>
      <w:tr>
        <w:trPr>
          <w:cantSplit/>
          <w:tblHeader w:val="off"/>
        </w:trPr>
        <w:tc>
          <w:tcPr>
            <w:tcW w:type="dxa" w:w="209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Director</w:t>
            </w:r>
          </w:p>
        </w:tc>
        <w:tc>
          <w:tcPr>
            <w:tcW w:type="dxa" w:w="742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Approves these procedures and spending within limits; signs funder reports.</w:t>
            </w:r>
          </w:p>
        </w:tc>
      </w:tr>
      <w:tr>
        <w:trPr>
          <w:cantSplit/>
          <w:tblHeader w:val="off"/>
        </w:trPr>
        <w:tc>
          <w:tcPr>
            <w:tcW w:type="dxa" w:w="209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Finance lead</w:t>
            </w:r>
          </w:p>
        </w:tc>
        <w:tc>
          <w:tcPr>
            <w:tcW w:type="dxa" w:w="742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Runs these procedures day to day.</w:t>
            </w:r>
          </w:p>
        </w:tc>
      </w:tr>
      <w:tr>
        <w:trPr>
          <w:cantSplit/>
          <w:tblHeader w:val="off"/>
        </w:trPr>
        <w:tc>
          <w:tcPr>
            <w:tcW w:type="dxa" w:w="209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Budget holders</w:t>
            </w:r>
          </w:p>
        </w:tc>
        <w:tc>
          <w:tcPr>
            <w:tcW w:type="dxa" w:w="742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Approve spending within their budget and limit; confirm delivery; explain variances.</w:t>
            </w:r>
          </w:p>
        </w:tc>
      </w:tr>
      <w:tr>
        <w:trPr>
          <w:cantSplit/>
          <w:tblHeader w:val="off"/>
        </w:trPr>
        <w:tc>
          <w:tcPr>
            <w:tcW w:type="dxa" w:w="209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Everyone</w:t>
            </w:r>
          </w:p>
        </w:tc>
        <w:tc>
          <w:tcPr>
            <w:tcW w:type="dxa" w:w="742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Hands in receipts on time and reports mistakes and concerns straight away.</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Monitoring and review</w:t>
      </w:r>
    </w:p>
    <w:p>
      <w:pPr>
        <w:spacing w:after="120" w:before="0" w:line="300"/>
      </w:pPr>
      <w:r>
        <w:rPr>
          <w:rFonts w:ascii="Nunito Sans" w:cs="Nunito Sans" w:eastAsia="Nunito Sans" w:hAnsi="Nunito Sans"/>
          <w:color w:val="102E3B"/>
          <w:sz w:val="20"/>
          <w:szCs w:val="20"/>
        </w:rPr>
        <w:t xml:space="preserve">Every </w:t>
      </w:r>
      <w:r>
        <w:rPr>
          <w:rFonts w:ascii="Nunito Sans" w:cs="Nunito Sans" w:eastAsia="Nunito Sans" w:hAnsi="Nunito Sans"/>
          <w:color w:val="102E3B"/>
          <w:sz w:val="20"/>
          <w:szCs w:val="20"/>
          <w:highlight w:val="yellow"/>
        </w:rPr>
        <w:t xml:space="preserve">[quarter]</w:t>
      </w:r>
      <w:r>
        <w:rPr>
          <w:rFonts w:ascii="Nunito Sans" w:cs="Nunito Sans" w:eastAsia="Nunito Sans" w:hAnsi="Nunito Sans"/>
          <w:color w:val="102E3B"/>
          <w:sz w:val="20"/>
          <w:szCs w:val="20"/>
        </w:rPr>
        <w:t xml:space="preserve"> the treasurer checks a sample of at least </w:t>
      </w:r>
      <w:r>
        <w:rPr>
          <w:rFonts w:ascii="Nunito Sans" w:cs="Nunito Sans" w:eastAsia="Nunito Sans" w:hAnsi="Nunito Sans"/>
          <w:color w:val="102E3B"/>
          <w:sz w:val="20"/>
          <w:szCs w:val="20"/>
          <w:highlight w:val="yellow"/>
        </w:rPr>
        <w:t xml:space="preserve">[ten]</w:t>
      </w:r>
      <w:r>
        <w:rPr>
          <w:rFonts w:ascii="Nunito Sans" w:cs="Nunito Sans" w:eastAsia="Nunito Sans" w:hAnsi="Nunito Sans"/>
          <w:color w:val="102E3B"/>
          <w:sz w:val="20"/>
          <w:szCs w:val="20"/>
        </w:rPr>
        <w:t xml:space="preserve"> payments against these procedures and reports gaps to the board. The director reviews these procedures every year with the finance lead and treasurer.</w:t>
      </w:r>
    </w:p>
    <w:p>
      <w:pPr>
        <w:pStyle w:val="Heading1"/>
        <w:keepNext/>
        <w:spacing w:after="160" w:before="360"/>
      </w:pPr>
      <w:r>
        <w:rPr>
          <w:rFonts w:ascii="DM Serif Display" w:cs="DM Serif Display" w:eastAsia="DM Serif Display" w:hAnsi="DM Serif Display"/>
          <w:color w:val="123C48"/>
          <w:sz w:val="40"/>
          <w:szCs w:val="40"/>
        </w:rPr>
        <w:t xml:space="preserve">Related documents</w:t>
      </w:r>
    </w:p>
    <w:p>
      <w:pPr>
        <w:pStyle w:val="ListParagraph"/>
        <w:numPr>
          <w:ilvl w:val="0"/>
          <w:numId w:val="3"/>
        </w:numPr>
        <w:spacing w:after="80" w:line="290"/>
      </w:pPr>
      <w:r>
        <w:rPr>
          <w:rFonts w:ascii="Nunito Sans" w:cs="Nunito Sans" w:eastAsia="Nunito Sans" w:hAnsi="Nunito Sans"/>
          <w:color w:val="102E3B"/>
          <w:sz w:val="20"/>
          <w:szCs w:val="20"/>
        </w:rPr>
        <w:t xml:space="preserve">Financial Controls Policy</w:t>
      </w:r>
    </w:p>
    <w:p>
      <w:pPr>
        <w:pStyle w:val="ListParagraph"/>
        <w:numPr>
          <w:ilvl w:val="0"/>
          <w:numId w:val="3"/>
        </w:numPr>
        <w:spacing w:after="80" w:line="290"/>
      </w:pPr>
      <w:r>
        <w:rPr>
          <w:rFonts w:ascii="Nunito Sans" w:cs="Nunito Sans" w:eastAsia="Nunito Sans" w:hAnsi="Nunito Sans"/>
          <w:color w:val="102E3B"/>
          <w:sz w:val="20"/>
          <w:szCs w:val="20"/>
        </w:rPr>
        <w:t xml:space="preserve">Delegation of Authority Matrix</w:t>
      </w:r>
    </w:p>
    <w:p>
      <w:pPr>
        <w:pStyle w:val="ListParagraph"/>
        <w:numPr>
          <w:ilvl w:val="0"/>
          <w:numId w:val="3"/>
        </w:numPr>
        <w:spacing w:after="80" w:line="290"/>
      </w:pPr>
      <w:r>
        <w:rPr>
          <w:rFonts w:ascii="Nunito Sans" w:cs="Nunito Sans" w:eastAsia="Nunito Sans" w:hAnsi="Nunito Sans"/>
          <w:color w:val="102E3B"/>
          <w:sz w:val="20"/>
          <w:szCs w:val="20"/>
        </w:rPr>
        <w:t xml:space="preserve">Procurement Policy</w:t>
      </w:r>
    </w:p>
    <w:p>
      <w:pPr>
        <w:pStyle w:val="ListParagraph"/>
        <w:numPr>
          <w:ilvl w:val="0"/>
          <w:numId w:val="3"/>
        </w:numPr>
        <w:spacing w:after="80" w:line="290"/>
      </w:pPr>
      <w:r>
        <w:rPr>
          <w:rFonts w:ascii="Nunito Sans" w:cs="Nunito Sans" w:eastAsia="Nunito Sans" w:hAnsi="Nunito Sans"/>
          <w:color w:val="102E3B"/>
          <w:sz w:val="20"/>
          <w:szCs w:val="20"/>
        </w:rPr>
        <w:t xml:space="preserve">Expenses and Per Diem Policy</w:t>
      </w:r>
    </w:p>
    <w:p>
      <w:pPr>
        <w:pStyle w:val="ListParagraph"/>
        <w:numPr>
          <w:ilvl w:val="0"/>
          <w:numId w:val="3"/>
        </w:numPr>
        <w:spacing w:after="80" w:line="290"/>
      </w:pPr>
      <w:r>
        <w:rPr>
          <w:rFonts w:ascii="Nunito Sans" w:cs="Nunito Sans" w:eastAsia="Nunito Sans" w:hAnsi="Nunito Sans"/>
          <w:color w:val="102E3B"/>
          <w:sz w:val="20"/>
          <w:szCs w:val="20"/>
        </w:rPr>
        <w:t xml:space="preserve">Reserves Policy</w:t>
      </w:r>
    </w:p>
    <w:p>
      <w:pPr>
        <w:pStyle w:val="ListParagraph"/>
        <w:numPr>
          <w:ilvl w:val="0"/>
          <w:numId w:val="3"/>
        </w:numPr>
        <w:spacing w:after="80" w:line="290"/>
      </w:pPr>
      <w:r>
        <w:rPr>
          <w:rFonts w:ascii="Nunito Sans" w:cs="Nunito Sans" w:eastAsia="Nunito Sans" w:hAnsi="Nunito Sans"/>
          <w:color w:val="102E3B"/>
          <w:sz w:val="20"/>
          <w:szCs w:val="20"/>
        </w:rPr>
        <w:t xml:space="preserve">Gift Acceptance Policy</w:t>
      </w:r>
    </w:p>
    <w:p>
      <w:pPr>
        <w:pStyle w:val="ListParagraph"/>
        <w:numPr>
          <w:ilvl w:val="0"/>
          <w:numId w:val="3"/>
        </w:numPr>
        <w:spacing w:after="80" w:line="290"/>
      </w:pPr>
      <w:r>
        <w:rPr>
          <w:rFonts w:ascii="Nunito Sans" w:cs="Nunito Sans" w:eastAsia="Nunito Sans" w:hAnsi="Nunito Sans"/>
          <w:color w:val="102E3B"/>
          <w:sz w:val="20"/>
          <w:szCs w:val="20"/>
        </w:rPr>
        <w:t xml:space="preserve">Fraud, Bribery and Corruption Policy and Procedure</w:t>
      </w:r>
    </w:p>
    <w:p>
      <w:pPr>
        <w:pStyle w:val="ListParagraph"/>
        <w:numPr>
          <w:ilvl w:val="0"/>
          <w:numId w:val="3"/>
        </w:numPr>
        <w:spacing w:after="80" w:line="290"/>
      </w:pPr>
      <w:r>
        <w:rPr>
          <w:rFonts w:ascii="Nunito Sans" w:cs="Nunito Sans" w:eastAsia="Nunito Sans" w:hAnsi="Nunito Sans"/>
          <w:color w:val="102E3B"/>
          <w:sz w:val="20"/>
          <w:szCs w:val="20"/>
        </w:rPr>
        <w:t xml:space="preserve">Incident Reporting Procedure</w:t>
      </w:r>
    </w:p>
    <w:p>
      <w:pPr>
        <w:pStyle w:val="ListParagraph"/>
        <w:numPr>
          <w:ilvl w:val="0"/>
          <w:numId w:val="3"/>
        </w:numPr>
        <w:spacing w:after="80" w:line="290"/>
      </w:pPr>
      <w:r>
        <w:rPr>
          <w:rFonts w:ascii="Nunito Sans" w:cs="Nunito Sans" w:eastAsia="Nunito Sans" w:hAnsi="Nunito Sans"/>
          <w:color w:val="102E3B"/>
          <w:sz w:val="20"/>
          <w:szCs w:val="20"/>
        </w:rPr>
        <w:t xml:space="preserve">Records Retention Schedule</w:t>
      </w:r>
    </w:p>
    <w:p>
      <w:pPr>
        <w:pStyle w:val="ListParagraph"/>
        <w:numPr>
          <w:ilvl w:val="0"/>
          <w:numId w:val="3"/>
        </w:numPr>
        <w:spacing w:after="80" w:line="290"/>
      </w:pPr>
      <w:r>
        <w:rPr>
          <w:rFonts w:ascii="Nunito Sans" w:cs="Nunito Sans" w:eastAsia="Nunito Sans" w:hAnsi="Nunito Sans"/>
          <w:color w:val="102E3B"/>
          <w:sz w:val="20"/>
          <w:szCs w:val="20"/>
        </w:rPr>
        <w:t xml:space="preserve">Sub-grant Agreement</w:t>
      </w:r>
    </w:p>
    <w:p>
      <w:pPr>
        <w:pStyle w:val="ListParagraph"/>
        <w:numPr>
          <w:ilvl w:val="0"/>
          <w:numId w:val="3"/>
        </w:numPr>
        <w:spacing w:after="80" w:line="290"/>
      </w:pPr>
      <w:r>
        <w:rPr>
          <w:rFonts w:ascii="Nunito Sans" w:cs="Nunito Sans" w:eastAsia="Nunito Sans" w:hAnsi="Nunito Sans"/>
          <w:color w:val="102E3B"/>
          <w:sz w:val="20"/>
          <w:szCs w:val="20"/>
          <w:highlight w:val="yellow"/>
        </w:rPr>
        <w:t xml:space="preserve">[Grant agreements and funders' financial rules]</w:t>
      </w:r>
    </w:p>
    <w:p>
      <w:pPr>
        <w:pStyle w:val="Heading1"/>
        <w:keepNext/>
        <w:spacing w:after="160" w:before="360"/>
      </w:pPr>
      <w:r>
        <w:rPr>
          <w:rFonts w:ascii="DM Serif Display" w:cs="DM Serif Display" w:eastAsia="DM Serif Display" w:hAnsi="DM Serif Display"/>
          <w:color w:val="123C48"/>
          <w:sz w:val="40"/>
          <w:szCs w:val="40"/>
        </w:rPr>
        <w:t xml:space="preserve">Approval</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trPr>
        <w:tc>
          <w:tcPr>
            <w:tcW w:type="dxa" w:w="9524"/>
            <w:tcBorders>
              <w:top w:val="none" w:color="FFFFFF" w:sz="0"/>
              <w:left w:val="single" w:color="123C48" w:sz="24"/>
              <w:bottom w:val="none" w:color="FFFFFF" w:sz="0"/>
              <w:right w:val="none" w:color="FFFFFF" w:sz="0"/>
            </w:tcBorders>
            <w:shd w:fill="FFFAF3"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123C48"/>
                <w:spacing w:val="30"/>
                <w:sz w:val="15"/>
                <w:szCs w:val="15"/>
              </w:rPr>
              <w:t xml:space="preserve">APPROVAL</w:t>
            </w:r>
          </w:p>
          <w:p>
            <w:pPr>
              <w:spacing w:after="120" w:before="0" w:line="300"/>
            </w:pPr>
            <w:r>
              <w:rPr>
                <w:rFonts w:ascii="Nunito Sans" w:cs="Nunito Sans" w:eastAsia="Nunito Sans" w:hAnsi="Nunito Sans"/>
                <w:color w:val="102E3B"/>
                <w:sz w:val="19"/>
                <w:szCs w:val="19"/>
              </w:rPr>
              <w:t xml:space="preserve">These Finance Procedures were reviewed by the treasurer, approved by the director of </w:t>
            </w:r>
            <w:r>
              <w:rPr>
                <w:rFonts w:ascii="Nunito Sans" w:cs="Nunito Sans" w:eastAsia="Nunito Sans" w:hAnsi="Nunito Sans"/>
                <w:color w:val="102E3B"/>
                <w:sz w:val="19"/>
                <w:szCs w:val="19"/>
                <w:highlight w:val="yellow"/>
              </w:rPr>
              <w:t xml:space="preserve">[Organisation name]</w:t>
            </w:r>
            <w:r>
              <w:rPr>
                <w:rFonts w:ascii="Nunito Sans" w:cs="Nunito Sans" w:eastAsia="Nunito Sans" w:hAnsi="Nunito Sans"/>
                <w:color w:val="102E3B"/>
                <w:sz w:val="19"/>
                <w:szCs w:val="19"/>
              </w:rPr>
              <w:t xml:space="preserve"> on </w:t>
            </w:r>
            <w:r>
              <w:rPr>
                <w:rFonts w:ascii="Nunito Sans" w:cs="Nunito Sans" w:eastAsia="Nunito Sans" w:hAnsi="Nunito Sans"/>
                <w:color w:val="102E3B"/>
                <w:sz w:val="19"/>
                <w:szCs w:val="19"/>
                <w:highlight w:val="yellow"/>
              </w:rPr>
              <w:t xml:space="preserve">[date]</w:t>
            </w:r>
            <w:r>
              <w:rPr>
                <w:rFonts w:ascii="Nunito Sans" w:cs="Nunito Sans" w:eastAsia="Nunito Sans" w:hAnsi="Nunito Sans"/>
                <w:color w:val="102E3B"/>
                <w:sz w:val="19"/>
                <w:szCs w:val="19"/>
              </w:rPr>
              <w:t xml:space="preserve"> and reported to the board on </w:t>
            </w:r>
            <w:r>
              <w:rPr>
                <w:rFonts w:ascii="Nunito Sans" w:cs="Nunito Sans" w:eastAsia="Nunito Sans" w:hAnsi="Nunito Sans"/>
                <w:color w:val="102E3B"/>
                <w:sz w:val="19"/>
                <w:szCs w:val="19"/>
                <w:highlight w:val="yellow"/>
              </w:rPr>
              <w:t xml:space="preserve">[date]</w:t>
            </w:r>
            <w:r>
              <w:rPr>
                <w:rFonts w:ascii="Nunito Sans" w:cs="Nunito Sans" w:eastAsia="Nunito Sans" w:hAnsi="Nunito Sans"/>
                <w:color w:val="102E3B"/>
                <w:sz w:val="19"/>
                <w:szCs w:val="19"/>
              </w:rPr>
              <w:t xml:space="preserve">.</w:t>
            </w:r>
          </w:p>
        </w:tc>
      </w:tr>
    </w:tbl>
    <w:p>
      <w:pPr>
        <w:spacing w:after="12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62"/>
        <w:gridCol w:w="4862"/>
      </w:tblGrid>
      <w:tr>
        <w:trPr>
          <w:cantSplit/>
        </w:trPr>
        <w:tc>
          <w:tcPr>
            <w:tcW w:type="dxa" w:w="46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For </w:t>
            </w:r>
            <w:r>
              <w:rPr>
                <w:rFonts w:ascii="Nunito Sans" w:cs="Nunito Sans" w:eastAsia="Nunito Sans" w:hAnsi="Nunito Sans"/>
                <w:color w:val="5B6F78"/>
                <w:sz w:val="16"/>
                <w:szCs w:val="16"/>
                <w:highlight w:val="yellow"/>
              </w:rPr>
              <w:t xml:space="preserve">[Organisation name]</w:t>
            </w:r>
            <w:r>
              <w:rPr>
                <w:rFonts w:ascii="Nunito Sans" w:cs="Nunito Sans" w:eastAsia="Nunito Sans" w:hAnsi="Nunito Sans"/>
                <w:color w:val="5B6F78"/>
                <w:sz w:val="16"/>
                <w:szCs w:val="16"/>
              </w:rPr>
              <w:t xml:space="preserve">: director</w:t>
            </w:r>
          </w:p>
        </w:tc>
        <w:tc>
          <w:tcPr>
            <w:tcW w:type="dxa" w:w="48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For </w:t>
            </w:r>
            <w:r>
              <w:rPr>
                <w:rFonts w:ascii="Nunito Sans" w:cs="Nunito Sans" w:eastAsia="Nunito Sans" w:hAnsi="Nunito Sans"/>
                <w:color w:val="5B6F78"/>
                <w:sz w:val="16"/>
                <w:szCs w:val="16"/>
                <w:highlight w:val="yellow"/>
              </w:rPr>
              <w:t xml:space="preserve">[Organisation name]</w:t>
            </w:r>
            <w:r>
              <w:rPr>
                <w:rFonts w:ascii="Nunito Sans" w:cs="Nunito Sans" w:eastAsia="Nunito Sans" w:hAnsi="Nunito Sans"/>
                <w:color w:val="5B6F78"/>
                <w:sz w:val="16"/>
                <w:szCs w:val="16"/>
              </w:rPr>
              <w:t xml:space="preserve">: treasurer (reviewed)</w:t>
            </w:r>
          </w:p>
        </w:tc>
      </w:tr>
      <w:tr>
        <w:trPr>
          <w:cantSplit/>
        </w:trPr>
        <w:tc>
          <w:tcPr>
            <w:tcW w:type="dxa" w:w="46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Signature</w:t>
            </w:r>
          </w:p>
        </w:tc>
        <w:tc>
          <w:tcPr>
            <w:tcW w:type="dxa" w:w="48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Signature</w:t>
            </w:r>
          </w:p>
        </w:tc>
      </w:tr>
      <w:tr>
        <w:trPr>
          <w:cantSplit/>
        </w:trPr>
        <w:tc>
          <w:tcPr>
            <w:tcW w:type="dxa" w:w="46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Date</w:t>
            </w:r>
          </w:p>
        </w:tc>
        <w:tc>
          <w:tcPr>
            <w:tcW w:type="dxa" w:w="48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Date</w:t>
            </w:r>
          </w:p>
        </w:tc>
      </w:tr>
    </w:tbl>
    <w:p>
      <w:pPr>
        <w:spacing w:after="120"/>
      </w:pPr>
    </w:p>
    <w:p>
      <w:r>
        <w:br w:type="page"/>
      </w:r>
    </w:p>
    <w:p>
      <w:pPr>
        <w:pStyle w:val="Heading1"/>
        <w:keepNext/>
        <w:spacing w:after="160" w:before="360"/>
      </w:pPr>
      <w:r>
        <w:rPr>
          <w:rFonts w:ascii="DM Serif Display" w:cs="DM Serif Display" w:eastAsia="DM Serif Display" w:hAnsi="DM Serif Display"/>
          <w:color w:val="123C48"/>
          <w:sz w:val="40"/>
          <w:szCs w:val="40"/>
        </w:rPr>
        <w:t xml:space="preserve">Annex A: Payment request form</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33"/>
        <w:gridCol w:w="6191"/>
      </w:tblGrid>
      <w:tr>
        <w:trPr>
          <w:cantSplit/>
          <w:tblHeader/>
        </w:trPr>
        <w:tc>
          <w:tcPr>
            <w:tcW w:type="dxa" w:w="3333"/>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FIELD</w:t>
            </w:r>
          </w:p>
        </w:tc>
        <w:tc>
          <w:tcPr>
            <w:tcW w:type="dxa" w:w="6191"/>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DETAILS</w:t>
            </w:r>
          </w:p>
        </w:tc>
      </w:tr>
      <w:tr>
        <w:trPr>
          <w:cantSplit/>
          <w:tblHeader w:val="off"/>
        </w:trPr>
        <w:tc>
          <w:tcPr>
            <w:tcW w:type="dxa" w:w="333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Request number</w:t>
            </w:r>
          </w:p>
        </w:tc>
        <w:tc>
          <w:tcPr>
            <w:tcW w:type="dxa" w:w="619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[PAY-2026-001]</w:t>
            </w:r>
          </w:p>
        </w:tc>
      </w:tr>
      <w:tr>
        <w:trPr>
          <w:cantSplit/>
          <w:tblHeader w:val="off"/>
        </w:trPr>
        <w:tc>
          <w:tcPr>
            <w:tcW w:type="dxa" w:w="333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Requested by and date</w:t>
            </w:r>
          </w:p>
        </w:tc>
        <w:tc>
          <w:tcPr>
            <w:tcW w:type="dxa" w:w="6191"/>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r>
        <w:trPr>
          <w:cantSplit/>
          <w:tblHeader w:val="off"/>
        </w:trPr>
        <w:tc>
          <w:tcPr>
            <w:tcW w:type="dxa" w:w="333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Payee and account</w:t>
            </w:r>
          </w:p>
        </w:tc>
        <w:tc>
          <w:tcPr>
            <w:tcW w:type="dxa" w:w="619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[Account in the payee's own name]</w:t>
            </w:r>
          </w:p>
        </w:tc>
      </w:tr>
      <w:tr>
        <w:trPr>
          <w:cantSplit/>
          <w:tblHeader w:val="off"/>
        </w:trPr>
        <w:tc>
          <w:tcPr>
            <w:tcW w:type="dxa" w:w="333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What it is for</w:t>
            </w:r>
          </w:p>
        </w:tc>
        <w:tc>
          <w:tcPr>
            <w:tcW w:type="dxa" w:w="6191"/>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r>
        <w:trPr>
          <w:cantSplit/>
          <w:tblHeader w:val="off"/>
        </w:trPr>
        <w:tc>
          <w:tcPr>
            <w:tcW w:type="dxa" w:w="333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Amount and currency</w:t>
            </w:r>
          </w:p>
        </w:tc>
        <w:tc>
          <w:tcPr>
            <w:tcW w:type="dxa" w:w="619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[Including tax]</w:t>
            </w:r>
          </w:p>
        </w:tc>
      </w:tr>
      <w:tr>
        <w:trPr>
          <w:cantSplit/>
          <w:tblHeader w:val="off"/>
        </w:trPr>
        <w:tc>
          <w:tcPr>
            <w:tcW w:type="dxa" w:w="333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Budget line and grant code</w:t>
            </w:r>
          </w:p>
        </w:tc>
        <w:tc>
          <w:tcPr>
            <w:tcW w:type="dxa" w:w="6191"/>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r>
        <w:trPr>
          <w:cantSplit/>
          <w:tblHeader w:val="off"/>
        </w:trPr>
        <w:tc>
          <w:tcPr>
            <w:tcW w:type="dxa" w:w="333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Procurement process</w:t>
            </w:r>
          </w:p>
        </w:tc>
        <w:tc>
          <w:tcPr>
            <w:tcW w:type="dxa" w:w="619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[One quote / three quotes / request for quotations / tender / not applicable]</w:t>
            </w:r>
          </w:p>
        </w:tc>
      </w:tr>
    </w:tbl>
    <w:p>
      <w:pPr>
        <w:spacing w:after="120"/>
      </w:pP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color w:val="102E3B"/>
          <w:sz w:val="20"/>
          <w:szCs w:val="20"/>
        </w:rPr>
        <w:t xml:space="preserve">Budget available (finance lead check)</w:t>
      </w: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color w:val="102E3B"/>
          <w:sz w:val="20"/>
          <w:szCs w:val="20"/>
        </w:rPr>
        <w:t xml:space="preserve">Payee details confirmed, by phone for new or changed details</w:t>
      </w: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color w:val="102E3B"/>
          <w:sz w:val="20"/>
          <w:szCs w:val="20"/>
        </w:rPr>
        <w:t xml:space="preserve">Requester and approver are different people, with no conflict of interest</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62"/>
        <w:gridCol w:w="4862"/>
      </w:tblGrid>
      <w:tr>
        <w:trPr>
          <w:cantSplit/>
        </w:trPr>
        <w:tc>
          <w:tcPr>
            <w:tcW w:type="dxa" w:w="46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Requested by: name</w:t>
            </w:r>
          </w:p>
        </w:tc>
        <w:tc>
          <w:tcPr>
            <w:tcW w:type="dxa" w:w="48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Approved by: name and role</w:t>
            </w:r>
          </w:p>
        </w:tc>
      </w:tr>
      <w:tr>
        <w:trPr>
          <w:cantSplit/>
        </w:trPr>
        <w:tc>
          <w:tcPr>
            <w:tcW w:type="dxa" w:w="46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Signature and date</w:t>
            </w:r>
          </w:p>
        </w:tc>
        <w:tc>
          <w:tcPr>
            <w:tcW w:type="dxa" w:w="48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Signature and date</w:t>
            </w:r>
          </w:p>
        </w:tc>
      </w:tr>
      <w:tr>
        <w:trPr>
          <w:cantSplit/>
        </w:trPr>
        <w:tc>
          <w:tcPr>
            <w:tcW w:type="dxa" w:w="46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Second approval above </w:t>
            </w:r>
            <w:r>
              <w:rPr>
                <w:rFonts w:ascii="Nunito Sans" w:cs="Nunito Sans" w:eastAsia="Nunito Sans" w:hAnsi="Nunito Sans"/>
                <w:color w:val="5B6F78"/>
                <w:sz w:val="16"/>
                <w:szCs w:val="16"/>
                <w:highlight w:val="yellow"/>
              </w:rPr>
              <w:t xml:space="preserve">[USD 5,000]</w:t>
            </w:r>
            <w:r>
              <w:rPr>
                <w:rFonts w:ascii="Nunito Sans" w:cs="Nunito Sans" w:eastAsia="Nunito Sans" w:hAnsi="Nunito Sans"/>
                <w:color w:val="5B6F78"/>
                <w:sz w:val="16"/>
                <w:szCs w:val="16"/>
              </w:rPr>
              <w:t xml:space="preserve">: treasurer</w:t>
            </w:r>
          </w:p>
        </w:tc>
        <w:tc>
          <w:tcPr>
            <w:tcW w:type="dxa" w:w="48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Paid by: finance lead, payment reference</w:t>
            </w:r>
          </w:p>
        </w:tc>
      </w:tr>
      <w:tr>
        <w:trPr>
          <w:cantSplit/>
        </w:trPr>
        <w:tc>
          <w:tcPr>
            <w:tcW w:type="dxa" w:w="46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Signature and date</w:t>
            </w:r>
          </w:p>
        </w:tc>
        <w:tc>
          <w:tcPr>
            <w:tcW w:type="dxa" w:w="48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Signature and date</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Annex B: Petty cash voucher and reconciliation sheet</w:t>
      </w:r>
    </w:p>
    <w:p>
      <w:pPr>
        <w:keepNext/>
        <w:spacing w:after="80" w:before="120"/>
      </w:pPr>
      <w:r>
        <w:rPr>
          <w:rFonts w:ascii="Nunito Sans" w:cs="Nunito Sans" w:eastAsia="Nunito Sans" w:hAnsi="Nunito Sans"/>
          <w:b/>
          <w:bCs/>
          <w:color w:val="16746E"/>
          <w:spacing w:val="30"/>
          <w:sz w:val="15"/>
          <w:szCs w:val="15"/>
        </w:rPr>
        <w:t xml:space="preserve">PETTY CASH VOUCHER</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33"/>
        <w:gridCol w:w="6191"/>
      </w:tblGrid>
      <w:tr>
        <w:trPr>
          <w:cantSplit/>
          <w:tblHeader/>
        </w:trPr>
        <w:tc>
          <w:tcPr>
            <w:tcW w:type="dxa" w:w="3333"/>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FIELD</w:t>
            </w:r>
          </w:p>
        </w:tc>
        <w:tc>
          <w:tcPr>
            <w:tcW w:type="dxa" w:w="6191"/>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DETAILS</w:t>
            </w:r>
          </w:p>
        </w:tc>
      </w:tr>
      <w:tr>
        <w:trPr>
          <w:cantSplit/>
          <w:tblHeader w:val="off"/>
        </w:trPr>
        <w:tc>
          <w:tcPr>
            <w:tcW w:type="dxa" w:w="333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Voucher number and date</w:t>
            </w:r>
          </w:p>
        </w:tc>
        <w:tc>
          <w:tcPr>
            <w:tcW w:type="dxa" w:w="619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[PC-2026-001]</w:t>
            </w:r>
          </w:p>
        </w:tc>
      </w:tr>
      <w:tr>
        <w:trPr>
          <w:cantSplit/>
          <w:tblHeader w:val="off"/>
        </w:trPr>
        <w:tc>
          <w:tcPr>
            <w:tcW w:type="dxa" w:w="333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Paid to and purpose</w:t>
            </w:r>
          </w:p>
        </w:tc>
        <w:tc>
          <w:tcPr>
            <w:tcW w:type="dxa" w:w="6191"/>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r>
        <w:trPr>
          <w:cantSplit/>
          <w:tblHeader w:val="off"/>
        </w:trPr>
        <w:tc>
          <w:tcPr>
            <w:tcW w:type="dxa" w:w="333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Amount (maximum </w:t>
            </w:r>
            <w:r>
              <w:rPr>
                <w:rFonts w:ascii="Nunito Sans" w:cs="Nunito Sans" w:eastAsia="Nunito Sans" w:hAnsi="Nunito Sans"/>
                <w:color w:val="102E3B"/>
                <w:sz w:val="18"/>
                <w:szCs w:val="18"/>
                <w:highlight w:val="yellow"/>
              </w:rPr>
              <w:t xml:space="preserve">[USD 50]</w:t>
            </w:r>
            <w:r>
              <w:rPr>
                <w:rFonts w:ascii="Nunito Sans" w:cs="Nunito Sans" w:eastAsia="Nunito Sans" w:hAnsi="Nunito Sans"/>
                <w:color w:val="102E3B"/>
                <w:sz w:val="18"/>
                <w:szCs w:val="18"/>
              </w:rPr>
              <w:t xml:space="preserve">)</w:t>
            </w:r>
          </w:p>
        </w:tc>
        <w:tc>
          <w:tcPr>
            <w:tcW w:type="dxa" w:w="619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r>
      <w:tr>
        <w:trPr>
          <w:cantSplit/>
          <w:tblHeader w:val="off"/>
        </w:trPr>
        <w:tc>
          <w:tcPr>
            <w:tcW w:type="dxa" w:w="333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Budget line and grant code</w:t>
            </w:r>
          </w:p>
        </w:tc>
        <w:tc>
          <w:tcPr>
            <w:tcW w:type="dxa" w:w="6191"/>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r>
        <w:trPr>
          <w:cantSplit/>
          <w:tblHeader w:val="off"/>
        </w:trPr>
        <w:tc>
          <w:tcPr>
            <w:tcW w:type="dxa" w:w="333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Receipt attached</w:t>
            </w:r>
          </w:p>
        </w:tc>
        <w:tc>
          <w:tcPr>
            <w:tcW w:type="dxa" w:w="619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[Yes / No: missing receipt declaration attached]</w:t>
            </w:r>
          </w:p>
        </w:tc>
      </w:tr>
    </w:tbl>
    <w:p>
      <w:pPr>
        <w:spacing w:after="12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62"/>
        <w:gridCol w:w="4862"/>
      </w:tblGrid>
      <w:tr>
        <w:trPr>
          <w:cantSplit/>
        </w:trPr>
        <w:tc>
          <w:tcPr>
            <w:tcW w:type="dxa" w:w="46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Received by: name and signature</w:t>
            </w:r>
          </w:p>
        </w:tc>
        <w:tc>
          <w:tcPr>
            <w:tcW w:type="dxa" w:w="48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Approved by: name and signature</w:t>
            </w:r>
          </w:p>
        </w:tc>
      </w:tr>
    </w:tbl>
    <w:p>
      <w:pPr>
        <w:spacing w:after="120"/>
      </w:pPr>
    </w:p>
    <w:p>
      <w:pPr>
        <w:keepNext/>
        <w:spacing w:after="80" w:before="120"/>
      </w:pPr>
      <w:r>
        <w:rPr>
          <w:rFonts w:ascii="Nunito Sans" w:cs="Nunito Sans" w:eastAsia="Nunito Sans" w:hAnsi="Nunito Sans"/>
          <w:b/>
          <w:bCs/>
          <w:color w:val="16746E"/>
          <w:spacing w:val="30"/>
          <w:sz w:val="15"/>
          <w:szCs w:val="15"/>
        </w:rPr>
        <w:t xml:space="preserve">RECONCILIATION SHEET</w:t>
      </w:r>
    </w:p>
    <w:p>
      <w:pPr>
        <w:spacing w:after="120" w:before="0" w:line="300"/>
      </w:pPr>
      <w:r>
        <w:rPr>
          <w:rFonts w:ascii="Nunito Sans" w:cs="Nunito Sans" w:eastAsia="Nunito Sans" w:hAnsi="Nunito Sans"/>
          <w:color w:val="102E3B"/>
          <w:sz w:val="20"/>
          <w:szCs w:val="20"/>
        </w:rPr>
        <w:t xml:space="preserve">Date: </w:t>
      </w:r>
      <w:r>
        <w:rPr>
          <w:rFonts w:ascii="Nunito Sans" w:cs="Nunito Sans" w:eastAsia="Nunito Sans" w:hAnsi="Nunito Sans"/>
          <w:color w:val="102E3B"/>
          <w:sz w:val="20"/>
          <w:szCs w:val="20"/>
          <w:highlight w:val="yellow"/>
        </w:rPr>
        <w:t xml:space="preserve">[date]</w:t>
      </w:r>
      <w:r>
        <w:rPr>
          <w:rFonts w:ascii="Nunito Sans" w:cs="Nunito Sans" w:eastAsia="Nunito Sans" w:hAnsi="Nunito Sans"/>
          <w:color w:val="102E3B"/>
          <w:sz w:val="20"/>
          <w:szCs w:val="20"/>
        </w:rPr>
        <w:t xml:space="preserve"> · Count: </w:t>
      </w:r>
      <w:r>
        <w:rPr>
          <w:rFonts w:ascii="Nunito Sans" w:cs="Nunito Sans" w:eastAsia="Nunito Sans" w:hAnsi="Nunito Sans"/>
          <w:color w:val="102E3B"/>
          <w:sz w:val="20"/>
          <w:szCs w:val="20"/>
          <w:highlight w:val="yellow"/>
        </w:rPr>
        <w:t xml:space="preserve">[monthly / surprise / handover]</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714"/>
        <w:gridCol w:w="3810"/>
      </w:tblGrid>
      <w:tr>
        <w:trPr>
          <w:cantSplit/>
          <w:tblHeader/>
        </w:trPr>
        <w:tc>
          <w:tcPr>
            <w:tcW w:type="dxa" w:w="5714"/>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ITEM</w:t>
            </w:r>
          </w:p>
        </w:tc>
        <w:tc>
          <w:tcPr>
            <w:tcW w:type="dxa" w:w="3810"/>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AMOUNT</w:t>
            </w:r>
          </w:p>
        </w:tc>
      </w:tr>
      <w:tr>
        <w:trPr>
          <w:cantSplit/>
          <w:tblHeader w:val="off"/>
        </w:trPr>
        <w:tc>
          <w:tcPr>
            <w:tcW w:type="dxa" w:w="5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Fixed float</w:t>
            </w:r>
          </w:p>
        </w:tc>
        <w:tc>
          <w:tcPr>
            <w:tcW w:type="dxa" w:w="3810"/>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[USD 300]</w:t>
            </w:r>
          </w:p>
        </w:tc>
      </w:tr>
      <w:tr>
        <w:trPr>
          <w:cantSplit/>
          <w:tblHeader w:val="off"/>
        </w:trPr>
        <w:tc>
          <w:tcPr>
            <w:tcW w:type="dxa" w:w="571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Cash counted (A)</w:t>
            </w:r>
          </w:p>
        </w:tc>
        <w:tc>
          <w:tcPr>
            <w:tcW w:type="dxa" w:w="3810"/>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r>
        <w:trPr>
          <w:cantSplit/>
          <w:tblHeader w:val="off"/>
        </w:trPr>
        <w:tc>
          <w:tcPr>
            <w:tcW w:type="dxa" w:w="5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Vouchers since last top-up (B)</w:t>
            </w:r>
          </w:p>
        </w:tc>
        <w:tc>
          <w:tcPr>
            <w:tcW w:type="dxa" w:w="3810"/>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r>
      <w:tr>
        <w:trPr>
          <w:cantSplit/>
          <w:tblHeader w:val="off"/>
        </w:trPr>
        <w:tc>
          <w:tcPr>
            <w:tcW w:type="dxa" w:w="571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Difference: float minus (A + B)</w:t>
            </w:r>
          </w:p>
        </w:tc>
        <w:tc>
          <w:tcPr>
            <w:tcW w:type="dxa" w:w="3810"/>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bl>
    <w:p>
      <w:pPr>
        <w:spacing w:after="12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62"/>
        <w:gridCol w:w="4862"/>
      </w:tblGrid>
      <w:tr>
        <w:trPr>
          <w:cantSplit/>
        </w:trPr>
        <w:tc>
          <w:tcPr>
            <w:tcW w:type="dxa" w:w="46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Petty cash holder: name</w:t>
            </w:r>
          </w:p>
        </w:tc>
        <w:tc>
          <w:tcPr>
            <w:tcW w:type="dxa" w:w="48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Second counter: name</w:t>
            </w:r>
          </w:p>
        </w:tc>
      </w:tr>
      <w:tr>
        <w:trPr>
          <w:cantSplit/>
        </w:trPr>
        <w:tc>
          <w:tcPr>
            <w:tcW w:type="dxa" w:w="46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Signature and date</w:t>
            </w:r>
          </w:p>
        </w:tc>
        <w:tc>
          <w:tcPr>
            <w:tcW w:type="dxa" w:w="48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Signature and date</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Annex C: Bank reconciliation template</w:t>
      </w:r>
    </w:p>
    <w:p>
      <w:pPr>
        <w:spacing w:after="120" w:before="0" w:line="300"/>
      </w:pPr>
      <w:r>
        <w:rPr>
          <w:rFonts w:ascii="Nunito Sans" w:cs="Nunito Sans" w:eastAsia="Nunito Sans" w:hAnsi="Nunito Sans"/>
          <w:color w:val="102E3B"/>
          <w:sz w:val="20"/>
          <w:szCs w:val="20"/>
        </w:rPr>
        <w:t xml:space="preserve">One sheet per account per month, including each mobile money account. Account: </w:t>
      </w:r>
      <w:r>
        <w:rPr>
          <w:rFonts w:ascii="Nunito Sans" w:cs="Nunito Sans" w:eastAsia="Nunito Sans" w:hAnsi="Nunito Sans"/>
          <w:color w:val="102E3B"/>
          <w:sz w:val="20"/>
          <w:szCs w:val="20"/>
          <w:highlight w:val="yellow"/>
        </w:rPr>
        <w:t xml:space="preserve">[name and last four digits]</w:t>
      </w:r>
      <w:r>
        <w:rPr>
          <w:rFonts w:ascii="Nunito Sans" w:cs="Nunito Sans" w:eastAsia="Nunito Sans" w:hAnsi="Nunito Sans"/>
          <w:color w:val="102E3B"/>
          <w:sz w:val="20"/>
          <w:szCs w:val="20"/>
        </w:rPr>
        <w:t xml:space="preserve"> · Month ending: </w:t>
      </w:r>
      <w:r>
        <w:rPr>
          <w:rFonts w:ascii="Nunito Sans" w:cs="Nunito Sans" w:eastAsia="Nunito Sans" w:hAnsi="Nunito Sans"/>
          <w:color w:val="102E3B"/>
          <w:sz w:val="20"/>
          <w:szCs w:val="20"/>
          <w:highlight w:val="yellow"/>
        </w:rPr>
        <w:t xml:space="preserve">[date]</w:t>
      </w:r>
      <w:r>
        <w:rPr>
          <w:rFonts w:ascii="Nunito Sans" w:cs="Nunito Sans" w:eastAsia="Nunito Sans" w:hAnsi="Nunito Sans"/>
          <w:color w:val="102E3B"/>
          <w:sz w:val="20"/>
          <w:szCs w:val="20"/>
        </w:rPr>
        <w:t xml:space="preserve"> · Currency: </w:t>
      </w:r>
      <w:r>
        <w:rPr>
          <w:rFonts w:ascii="Nunito Sans" w:cs="Nunito Sans" w:eastAsia="Nunito Sans" w:hAnsi="Nunito Sans"/>
          <w:color w:val="102E3B"/>
          <w:sz w:val="20"/>
          <w:szCs w:val="20"/>
          <w:highlight w:val="yellow"/>
        </w:rPr>
        <w:t xml:space="preserve">[currency]</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714"/>
        <w:gridCol w:w="3810"/>
      </w:tblGrid>
      <w:tr>
        <w:trPr>
          <w:cantSplit/>
          <w:tblHeader/>
        </w:trPr>
        <w:tc>
          <w:tcPr>
            <w:tcW w:type="dxa" w:w="5714"/>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ITEM</w:t>
            </w:r>
          </w:p>
        </w:tc>
        <w:tc>
          <w:tcPr>
            <w:tcW w:type="dxa" w:w="3810"/>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AMOUNT</w:t>
            </w:r>
          </w:p>
        </w:tc>
      </w:tr>
      <w:tr>
        <w:trPr>
          <w:cantSplit/>
          <w:tblHeader w:val="off"/>
        </w:trPr>
        <w:tc>
          <w:tcPr>
            <w:tcW w:type="dxa" w:w="5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Statement balance at month end</w:t>
            </w:r>
          </w:p>
        </w:tc>
        <w:tc>
          <w:tcPr>
            <w:tcW w:type="dxa" w:w="3810"/>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r>
      <w:tr>
        <w:trPr>
          <w:cantSplit/>
          <w:tblHeader w:val="off"/>
        </w:trPr>
        <w:tc>
          <w:tcPr>
            <w:tcW w:type="dxa" w:w="571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Add: receipts recorded by us, not yet on the statement</w:t>
            </w:r>
          </w:p>
        </w:tc>
        <w:tc>
          <w:tcPr>
            <w:tcW w:type="dxa" w:w="3810"/>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r>
        <w:trPr>
          <w:cantSplit/>
          <w:tblHeader w:val="off"/>
        </w:trPr>
        <w:tc>
          <w:tcPr>
            <w:tcW w:type="dxa" w:w="5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Less: payments recorded by us, not yet on the statement</w:t>
            </w:r>
          </w:p>
        </w:tc>
        <w:tc>
          <w:tcPr>
            <w:tcW w:type="dxa" w:w="3810"/>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r>
      <w:tr>
        <w:trPr>
          <w:cantSplit/>
          <w:tblHeader w:val="off"/>
        </w:trPr>
        <w:tc>
          <w:tcPr>
            <w:tcW w:type="dxa" w:w="571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Adjusted statement balance (A)</w:t>
            </w:r>
          </w:p>
        </w:tc>
        <w:tc>
          <w:tcPr>
            <w:tcW w:type="dxa" w:w="3810"/>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r>
        <w:trPr>
          <w:cantSplit/>
          <w:tblHeader w:val="off"/>
        </w:trPr>
        <w:tc>
          <w:tcPr>
            <w:tcW w:type="dxa" w:w="5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Balance in our cashbook or system (B)</w:t>
            </w:r>
          </w:p>
        </w:tc>
        <w:tc>
          <w:tcPr>
            <w:tcW w:type="dxa" w:w="3810"/>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r>
      <w:tr>
        <w:trPr>
          <w:cantSplit/>
          <w:tblHeader w:val="off"/>
        </w:trPr>
        <w:tc>
          <w:tcPr>
            <w:tcW w:type="dxa" w:w="571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Difference (A minus B): must be zero</w:t>
            </w:r>
          </w:p>
        </w:tc>
        <w:tc>
          <w:tcPr>
            <w:tcW w:type="dxa" w:w="3810"/>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bl>
    <w:p>
      <w:pPr>
        <w:spacing w:after="12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14"/>
        <w:gridCol w:w="4000"/>
        <w:gridCol w:w="1904"/>
        <w:gridCol w:w="1906"/>
      </w:tblGrid>
      <w:tr>
        <w:trPr>
          <w:cantSplit/>
          <w:tblHeader/>
        </w:trPr>
        <w:tc>
          <w:tcPr>
            <w:tcW w:type="dxa" w:w="1714"/>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DATE</w:t>
            </w:r>
          </w:p>
        </w:tc>
        <w:tc>
          <w:tcPr>
            <w:tcW w:type="dxa" w:w="4000"/>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ITEM STILL TO CLEAR OR CORRECT</w:t>
            </w:r>
          </w:p>
        </w:tc>
        <w:tc>
          <w:tcPr>
            <w:tcW w:type="dxa" w:w="1904"/>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AMOUNT</w:t>
            </w:r>
          </w:p>
        </w:tc>
        <w:tc>
          <w:tcPr>
            <w:tcW w:type="dxa" w:w="1906"/>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ACTION</w:t>
            </w:r>
          </w:p>
        </w:tc>
      </w:tr>
      <w:tr>
        <w:trPr>
          <w:cantSplit/>
          <w:tblHeader w:val="off"/>
        </w:trPr>
        <w:tc>
          <w:tcPr>
            <w:tcW w:type="dxa" w:w="1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c>
          <w:tcPr>
            <w:tcW w:type="dxa" w:w="4000"/>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c>
          <w:tcPr>
            <w:tcW w:type="dxa" w:w="190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c>
          <w:tcPr>
            <w:tcW w:type="dxa" w:w="190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r>
      <w:tr>
        <w:trPr>
          <w:cantSplit/>
          <w:tblHeader w:val="off"/>
        </w:trPr>
        <w:tc>
          <w:tcPr>
            <w:tcW w:type="dxa" w:w="171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4000"/>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190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190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bl>
    <w:p>
      <w:pPr>
        <w:spacing w:after="120"/>
      </w:pPr>
    </w:p>
    <w:p>
      <w:pPr>
        <w:spacing w:after="120" w:before="0" w:line="300"/>
      </w:pPr>
      <w:r>
        <w:rPr>
          <w:rFonts w:ascii="Nunito Sans" w:cs="Nunito Sans" w:eastAsia="Nunito Sans" w:hAnsi="Nunito Sans"/>
          <w:color w:val="102E3B"/>
          <w:sz w:val="20"/>
          <w:szCs w:val="20"/>
        </w:rPr>
        <w:t xml:space="preserve">Items more than </w:t>
      </w:r>
      <w:r>
        <w:rPr>
          <w:rFonts w:ascii="Nunito Sans" w:cs="Nunito Sans" w:eastAsia="Nunito Sans" w:hAnsi="Nunito Sans"/>
          <w:color w:val="102E3B"/>
          <w:sz w:val="20"/>
          <w:szCs w:val="20"/>
          <w:highlight w:val="yellow"/>
        </w:rPr>
        <w:t xml:space="preserve">[30 days]</w:t>
      </w:r>
      <w:r>
        <w:rPr>
          <w:rFonts w:ascii="Nunito Sans" w:cs="Nunito Sans" w:eastAsia="Nunito Sans" w:hAnsi="Nunito Sans"/>
          <w:color w:val="102E3B"/>
          <w:sz w:val="20"/>
          <w:szCs w:val="20"/>
        </w:rPr>
        <w:t xml:space="preserve"> old are investigated and reported to the treasurer.</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62"/>
        <w:gridCol w:w="4862"/>
      </w:tblGrid>
      <w:tr>
        <w:trPr>
          <w:cantSplit/>
        </w:trPr>
        <w:tc>
          <w:tcPr>
            <w:tcW w:type="dxa" w:w="46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Prepared by: finance lead</w:t>
            </w:r>
          </w:p>
        </w:tc>
        <w:tc>
          <w:tcPr>
            <w:tcW w:type="dxa" w:w="48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Reviewed by: treasurer</w:t>
            </w:r>
          </w:p>
        </w:tc>
      </w:tr>
      <w:tr>
        <w:trPr>
          <w:cantSplit/>
        </w:trPr>
        <w:tc>
          <w:tcPr>
            <w:tcW w:type="dxa" w:w="46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Signature and date</w:t>
            </w:r>
          </w:p>
        </w:tc>
        <w:tc>
          <w:tcPr>
            <w:tcW w:type="dxa" w:w="48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Signature and date</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Annex D: Month-end checklist</w:t>
      </w:r>
    </w:p>
    <w:p>
      <w:pPr>
        <w:spacing w:after="120" w:before="0" w:line="300"/>
      </w:pPr>
      <w:r>
        <w:rPr>
          <w:rFonts w:ascii="Nunito Sans" w:cs="Nunito Sans" w:eastAsia="Nunito Sans" w:hAnsi="Nunito Sans"/>
          <w:color w:val="102E3B"/>
          <w:sz w:val="20"/>
          <w:szCs w:val="20"/>
        </w:rPr>
        <w:t xml:space="preserve">Month: </w:t>
      </w:r>
      <w:r>
        <w:rPr>
          <w:rFonts w:ascii="Nunito Sans" w:cs="Nunito Sans" w:eastAsia="Nunito Sans" w:hAnsi="Nunito Sans"/>
          <w:color w:val="102E3B"/>
          <w:sz w:val="20"/>
          <w:szCs w:val="20"/>
          <w:highlight w:val="yellow"/>
        </w:rPr>
        <w:t xml:space="preserve">[month and year]</w:t>
      </w:r>
      <w:r>
        <w:rPr>
          <w:rFonts w:ascii="Nunito Sans" w:cs="Nunito Sans" w:eastAsia="Nunito Sans" w:hAnsi="Nunito Sans"/>
          <w:color w:val="102E3B"/>
          <w:sz w:val="20"/>
          <w:szCs w:val="20"/>
        </w:rPr>
        <w:t xml:space="preserve"> · Completed by: </w:t>
      </w:r>
      <w:r>
        <w:rPr>
          <w:rFonts w:ascii="Nunito Sans" w:cs="Nunito Sans" w:eastAsia="Nunito Sans" w:hAnsi="Nunito Sans"/>
          <w:color w:val="102E3B"/>
          <w:sz w:val="20"/>
          <w:szCs w:val="20"/>
          <w:highlight w:val="yellow"/>
        </w:rPr>
        <w:t xml:space="preserve">[name]</w:t>
      </w: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color w:val="102E3B"/>
          <w:sz w:val="20"/>
          <w:szCs w:val="20"/>
        </w:rPr>
        <w:t xml:space="preserve">All transactions recorded with fund, grant and budget codes</w:t>
      </w: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color w:val="102E3B"/>
          <w:sz w:val="20"/>
          <w:szCs w:val="20"/>
        </w:rPr>
        <w:t xml:space="preserve">Every bank and mobile money account reconciled, differences explained</w:t>
      </w: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color w:val="102E3B"/>
          <w:sz w:val="20"/>
          <w:szCs w:val="20"/>
        </w:rPr>
        <w:t xml:space="preserve">Petty cash and field floats counted and signed by two people</w:t>
      </w: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color w:val="102E3B"/>
          <w:sz w:val="20"/>
          <w:szCs w:val="20"/>
        </w:rPr>
        <w:t xml:space="preserve">Paid documents marked "PAID" and filed in number order</w:t>
      </w: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color w:val="102E3B"/>
          <w:sz w:val="20"/>
          <w:szCs w:val="20"/>
        </w:rPr>
        <w:t xml:space="preserve">Payroll checked against change forms, paid, payslips issued</w:t>
      </w: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color w:val="102E3B"/>
          <w:sz w:val="20"/>
          <w:szCs w:val="20"/>
        </w:rPr>
        <w:t xml:space="preserve">Statutory deductions paid and returns filed by the deadline</w:t>
      </w: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color w:val="102E3B"/>
          <w:sz w:val="20"/>
          <w:szCs w:val="20"/>
        </w:rPr>
        <w:t xml:space="preserve">Advance register reviewed; overdue advances reported</w:t>
      </w: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color w:val="102E3B"/>
          <w:sz w:val="20"/>
          <w:szCs w:val="20"/>
        </w:rPr>
        <w:t xml:space="preserve">Budget versus actual prepared; variances above </w:t>
      </w:r>
      <w:r>
        <w:rPr>
          <w:rFonts w:ascii="Nunito Sans" w:cs="Nunito Sans" w:eastAsia="Nunito Sans" w:hAnsi="Nunito Sans"/>
          <w:color w:val="102E3B"/>
          <w:sz w:val="20"/>
          <w:szCs w:val="20"/>
          <w:highlight w:val="yellow"/>
        </w:rPr>
        <w:t xml:space="preserve">[10%]</w:t>
      </w:r>
      <w:r>
        <w:rPr>
          <w:rFonts w:ascii="Nunito Sans" w:cs="Nunito Sans" w:eastAsia="Nunito Sans" w:hAnsi="Nunito Sans"/>
          <w:color w:val="102E3B"/>
          <w:sz w:val="20"/>
          <w:szCs w:val="20"/>
        </w:rPr>
        <w:t xml:space="preserve"> explained</w:t>
      </w: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color w:val="102E3B"/>
          <w:sz w:val="20"/>
          <w:szCs w:val="20"/>
        </w:rPr>
        <w:t xml:space="preserve">Cash flow forecast updated for the next </w:t>
      </w:r>
      <w:r>
        <w:rPr>
          <w:rFonts w:ascii="Nunito Sans" w:cs="Nunito Sans" w:eastAsia="Nunito Sans" w:hAnsi="Nunito Sans"/>
          <w:color w:val="102E3B"/>
          <w:sz w:val="20"/>
          <w:szCs w:val="20"/>
          <w:highlight w:val="yellow"/>
        </w:rPr>
        <w:t xml:space="preserve">[6 months]</w:t>
      </w: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color w:val="102E3B"/>
          <w:sz w:val="20"/>
          <w:szCs w:val="20"/>
        </w:rPr>
        <w:t xml:space="preserve">Monthly summary sent; error log updated</w:t>
      </w: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color w:val="102E3B"/>
          <w:sz w:val="20"/>
          <w:szCs w:val="20"/>
        </w:rPr>
        <w:t xml:space="preserve">Treasurer reviewed and signed all reconciliations</w:t>
      </w: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color w:val="102E3B"/>
          <w:sz w:val="20"/>
          <w:szCs w:val="20"/>
        </w:rPr>
        <w:t xml:space="preserve">Month locked, or final spreadsheet version saved</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62"/>
        <w:gridCol w:w="4862"/>
      </w:tblGrid>
      <w:tr>
        <w:trPr>
          <w:cantSplit/>
        </w:trPr>
        <w:tc>
          <w:tcPr>
            <w:tcW w:type="dxa" w:w="46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Finance lead: name</w:t>
            </w:r>
          </w:p>
        </w:tc>
        <w:tc>
          <w:tcPr>
            <w:tcW w:type="dxa" w:w="48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Treasurer: name</w:t>
            </w:r>
          </w:p>
        </w:tc>
      </w:tr>
      <w:tr>
        <w:trPr>
          <w:cantSplit/>
        </w:trPr>
        <w:tc>
          <w:tcPr>
            <w:tcW w:type="dxa" w:w="46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Signature and date</w:t>
            </w:r>
          </w:p>
        </w:tc>
        <w:tc>
          <w:tcPr>
            <w:tcW w:type="dxa" w:w="48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Signature and date</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Document history</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42"/>
        <w:gridCol w:w="1714"/>
        <w:gridCol w:w="4285"/>
        <w:gridCol w:w="2383"/>
      </w:tblGrid>
      <w:tr>
        <w:trPr>
          <w:cantSplit/>
          <w:tblHeader/>
        </w:trPr>
        <w:tc>
          <w:tcPr>
            <w:tcW w:type="dxa" w:w="1142"/>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VERSION</w:t>
            </w:r>
          </w:p>
        </w:tc>
        <w:tc>
          <w:tcPr>
            <w:tcW w:type="dxa" w:w="1714"/>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DATE</w:t>
            </w:r>
          </w:p>
        </w:tc>
        <w:tc>
          <w:tcPr>
            <w:tcW w:type="dxa" w:w="4285"/>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WHAT CHANGED</w:t>
            </w:r>
          </w:p>
        </w:tc>
        <w:tc>
          <w:tcPr>
            <w:tcW w:type="dxa" w:w="2383"/>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APPROVED BY</w:t>
            </w:r>
          </w:p>
        </w:tc>
      </w:tr>
      <w:tr>
        <w:trPr>
          <w:cantSplit/>
          <w:tblHeader w:val="off"/>
        </w:trPr>
        <w:tc>
          <w:tcPr>
            <w:tcW w:type="dxa" w:w="1142"/>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[1.0]</w:t>
            </w:r>
          </w:p>
        </w:tc>
        <w:tc>
          <w:tcPr>
            <w:tcW w:type="dxa" w:w="1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[DD Month YYYY]</w:t>
            </w:r>
          </w:p>
        </w:tc>
        <w:tc>
          <w:tcPr>
            <w:tcW w:type="dxa" w:w="428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First version, adapted from the Method into Impact Finance Procedures template (v1.0)</w:t>
            </w:r>
          </w:p>
        </w:tc>
        <w:tc>
          <w:tcPr>
            <w:tcW w:type="dxa" w:w="238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[Name, role]</w:t>
            </w:r>
          </w:p>
        </w:tc>
      </w:tr>
      <w:tr>
        <w:trPr>
          <w:cantSplit/>
          <w:tblHeader w:val="off"/>
        </w:trPr>
        <w:tc>
          <w:tcPr>
            <w:tcW w:type="dxa" w:w="1142"/>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171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428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238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bl>
    <w:p>
      <w:pPr>
        <w:spacing w:before="480"/>
        <w:jc w:val="center"/>
      </w:pPr>
      <w:r>
        <w:rPr>
          <w:rFonts w:ascii="Nunito Sans" w:cs="Nunito Sans" w:eastAsia="Nunito Sans" w:hAnsi="Nunito Sans"/>
          <w:color w:val="5B6F78"/>
          <w:sz w:val="15"/>
          <w:szCs w:val="15"/>
        </w:rPr>
        <w:t xml:space="preserve">Adapted from a Method into Impact template · Better foundations. Stronger organisations. · methodintoimpact.com</w:t>
      </w:r>
    </w:p>
    <w:sectPr>
      <w:headerReference w:type="default" r:id="rId6"/>
      <w:footerReference w:type="default" r:id="rId7"/>
      <w:pgSz w:w="11906" w:h="16838" w:orient="portrait"/>
      <w:pgMar w:top="1300" w:right="1191" w:bottom="1200" w:left="1191" w:header="560" w:footer="560" w:gutter="0"/>
      <w:pgNumType w:start="1"/>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unito Sans">
    <w:family w:val="auto"/>
    <w:pitch w:val="variable"/>
    <w:sig w:usb0="E0002AFF" w:usb1="C000247B" w:usb2="00000009" w:usb3="00000000" w:csb0="000001FF" w:csb1="00000000"/>
    <w:embedRegular r:id="rId1" w:fontKey="{ADA6E883-A26C-D57F-A067-C466F506CA38}"/>
  </w:font>
  <w:font w:name="DM Serif Display">
    <w:family w:val="auto"/>
    <w:pitch w:val="variable"/>
    <w:sig w:usb0="E0002AFF" w:usb1="C000247B" w:usb2="00000009" w:usb3="00000000" w:csb0="000001FF" w:csb1="00000000"/>
    <w:embedRegular r:id="rId2" w:fontKey="{6111CF3E-8D07-18C6-EE8D-90891D73D0C1}"/>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ED8" w:sz="4" w:space="6"/>
      </w:pBdr>
      <w:tabs>
        <w:tab w:val="right" w:pos="9524"/>
      </w:tabs>
    </w:pPr>
    <w:r>
      <w:rPr>
        <w:rFonts w:ascii="Nunito Sans" w:cs="Nunito Sans" w:eastAsia="Nunito Sans" w:hAnsi="Nunito Sans"/>
        <w:color w:val="5B6F78"/>
        <w:sz w:val="14"/>
        <w:szCs w:val="14"/>
        <w:highlight w:val="yellow"/>
      </w:rPr>
      <w:t xml:space="preserve">[Organisation name]</w:t>
    </w:r>
    <w:r>
      <w:rPr>
        <w:rFonts w:ascii="Nunito Sans" w:cs="Nunito Sans" w:eastAsia="Nunito Sans" w:hAnsi="Nunito Sans"/>
        <w:color w:val="5B6F78"/>
        <w:sz w:val="14"/>
        <w:szCs w:val="14"/>
      </w:rPr>
      <w:t xml:space="preserve">  |  Finance Procedures  |  Version [1.0]  |  From a Method into Impact template</w:t>
    </w:r>
    <w:r>
      <w:rPr>
        <w:rFonts w:ascii="Nunito Sans" w:cs="Nunito Sans" w:eastAsia="Nunito Sans" w:hAnsi="Nunito Sans"/>
        <w:color w:val="5B6F78"/>
        <w:sz w:val="14"/>
        <w:szCs w:val="14"/>
      </w:rPr>
      <w:t xml:space="preserv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ED8" w:sz="4" w:space="6"/>
      </w:pBdr>
      <w:tabs>
        <w:tab w:val="right" w:pos="9524"/>
      </w:tabs>
      <w:spacing w:after="0"/>
    </w:pPr>
    <w:r>
      <w:drawing>
        <wp:inline distT="0" distB="0" distL="0" distR="0">
          <wp:extent cx="1333500" cy="204788"/>
          <wp:effectExtent t="0" r="0" b="0" l="0"/>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333500" cy="204788"/>
                  </a:xfrm>
                  <a:prstGeom prst="rect">
                    <a:avLst/>
                  </a:prstGeom>
                </pic:spPr>
              </pic:pic>
            </a:graphicData>
          </a:graphic>
        </wp:inline>
      </w:drawing>
    </w:r>
    <w:r>
      <w:rPr>
        <w:rFonts w:ascii="Nunito Sans" w:cs="Nunito Sans" w:eastAsia="Nunito Sans" w:hAnsi="Nunito Sans"/>
        <w:b/>
        <w:bCs/>
        <w:color w:val="5B6F78"/>
        <w:spacing w:val="30"/>
        <w:sz w:val="14"/>
        <w:szCs w:val="14"/>
      </w:rPr>
      <w:t xml:space="preserve">	FINANCE PROCEDURES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60"/>
      </w:pPr>
      <w:rPr>
        <w:color w:val="16746E"/>
      </w:rPr>
    </w:lvl>
    <w:lvl w:ilvl="1" w:tentative="1">
      <w:start w:val="1"/>
      <w:numFmt w:val="bullet"/>
      <w:lvlText w:val="–"/>
      <w:lvlJc w:val="left"/>
      <w:pPr>
        <w:ind w:left="720" w:hanging="260"/>
      </w:pPr>
      <w:rPr>
        <w:color w:val="16746E"/>
      </w:rPr>
    </w:lvl>
  </w:abstractNum>
  <w:abstractNum w:abstractNumId="3" w15:restartNumberingAfterBreak="0">
    <w:multiLevelType w:val="hybridMultilevel"/>
    <w:lvl w:ilvl="0" w:tentative="1">
      <w:start w:val="1"/>
      <w:numFmt w:val="decimal"/>
      <w:lvlText w:val="%1."/>
      <w:lvlJc w:val="left"/>
      <w:pPr>
        <w:ind w:left="400" w:hanging="340"/>
      </w:pPr>
      <w:rPr>
        <w:b/>
        <w:bCs/>
        <w:color w:val="16746E"/>
      </w:rPr>
    </w:lvl>
    <w:lvl w:ilvl="1" w:tentative="1">
      <w:start w:val="1"/>
      <w:numFmt w:val="lowerLetter"/>
      <w:lvlText w:val="(%2)"/>
      <w:lvlJc w:val="left"/>
      <w:pPr>
        <w:ind w:left="800" w:hanging="360"/>
      </w:pPr>
      <w:rPr>
        <w:color w:val="16746E"/>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 w:numId="13">
    <w:abstractNumId w:val="3"/>
    <w:lvlOverride w:ilvl="0">
      <w:startOverride w:val="1"/>
    </w:lvlOverride>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Nunito Sans" w:cs="Nunito Sans" w:eastAsia="Nunito Sans" w:hAnsi="Nunito Sans"/>
        <w:color w:val="102E3B"/>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DM Serif Display" w:cs="DM Serif Display" w:eastAsia="DM Serif Display" w:hAnsi="DM Serif Display"/>
      <w:color w:val="123C48"/>
      <w:sz w:val="40"/>
      <w:szCs w:val="40"/>
    </w:rPr>
  </w:style>
  <w:style w:type="paragraph" w:styleId="Heading2">
    <w:name w:val="Heading 2"/>
    <w:basedOn w:val="Normal"/>
    <w:next w:val="Normal"/>
    <w:qFormat/>
    <w:pPr>
      <w:outlineLvl w:val="1"/>
    </w:pPr>
    <w:rPr>
      <w:rFonts w:ascii="DM Serif Display" w:cs="DM Serif Display" w:eastAsia="DM Serif Display" w:hAnsi="DM Serif Display"/>
      <w:color w:val="123C48"/>
      <w:sz w:val="28"/>
      <w:szCs w:val="28"/>
    </w:rPr>
  </w:style>
  <w:style w:type="paragraph" w:styleId="Heading3">
    <w:name w:val="Heading 3"/>
    <w:basedOn w:val="Normal"/>
    <w:next w:val="Normal"/>
    <w:qFormat/>
    <w:pPr>
      <w:outlineLvl w:val="2"/>
    </w:pPr>
    <w:rPr>
      <w:rFonts w:ascii="Nunito Sans" w:cs="Nunito Sans" w:eastAsia="Nunito Sans" w:hAnsi="Nunito Sans"/>
      <w:b/>
      <w:bCs/>
      <w:color w:val="16746E"/>
      <w:sz w:val="21"/>
      <w:szCs w:val="21"/>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e2912a9826b8bfa61ff77f181f30906e653c6c77.jp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6baf2bce2db023367740f277ae96b7322baa269d.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Finance Procedures</dc:title>
  <dc:creator>Method into Impact</dc:creator>
  <dc:description>The step-by-step finance manual for [[Organisation name]]: how we budget, approve and make payments, handle cash and mobile money, receive income, run payroll, close each month and prepare for audit, putting our Financial Controls Policy into practice.</dc:description>
  <cp:lastModifiedBy>Un-named</cp:lastModifiedBy>
  <cp:revision>1</cp:revision>
  <dcterms:created xsi:type="dcterms:W3CDTF">2026-10-29T04:56:19.381Z</dcterms:created>
  <dcterms:modified xsi:type="dcterms:W3CDTF">2026-10-29T04:56:19.381Z</dcterms:modified>
</cp:coreProperties>
</file>

<file path=docProps/custom.xml><?xml version="1.0" encoding="utf-8"?>
<Properties xmlns="http://schemas.openxmlformats.org/officeDocument/2006/custom-properties" xmlns:vt="http://schemas.openxmlformats.org/officeDocument/2006/docPropsVTypes"/>
</file>