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PROCEDURE TEMPLATE · GOVERNANCE AND POLICIES</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Policy Approval and Review Procedure</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How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decides which policies it needs, drafts, consults on, approves, shares, stores and reviews them, so that everyone works from one current, approved version.</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Funders no longer ask only whether you have policies. They ask when each was approved, by whom, when it is next reviewed, and whether staff know it. This procedure gives a small team a simple lifecycle, clear approval levels, a policy register and the forms and minute wording to prove it. It also stops old versions circulating after a new one is approved.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Institutional and foundation funders in due diligence (approval dates, review dates, evidence of training); auditors; regulators; international NGO partners; your board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1–2 hours to adapt; 2–3 hours to set up the policy register the first time; 15 minutes for the board to note it</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10 (Legal, compliance, policies and risk); Course 2 · Organise, Module 3 (Structure and governance)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Governing Body Terms of Reference · Delegation of Authority Matrix · Legal Review Checklist · Records Retention Schedule · Risk Register · Code of Conduct · Incident Reporting Procedure · Partner Due Diligence and Sanctions Screening Policy</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Policy Approval and Review 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The board, the director, policy owners and anyone who drafts, approves or uses the policies, procedures, codes and forms of </w:t>
            </w:r>
            <w:r>
              <w:rPr>
                <w:rFonts w:ascii="Nunito Sans" w:cs="Nunito Sans" w:eastAsia="Nunito Sans" w:hAnsi="Nunito Sans"/>
                <w:color w:val="102E3B"/>
                <w:sz w:val="19"/>
                <w:szCs w:val="19"/>
                <w:highlight w:val="yellow"/>
              </w:rPr>
              <w:t xml:space="preserve">[Organisation name]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[hello@yourorganisation.org]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Purpose and scope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11. Partners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The policy lifecycle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Policy register</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1. Deciding which policies we need</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Annual policy calendar</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2. Drafting</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and responsibilities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3. Consulting</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Records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4. Getting advice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Monitoring and review of this procedure</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5. Approval</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Related documents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6. Version control and document records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Approval</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7. Communicating, acknowledging and training</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A: Policy approval form</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8. Storage: one source of truth</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B: Board approval minute wording</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9. Monitoring and review</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C: Change log</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10. Retiring old versions</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 / start-up run by its founders]</w:t>
            </w:r>
            <w:r>
              <w:rPr>
                <w:rFonts w:ascii="Nunito Sans" w:cs="Nunito Sans" w:eastAsia="Nunito Sans" w:hAnsi="Nunito Sans"/>
                <w:color w:val="102E3B"/>
                <w:sz w:val="19"/>
                <w:szCs w:val="19"/>
              </w:rPr>
              <w:t xml:space="preserve">. We have </w:t>
            </w:r>
            <w:r>
              <w:rPr>
                <w:rFonts w:ascii="Nunito Sans" w:cs="Nunito Sans" w:eastAsia="Nunito Sans" w:hAnsi="Nunito Sans"/>
                <w:color w:val="102E3B"/>
                <w:sz w:val="19"/>
                <w:szCs w:val="19"/>
                <w:highlight w:val="yellow"/>
              </w:rPr>
              <w:t xml:space="preserve">[number]</w:t>
            </w:r>
            <w:r>
              <w:rPr>
                <w:rFonts w:ascii="Nunito Sans" w:cs="Nunito Sans" w:eastAsia="Nunito Sans" w:hAnsi="Nunito Sans"/>
                <w:color w:val="102E3B"/>
                <w:sz w:val="19"/>
                <w:szCs w:val="19"/>
              </w:rPr>
              <w:t xml:space="preserve"> policies and procedures, and the same few people write, approve and use them. This procedure keeps that simple. Until we grow:</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policy coordinator.</w:t>
            </w:r>
            <w:r>
              <w:rPr>
                <w:rFonts w:ascii="Nunito Sans" w:cs="Nunito Sans" w:eastAsia="Nunito Sans" w:hAnsi="Nunito Sans"/>
                <w:color w:val="102E3B"/>
                <w:sz w:val="19"/>
                <w:szCs w:val="19"/>
              </w:rPr>
              <w:t xml:space="preserve"> They keep the policy register and the policy folder, track review dates, and collect acknowledgements.</w:t>
            </w:r>
          </w:p>
          <w:p>
            <w:pPr>
              <w:pStyle w:val="ListParagraph"/>
              <w:numPr>
                <w:ilvl w:val="0"/>
                <w:numId w:val="3"/>
              </w:numPr>
              <w:spacing w:after="80" w:line="290"/>
            </w:pPr>
            <w:r>
              <w:rPr>
                <w:rFonts w:ascii="Nunito Sans" w:cs="Nunito Sans" w:eastAsia="Nunito Sans" w:hAnsi="Nunito Sans"/>
                <w:b/>
                <w:bCs/>
                <w:color w:val="102E3B"/>
                <w:sz w:val="19"/>
                <w:szCs w:val="19"/>
              </w:rPr>
              <w:t xml:space="preserve">Each document has an owner</w:t>
            </w:r>
            <w:r>
              <w:rPr>
                <w:rFonts w:ascii="Nunito Sans" w:cs="Nunito Sans" w:eastAsia="Nunito Sans" w:hAnsi="Nunito Sans"/>
                <w:color w:val="102E3B"/>
                <w:sz w:val="19"/>
                <w:szCs w:val="19"/>
              </w:rPr>
              <w:t xml:space="preserve">, named in the register, who drafts it, keeps it up to date and answers questions on it.</w:t>
            </w:r>
          </w:p>
          <w:p>
            <w:pPr>
              <w:pStyle w:val="ListParagraph"/>
              <w:numPr>
                <w:ilvl w:val="0"/>
                <w:numId w:val="3"/>
              </w:numPr>
              <w:spacing w:after="80" w:line="290"/>
            </w:pPr>
            <w:r>
              <w:rPr>
                <w:rFonts w:ascii="Nunito Sans" w:cs="Nunito Sans" w:eastAsia="Nunito Sans" w:hAnsi="Nunito Sans"/>
                <w:b/>
                <w:bCs/>
                <w:color w:val="102E3B"/>
                <w:sz w:val="19"/>
                <w:szCs w:val="19"/>
              </w:rPr>
              <w:t xml:space="preserve">The board</w:t>
            </w:r>
            <w:r>
              <w:rPr>
                <w:rFonts w:ascii="Nunito Sans" w:cs="Nunito Sans" w:eastAsia="Nunito Sans" w:hAnsi="Nunito Sans"/>
                <w:color w:val="102E3B"/>
                <w:sz w:val="19"/>
                <w:szCs w:val="19"/>
              </w:rPr>
              <w:t xml:space="preserve"> approves policies. </w:t>
            </w:r>
            <w:r>
              <w:rPr>
                <w:rFonts w:ascii="Nunito Sans" w:cs="Nunito Sans" w:eastAsia="Nunito Sans" w:hAnsi="Nunito Sans"/>
                <w:b/>
                <w:bCs/>
                <w:color w:val="102E3B"/>
                <w:sz w:val="19"/>
                <w:szCs w:val="19"/>
              </w:rPr>
              <w:t xml:space="preserve">The director</w:t>
            </w:r>
            <w:r>
              <w:rPr>
                <w:rFonts w:ascii="Nunito Sans" w:cs="Nunito Sans" w:eastAsia="Nunito Sans" w:hAnsi="Nunito Sans"/>
                <w:color w:val="102E3B"/>
                <w:sz w:val="19"/>
                <w:szCs w:val="19"/>
              </w:rPr>
              <w:t xml:space="preserve"> approves procedures, forms and guidance, as our Delegation of Authority Matrix sets out.</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this procedure</w:t>
            </w:r>
            <w:r>
              <w:rPr>
                <w:rFonts w:ascii="Nunito Sans" w:cs="Nunito Sans" w:eastAsia="Nunito Sans" w:hAnsi="Nunito Sans"/>
                <w:color w:val="102E3B"/>
                <w:sz w:val="19"/>
                <w:szCs w:val="19"/>
              </w:rPr>
              <w:t xml:space="preserve"> every </w:t>
            </w:r>
            <w:r>
              <w:rPr>
                <w:rFonts w:ascii="Nunito Sans" w:cs="Nunito Sans" w:eastAsia="Nunito Sans" w:hAnsi="Nunito Sans"/>
                <w:color w:val="102E3B"/>
                <w:sz w:val="19"/>
                <w:szCs w:val="19"/>
                <w:highlight w:val="yellow"/>
              </w:rPr>
              <w:t xml:space="preserve">[two years]</w:t>
            </w:r>
            <w:r>
              <w:rPr>
                <w:rFonts w:ascii="Nunito Sans" w:cs="Nunito Sans" w:eastAsia="Nunito Sans" w:hAnsi="Nunito Sans"/>
                <w:color w:val="102E3B"/>
                <w:sz w:val="19"/>
                <w:szCs w:val="19"/>
              </w:rPr>
              <w:t xml:space="preserve">, and when our governing document or the Delegation of Authority Matrix changes.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Name real people. In a team of two to five, the director is usually the policy coordinator and owns most documents. That is fine, but give at least the finance and safeguarding documents to someone else where you can, so that they are not all checked by one person. A board member, often the secretary, can keep an eye on the register and raise overdue reviews at board meetings.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We keep one policy register listing every document, its owner, who approved it, when, and when it is next reviewed.</w:t>
            </w:r>
          </w:p>
          <w:p>
            <w:pPr>
              <w:pStyle w:val="ListParagraph"/>
              <w:numPr>
                <w:ilvl w:val="0"/>
                <w:numId w:val="3"/>
              </w:numPr>
              <w:spacing w:after="80" w:line="290"/>
            </w:pPr>
            <w:r>
              <w:rPr>
                <w:rFonts w:ascii="Nunito Sans" w:cs="Nunito Sans" w:eastAsia="Nunito Sans" w:hAnsi="Nunito Sans"/>
                <w:color w:val="102E3B"/>
                <w:sz w:val="19"/>
                <w:szCs w:val="19"/>
              </w:rPr>
              <w:t xml:space="preserve">Every document follows five stages: draft and consult, approve, communicate and acknowledge, monitor, review.</w:t>
            </w:r>
          </w:p>
          <w:p>
            <w:pPr>
              <w:pStyle w:val="ListParagraph"/>
              <w:numPr>
                <w:ilvl w:val="0"/>
                <w:numId w:val="3"/>
              </w:numPr>
              <w:spacing w:after="80" w:line="290"/>
            </w:pPr>
            <w:r>
              <w:rPr>
                <w:rFonts w:ascii="Nunito Sans" w:cs="Nunito Sans" w:eastAsia="Nunito Sans" w:hAnsi="Nunito Sans"/>
                <w:color w:val="102E3B"/>
                <w:sz w:val="19"/>
                <w:szCs w:val="19"/>
              </w:rPr>
              <w:t xml:space="preserve">We start from good templates, but adapt every one to our law, size and work.</w:t>
            </w:r>
          </w:p>
          <w:p>
            <w:pPr>
              <w:pStyle w:val="ListParagraph"/>
              <w:numPr>
                <w:ilvl w:val="0"/>
                <w:numId w:val="3"/>
              </w:numPr>
              <w:spacing w:after="80" w:line="290"/>
            </w:pPr>
            <w:r>
              <w:rPr>
                <w:rFonts w:ascii="Nunito Sans" w:cs="Nunito Sans" w:eastAsia="Nunito Sans" w:hAnsi="Nunito Sans"/>
                <w:color w:val="102E3B"/>
                <w:sz w:val="19"/>
                <w:szCs w:val="19"/>
              </w:rPr>
              <w:t xml:space="preserve">The board approves policies. The director approves procedures, forms and guidance.</w:t>
            </w:r>
          </w:p>
          <w:p>
            <w:pPr>
              <w:pStyle w:val="ListParagraph"/>
              <w:numPr>
                <w:ilvl w:val="0"/>
                <w:numId w:val="3"/>
              </w:numPr>
              <w:spacing w:after="80" w:line="290"/>
            </w:pPr>
            <w:r>
              <w:rPr>
                <w:rFonts w:ascii="Nunito Sans" w:cs="Nunito Sans" w:eastAsia="Nunito Sans" w:hAnsi="Nunito Sans"/>
                <w:color w:val="102E3B"/>
                <w:sz w:val="19"/>
                <w:szCs w:val="19"/>
              </w:rPr>
              <w:t xml:space="preserve">Everyone confirms they have read the documents that apply to them, on joining and after major changes.</w:t>
            </w:r>
          </w:p>
          <w:p>
            <w:pPr>
              <w:pStyle w:val="ListParagraph"/>
              <w:numPr>
                <w:ilvl w:val="0"/>
                <w:numId w:val="3"/>
              </w:numPr>
              <w:spacing w:after="80" w:line="290"/>
            </w:pPr>
            <w:r>
              <w:rPr>
                <w:rFonts w:ascii="Nunito Sans" w:cs="Nunito Sans" w:eastAsia="Nunito Sans" w:hAnsi="Nunito Sans"/>
                <w:color w:val="102E3B"/>
                <w:sz w:val="19"/>
                <w:szCs w:val="19"/>
              </w:rPr>
              <w:t xml:space="preserve">Only the current approved version is in use, stored in one place. Old versions are archived for as long as our Records Retention Schedule sets, not deleted straight away.</w:t>
            </w:r>
          </w:p>
          <w:p>
            <w:pPr>
              <w:pStyle w:val="ListParagraph"/>
              <w:numPr>
                <w:ilvl w:val="0"/>
                <w:numId w:val="3"/>
              </w:numPr>
              <w:spacing w:after="80" w:line="290"/>
            </w:pPr>
            <w:r>
              <w:rPr>
                <w:rFonts w:ascii="Nunito Sans" w:cs="Nunito Sans" w:eastAsia="Nunito Sans" w:hAnsi="Nunito Sans"/>
                <w:color w:val="102E3B"/>
                <w:sz w:val="19"/>
                <w:szCs w:val="19"/>
              </w:rPr>
              <w:t xml:space="preserve">We review every document at least every </w:t>
            </w:r>
            <w:r>
              <w:rPr>
                <w:rFonts w:ascii="Nunito Sans" w:cs="Nunito Sans" w:eastAsia="Nunito Sans" w:hAnsi="Nunito Sans"/>
                <w:color w:val="102E3B"/>
                <w:sz w:val="19"/>
                <w:szCs w:val="19"/>
                <w:highlight w:val="yellow"/>
              </w:rPr>
              <w:t xml:space="preserve">[one to two years]</w:t>
            </w:r>
            <w:r>
              <w:rPr>
                <w:rFonts w:ascii="Nunito Sans" w:cs="Nunito Sans" w:eastAsia="Nunito Sans" w:hAnsi="Nunito Sans"/>
                <w:color w:val="102E3B"/>
                <w:sz w:val="19"/>
                <w:szCs w:val="19"/>
              </w:rPr>
              <w:t xml:space="preserve">, and straight away after a serious incident, a change in the law or a new funder requirement.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Purpose and scope</w:t>
      </w:r>
    </w:p>
    <w:p>
      <w:pPr>
        <w:spacing w:after="120" w:before="0" w:line="300"/>
      </w:pPr>
      <w:r>
        <w:rPr>
          <w:rFonts w:ascii="Nunito Sans" w:cs="Nunito Sans" w:eastAsia="Nunito Sans" w:hAnsi="Nunito Sans"/>
          <w:color w:val="102E3B"/>
          <w:sz w:val="20"/>
          <w:szCs w:val="20"/>
        </w:rPr>
        <w:t xml:space="preserve">This procedure explains how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creates, approves, shares, stores, reviews and retires its governing documents. It applies 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1"/>
        <w:gridCol w:w="7143"/>
      </w:tblGrid>
      <w:tr>
        <w:trPr>
          <w:cantSplit/>
          <w:tblHeader/>
        </w:trPr>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DOCUMENT TYPE</w:t>
            </w:r>
          </w:p>
        </w:tc>
        <w:tc>
          <w:tcPr>
            <w:tcW w:type="dxa" w:w="714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IT IS</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Policy</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Sets out what we commit to and the rules we follow, for example our Financial Controls Policy. A </w:t>
            </w:r>
            <w:r>
              <w:rPr>
                <w:rFonts w:ascii="Nunito Sans" w:cs="Nunito Sans" w:eastAsia="Nunito Sans" w:hAnsi="Nunito Sans"/>
                <w:b/>
                <w:bCs/>
                <w:color w:val="102E3B"/>
                <w:sz w:val="18"/>
                <w:szCs w:val="18"/>
              </w:rPr>
              <w:t xml:space="preserve">core policy</w:t>
            </w:r>
            <w:r>
              <w:rPr>
                <w:rFonts w:ascii="Nunito Sans" w:cs="Nunito Sans" w:eastAsia="Nunito Sans" w:hAnsi="Nunito Sans"/>
                <w:color w:val="102E3B"/>
                <w:sz w:val="18"/>
                <w:szCs w:val="18"/>
              </w:rPr>
              <w:t xml:space="preserve"> is one the board, a funder or the law treats as essential, such as safeguarding, finance, fraud and data protection.</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Procedure</w:t>
            </w:r>
          </w:p>
        </w:tc>
        <w:tc>
          <w:tcPr>
            <w:tcW w:type="dxa" w:w="714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Sets out how we put a policy into practice, step by step, for example our Finance Procedures.</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Code</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Sets standards of behaviour, for example our Code of Conduct.</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Governance document</w:t>
            </w:r>
          </w:p>
        </w:tc>
        <w:tc>
          <w:tcPr>
            <w:tcW w:type="dxa" w:w="714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Sets how we are governed, for example our Governing Body Terms of Reference and Delegation of Authority Matrix.</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Form, template or guidance</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Supports a policy or procedure, for example a consent form or a contract template.</w:t>
            </w:r>
          </w:p>
        </w:tc>
      </w:tr>
    </w:tbl>
    <w:p>
      <w:pPr>
        <w:spacing w:after="120"/>
      </w:pPr>
    </w:p>
    <w:p>
      <w:pPr>
        <w:spacing w:after="120" w:before="0" w:line="300"/>
      </w:pPr>
      <w:r>
        <w:rPr>
          <w:rFonts w:ascii="Nunito Sans" w:cs="Nunito Sans" w:eastAsia="Nunito Sans" w:hAnsi="Nunito Sans"/>
          <w:color w:val="102E3B"/>
          <w:sz w:val="20"/>
          <w:szCs w:val="20"/>
        </w:rPr>
        <w:t xml:space="preserve">It does not cover our governing document (constitution, articles or statute), which can only be changed as that document and the law allow.</w:t>
      </w:r>
    </w:p>
    <w:p>
      <w:pPr>
        <w:pStyle w:val="Heading1"/>
        <w:keepNext/>
        <w:spacing w:after="160" w:before="360"/>
      </w:pPr>
      <w:r>
        <w:rPr>
          <w:rFonts w:ascii="DM Serif Display" w:cs="DM Serif Display" w:eastAsia="DM Serif Display" w:hAnsi="DM Serif Display"/>
          <w:color w:val="123C48"/>
          <w:sz w:val="40"/>
          <w:szCs w:val="40"/>
        </w:rPr>
        <w:t xml:space="preserve">The policy lifecycle</w:t>
      </w:r>
    </w:p>
    <w:p>
      <w:pPr>
        <w:spacing w:after="120" w:before="0" w:line="300"/>
      </w:pPr>
      <w:r>
        <w:rPr>
          <w:rFonts w:ascii="Nunito Sans" w:cs="Nunito Sans" w:eastAsia="Nunito Sans" w:hAnsi="Nunito Sans"/>
          <w:color w:val="102E3B"/>
          <w:sz w:val="20"/>
          <w:szCs w:val="20"/>
        </w:rPr>
        <w:t xml:space="preserve">Every document passes through five stages:</w:t>
      </w:r>
    </w:p>
    <w:p>
      <w:pPr>
        <w:pStyle w:val="ListParagraph"/>
        <w:numPr>
          <w:ilvl w:val="0"/>
          <w:numId w:val="4"/>
        </w:numPr>
        <w:spacing w:after="80" w:line="290"/>
      </w:pPr>
      <w:r>
        <w:rPr>
          <w:rFonts w:ascii="Nunito Sans" w:cs="Nunito Sans" w:eastAsia="Nunito Sans" w:hAnsi="Nunito Sans"/>
          <w:b/>
          <w:bCs/>
          <w:color w:val="102E3B"/>
          <w:sz w:val="20"/>
          <w:szCs w:val="20"/>
        </w:rPr>
        <w:t xml:space="preserve">Draft and consult.</w:t>
      </w:r>
      <w:r>
        <w:rPr>
          <w:rFonts w:ascii="Nunito Sans" w:cs="Nunito Sans" w:eastAsia="Nunito Sans" w:hAnsi="Nunito Sans"/>
          <w:color w:val="102E3B"/>
          <w:sz w:val="20"/>
          <w:szCs w:val="20"/>
        </w:rPr>
        <w:t xml:space="preserve"> The owner drafts the document from a template or the current version, consults the people it affects, and gets advice where needed.</w:t>
      </w:r>
    </w:p>
    <w:p>
      <w:pPr>
        <w:pStyle w:val="ListParagraph"/>
        <w:numPr>
          <w:ilvl w:val="0"/>
          <w:numId w:val="4"/>
        </w:numPr>
        <w:spacing w:after="80" w:line="290"/>
      </w:pPr>
      <w:r>
        <w:rPr>
          <w:rFonts w:ascii="Nunito Sans" w:cs="Nunito Sans" w:eastAsia="Nunito Sans" w:hAnsi="Nunito Sans"/>
          <w:b/>
          <w:bCs/>
          <w:color w:val="102E3B"/>
          <w:sz w:val="20"/>
          <w:szCs w:val="20"/>
        </w:rPr>
        <w:t xml:space="preserve">Approve.</w:t>
      </w:r>
      <w:r>
        <w:rPr>
          <w:rFonts w:ascii="Nunito Sans" w:cs="Nunito Sans" w:eastAsia="Nunito Sans" w:hAnsi="Nunito Sans"/>
          <w:color w:val="102E3B"/>
          <w:sz w:val="20"/>
          <w:szCs w:val="20"/>
        </w:rPr>
        <w:t xml:space="preserve"> The right person or body approves it, and the decision is recorded.</w:t>
      </w:r>
    </w:p>
    <w:p>
      <w:pPr>
        <w:pStyle w:val="ListParagraph"/>
        <w:numPr>
          <w:ilvl w:val="0"/>
          <w:numId w:val="4"/>
        </w:numPr>
        <w:spacing w:after="80" w:line="290"/>
      </w:pPr>
      <w:r>
        <w:rPr>
          <w:rFonts w:ascii="Nunito Sans" w:cs="Nunito Sans" w:eastAsia="Nunito Sans" w:hAnsi="Nunito Sans"/>
          <w:b/>
          <w:bCs/>
          <w:color w:val="102E3B"/>
          <w:sz w:val="20"/>
          <w:szCs w:val="20"/>
        </w:rPr>
        <w:t xml:space="preserve">Communicate and acknowledge.</w:t>
      </w:r>
      <w:r>
        <w:rPr>
          <w:rFonts w:ascii="Nunito Sans" w:cs="Nunito Sans" w:eastAsia="Nunito Sans" w:hAnsi="Nunito Sans"/>
          <w:color w:val="102E3B"/>
          <w:sz w:val="20"/>
          <w:szCs w:val="20"/>
        </w:rPr>
        <w:t xml:space="preserve"> Everyone it applies to receives it, understands it and confirms they have read it. Training is given where needed.</w:t>
      </w:r>
    </w:p>
    <w:p>
      <w:pPr>
        <w:pStyle w:val="ListParagraph"/>
        <w:numPr>
          <w:ilvl w:val="0"/>
          <w:numId w:val="4"/>
        </w:numPr>
        <w:spacing w:after="80" w:line="290"/>
      </w:pPr>
      <w:r>
        <w:rPr>
          <w:rFonts w:ascii="Nunito Sans" w:cs="Nunito Sans" w:eastAsia="Nunito Sans" w:hAnsi="Nunito Sans"/>
          <w:b/>
          <w:bCs/>
          <w:color w:val="102E3B"/>
          <w:sz w:val="20"/>
          <w:szCs w:val="20"/>
        </w:rPr>
        <w:t xml:space="preserve">Monitor.</w:t>
      </w:r>
      <w:r>
        <w:rPr>
          <w:rFonts w:ascii="Nunito Sans" w:cs="Nunito Sans" w:eastAsia="Nunito Sans" w:hAnsi="Nunito Sans"/>
          <w:color w:val="102E3B"/>
          <w:sz w:val="20"/>
          <w:szCs w:val="20"/>
        </w:rPr>
        <w:t xml:space="preserve"> The owner checks that it is followed and works in practice.</w:t>
      </w:r>
    </w:p>
    <w:p>
      <w:pPr>
        <w:pStyle w:val="ListParagraph"/>
        <w:numPr>
          <w:ilvl w:val="0"/>
          <w:numId w:val="4"/>
        </w:numPr>
        <w:spacing w:after="80" w:line="290"/>
      </w:pPr>
      <w:r>
        <w:rPr>
          <w:rFonts w:ascii="Nunito Sans" w:cs="Nunito Sans" w:eastAsia="Nunito Sans" w:hAnsi="Nunito Sans"/>
          <w:b/>
          <w:bCs/>
          <w:color w:val="102E3B"/>
          <w:sz w:val="20"/>
          <w:szCs w:val="20"/>
        </w:rPr>
        <w:t xml:space="preserve">Review.</w:t>
      </w:r>
      <w:r>
        <w:rPr>
          <w:rFonts w:ascii="Nunito Sans" w:cs="Nunito Sans" w:eastAsia="Nunito Sans" w:hAnsi="Nunito Sans"/>
          <w:color w:val="102E3B"/>
          <w:sz w:val="20"/>
          <w:szCs w:val="20"/>
        </w:rPr>
        <w:t xml:space="preserve"> At the review date, or earlier if something changes, the owner reviews it, and the cycle starts again.</w:t>
      </w:r>
    </w:p>
    <w:p>
      <w:pPr>
        <w:pStyle w:val="Heading1"/>
        <w:keepNext/>
        <w:spacing w:after="160" w:before="360"/>
      </w:pPr>
      <w:r>
        <w:rPr>
          <w:rFonts w:ascii="DM Serif Display" w:cs="DM Serif Display" w:eastAsia="DM Serif Display" w:hAnsi="DM Serif Display"/>
          <w:color w:val="123C48"/>
          <w:sz w:val="40"/>
          <w:szCs w:val="40"/>
        </w:rPr>
        <w:t xml:space="preserve">1. Deciding which policies we need</w:t>
      </w:r>
    </w:p>
    <w:p>
      <w:pPr>
        <w:spacing w:after="120" w:before="0" w:line="300"/>
      </w:pPr>
      <w:r>
        <w:rPr>
          <w:rFonts w:ascii="Nunito Sans" w:cs="Nunito Sans" w:eastAsia="Nunito Sans" w:hAnsi="Nunito Sans"/>
          <w:color w:val="102E3B"/>
          <w:sz w:val="20"/>
          <w:szCs w:val="20"/>
        </w:rPr>
        <w:t xml:space="preserve">The director and policy coordinator decide which documents we need, and in what order, by looking at:</w:t>
      </w:r>
    </w:p>
    <w:p>
      <w:pPr>
        <w:pStyle w:val="ListParagraph"/>
        <w:numPr>
          <w:ilvl w:val="0"/>
          <w:numId w:val="3"/>
        </w:numPr>
        <w:spacing w:after="80" w:line="290"/>
      </w:pPr>
      <w:r>
        <w:rPr>
          <w:rFonts w:ascii="Nunito Sans" w:cs="Nunito Sans" w:eastAsia="Nunito Sans" w:hAnsi="Nunito Sans"/>
          <w:b/>
          <w:bCs/>
          <w:color w:val="102E3B"/>
          <w:sz w:val="20"/>
          <w:szCs w:val="20"/>
        </w:rPr>
        <w:t xml:space="preserve">the law</w:t>
      </w:r>
      <w:r>
        <w:rPr>
          <w:rFonts w:ascii="Nunito Sans" w:cs="Nunito Sans" w:eastAsia="Nunito Sans" w:hAnsi="Nunito Sans"/>
          <w:color w:val="102E3B"/>
          <w:sz w:val="20"/>
          <w:szCs w:val="20"/>
        </w:rPr>
        <w:t xml:space="preserve"> in each country where we are registered or work;</w:t>
      </w:r>
    </w:p>
    <w:p>
      <w:pPr>
        <w:pStyle w:val="ListParagraph"/>
        <w:numPr>
          <w:ilvl w:val="0"/>
          <w:numId w:val="3"/>
        </w:numPr>
        <w:spacing w:after="80" w:line="290"/>
      </w:pPr>
      <w:r>
        <w:rPr>
          <w:rFonts w:ascii="Nunito Sans" w:cs="Nunito Sans" w:eastAsia="Nunito Sans" w:hAnsi="Nunito Sans"/>
          <w:b/>
          <w:bCs/>
          <w:color w:val="102E3B"/>
          <w:sz w:val="20"/>
          <w:szCs w:val="20"/>
        </w:rPr>
        <w:t xml:space="preserve">funders and partners</w:t>
      </w:r>
      <w:r>
        <w:rPr>
          <w:rFonts w:ascii="Nunito Sans" w:cs="Nunito Sans" w:eastAsia="Nunito Sans" w:hAnsi="Nunito Sans"/>
          <w:color w:val="102E3B"/>
          <w:sz w:val="20"/>
          <w:szCs w:val="20"/>
        </w:rPr>
        <w:t xml:space="preserve">, whose due diligence and grant agreements often list required policies;</w:t>
      </w:r>
    </w:p>
    <w:p>
      <w:pPr>
        <w:pStyle w:val="ListParagraph"/>
        <w:numPr>
          <w:ilvl w:val="0"/>
          <w:numId w:val="3"/>
        </w:numPr>
        <w:spacing w:after="80" w:line="290"/>
      </w:pPr>
      <w:r>
        <w:rPr>
          <w:rFonts w:ascii="Nunito Sans" w:cs="Nunito Sans" w:eastAsia="Nunito Sans" w:hAnsi="Nunito Sans"/>
          <w:b/>
          <w:bCs/>
          <w:color w:val="102E3B"/>
          <w:sz w:val="20"/>
          <w:szCs w:val="20"/>
        </w:rPr>
        <w:t xml:space="preserve">our risks</w:t>
      </w:r>
      <w:r>
        <w:rPr>
          <w:rFonts w:ascii="Nunito Sans" w:cs="Nunito Sans" w:eastAsia="Nunito Sans" w:hAnsi="Nunito Sans"/>
          <w:color w:val="102E3B"/>
          <w:sz w:val="20"/>
          <w:szCs w:val="20"/>
        </w:rPr>
        <w:t xml:space="preserve">, as recorded in our Risk Register;</w:t>
      </w:r>
    </w:p>
    <w:p>
      <w:pPr>
        <w:pStyle w:val="ListParagraph"/>
        <w:numPr>
          <w:ilvl w:val="0"/>
          <w:numId w:val="3"/>
        </w:numPr>
        <w:spacing w:after="80" w:line="290"/>
      </w:pPr>
      <w:r>
        <w:rPr>
          <w:rFonts w:ascii="Nunito Sans" w:cs="Nunito Sans" w:eastAsia="Nunito Sans" w:hAnsi="Nunito Sans"/>
          <w:b/>
          <w:bCs/>
          <w:color w:val="102E3B"/>
          <w:sz w:val="20"/>
          <w:szCs w:val="20"/>
        </w:rPr>
        <w:t xml:space="preserve">our activities</w:t>
      </w:r>
      <w:r>
        <w:rPr>
          <w:rFonts w:ascii="Nunito Sans" w:cs="Nunito Sans" w:eastAsia="Nunito Sans" w:hAnsi="Nunito Sans"/>
          <w:color w:val="102E3B"/>
          <w:sz w:val="20"/>
          <w:szCs w:val="20"/>
        </w:rPr>
        <w:t xml:space="preserve">, for example work with children, cash payments, research or handling personal data.</w:t>
      </w:r>
    </w:p>
    <w:p>
      <w:pPr>
        <w:spacing w:after="120" w:before="0" w:line="300"/>
      </w:pPr>
      <w:r>
        <w:rPr>
          <w:rFonts w:ascii="Nunito Sans" w:cs="Nunito Sans" w:eastAsia="Nunito Sans" w:hAnsi="Nunito Sans"/>
          <w:color w:val="102E3B"/>
          <w:sz w:val="20"/>
          <w:szCs w:val="20"/>
        </w:rPr>
        <w:t xml:space="preserve">Each new document is added to the policy register with an owner and a target date before drafting starts. We prefer a few documents that people use over many that nobody reads.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WHICH DOCUMENTS TO START WITH</w:t>
            </w:r>
          </w:p>
          <w:p>
            <w:pPr>
              <w:spacing w:after="120" w:before="0" w:line="300"/>
            </w:pPr>
            <w:r>
              <w:rPr>
                <w:rFonts w:ascii="Nunito Sans" w:cs="Nunito Sans" w:eastAsia="Nunito Sans" w:hAnsi="Nunito Sans"/>
                <w:color w:val="102E3B"/>
                <w:sz w:val="19"/>
                <w:szCs w:val="19"/>
              </w:rPr>
              <w:t xml:space="preserve">Most small organisations start with: Code of Conduct; Safeguarding Policy and Procedure; Financial Controls Policy; Fraud, Bribery and Corruption Policy and Procedure; Whistleblowing Policy and Procedure; Conflict of Interest Policy; Data Protection Policy; Complaints and Feedback Procedure; and Delegation of Authority Matrix. Add others as your work, team and funding grow. Check your grant agreements: some funders require a specific policy before the first payment. Use the Legal Review Checklist to spot documents the law requires where you work.</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2. Drafting</w:t>
      </w:r>
    </w:p>
    <w:p>
      <w:pPr>
        <w:pStyle w:val="ListParagraph"/>
        <w:numPr>
          <w:ilvl w:val="0"/>
          <w:numId w:val="5"/>
        </w:numPr>
        <w:spacing w:after="80" w:line="290"/>
      </w:pPr>
      <w:r>
        <w:rPr>
          <w:rFonts w:ascii="Nunito Sans" w:cs="Nunito Sans" w:eastAsia="Nunito Sans" w:hAnsi="Nunito Sans"/>
          <w:color w:val="102E3B"/>
          <w:sz w:val="20"/>
          <w:szCs w:val="20"/>
        </w:rPr>
        <w:t xml:space="preserve">The owner starts from a reliable template, such as </w:t>
      </w:r>
      <w:r>
        <w:rPr>
          <w:rFonts w:ascii="Nunito Sans" w:cs="Nunito Sans" w:eastAsia="Nunito Sans" w:hAnsi="Nunito Sans"/>
          <w:color w:val="102E3B"/>
          <w:sz w:val="20"/>
          <w:szCs w:val="20"/>
          <w:highlight w:val="yellow"/>
        </w:rPr>
        <w:t xml:space="preserve">[template source]</w:t>
      </w:r>
      <w:r>
        <w:rPr>
          <w:rFonts w:ascii="Nunito Sans" w:cs="Nunito Sans" w:eastAsia="Nunito Sans" w:hAnsi="Nunito Sans"/>
          <w:color w:val="102E3B"/>
          <w:sz w:val="20"/>
          <w:szCs w:val="20"/>
        </w:rPr>
        <w:t xml:space="preserve">, or from the current version.</w:t>
      </w:r>
    </w:p>
    <w:p>
      <w:pPr>
        <w:pStyle w:val="ListParagraph"/>
        <w:numPr>
          <w:ilvl w:val="0"/>
          <w:numId w:val="5"/>
        </w:numPr>
        <w:spacing w:after="80" w:line="290"/>
      </w:pPr>
      <w:r>
        <w:rPr>
          <w:rFonts w:ascii="Nunito Sans" w:cs="Nunito Sans" w:eastAsia="Nunito Sans" w:hAnsi="Nunito Sans"/>
          <w:color w:val="102E3B"/>
          <w:sz w:val="20"/>
          <w:szCs w:val="20"/>
        </w:rPr>
        <w:t xml:space="preserve">They adapt every placeholder and adapt box to our country, size, activities and funders. A template copied without changes is a warning sign for funders and auditors.</w:t>
      </w:r>
    </w:p>
    <w:p>
      <w:pPr>
        <w:pStyle w:val="ListParagraph"/>
        <w:numPr>
          <w:ilvl w:val="0"/>
          <w:numId w:val="5"/>
        </w:numPr>
        <w:spacing w:after="80" w:line="290"/>
      </w:pPr>
      <w:r>
        <w:rPr>
          <w:rFonts w:ascii="Nunito Sans" w:cs="Nunito Sans" w:eastAsia="Nunito Sans" w:hAnsi="Nunito Sans"/>
          <w:color w:val="102E3B"/>
          <w:sz w:val="20"/>
          <w:szCs w:val="20"/>
        </w:rPr>
        <w:t xml:space="preserve">They check that the draft matches our other documents: the same roles, amounts and time limits as the Delegation of Authority Matrix, Financial Controls Policy and Code of Conduct.</w:t>
      </w:r>
    </w:p>
    <w:p>
      <w:pPr>
        <w:pStyle w:val="ListParagraph"/>
        <w:numPr>
          <w:ilvl w:val="0"/>
          <w:numId w:val="5"/>
        </w:numPr>
        <w:spacing w:after="80" w:line="290"/>
      </w:pPr>
      <w:r>
        <w:rPr>
          <w:rFonts w:ascii="Nunito Sans" w:cs="Nunito Sans" w:eastAsia="Nunito Sans" w:hAnsi="Nunito Sans"/>
          <w:color w:val="102E3B"/>
          <w:sz w:val="20"/>
          <w:szCs w:val="20"/>
        </w:rPr>
        <w:t xml:space="preserve">They write in plain language, in </w:t>
      </w:r>
      <w:r>
        <w:rPr>
          <w:rFonts w:ascii="Nunito Sans" w:cs="Nunito Sans" w:eastAsia="Nunito Sans" w:hAnsi="Nunito Sans"/>
          <w:color w:val="102E3B"/>
          <w:sz w:val="20"/>
          <w:szCs w:val="20"/>
          <w:highlight w:val="yellow"/>
        </w:rPr>
        <w:t xml:space="preserve">[language(s)]</w:t>
      </w:r>
      <w:r>
        <w:rPr>
          <w:rFonts w:ascii="Nunito Sans" w:cs="Nunito Sans" w:eastAsia="Nunito Sans" w:hAnsi="Nunito Sans"/>
          <w:color w:val="102E3B"/>
          <w:sz w:val="20"/>
          <w:szCs w:val="20"/>
        </w:rPr>
        <w:t xml:space="preserve">, and plan translations for the people who need them.</w:t>
      </w:r>
    </w:p>
    <w:p>
      <w:pPr>
        <w:pStyle w:val="ListParagraph"/>
        <w:numPr>
          <w:ilvl w:val="0"/>
          <w:numId w:val="5"/>
        </w:numPr>
        <w:spacing w:after="80" w:line="290"/>
      </w:pPr>
      <w:r>
        <w:rPr>
          <w:rFonts w:ascii="Nunito Sans" w:cs="Nunito Sans" w:eastAsia="Nunito Sans" w:hAnsi="Nunito Sans"/>
          <w:color w:val="102E3B"/>
          <w:sz w:val="20"/>
          <w:szCs w:val="20"/>
        </w:rPr>
        <w:t xml:space="preserve">They mark the draft "DRAFT", with a version number such as 0.1, and complete Part 1 of the policy approval form (Annex A).</w:t>
      </w:r>
    </w:p>
    <w:p>
      <w:pPr>
        <w:pStyle w:val="Heading1"/>
        <w:keepNext/>
        <w:spacing w:after="160" w:before="360"/>
      </w:pPr>
      <w:r>
        <w:rPr>
          <w:rFonts w:ascii="DM Serif Display" w:cs="DM Serif Display" w:eastAsia="DM Serif Display" w:hAnsi="DM Serif Display"/>
          <w:color w:val="123C48"/>
          <w:sz w:val="40"/>
          <w:szCs w:val="40"/>
        </w:rPr>
        <w:t xml:space="preserve">3. Consulting</w:t>
      </w:r>
    </w:p>
    <w:p>
      <w:pPr>
        <w:spacing w:after="120" w:before="0" w:line="300"/>
      </w:pPr>
      <w:r>
        <w:rPr>
          <w:rFonts w:ascii="Nunito Sans" w:cs="Nunito Sans" w:eastAsia="Nunito Sans" w:hAnsi="Nunito Sans"/>
          <w:color w:val="102E3B"/>
          <w:sz w:val="20"/>
          <w:szCs w:val="20"/>
        </w:rPr>
        <w:t xml:space="preserve">The owner consults the people a document affects before it is approved, and gives them at least </w:t>
      </w:r>
      <w:r>
        <w:rPr>
          <w:rFonts w:ascii="Nunito Sans" w:cs="Nunito Sans" w:eastAsia="Nunito Sans" w:hAnsi="Nunito Sans"/>
          <w:color w:val="102E3B"/>
          <w:sz w:val="20"/>
          <w:szCs w:val="20"/>
          <w:highlight w:val="yellow"/>
        </w:rPr>
        <w:t xml:space="preserve">[10 working days]</w:t>
      </w:r>
      <w:r>
        <w:rPr>
          <w:rFonts w:ascii="Nunito Sans" w:cs="Nunito Sans" w:eastAsia="Nunito Sans" w:hAnsi="Nunito Sans"/>
          <w:color w:val="102E3B"/>
          <w:sz w:val="20"/>
          <w:szCs w:val="20"/>
        </w:rPr>
        <w:t xml:space="preserve"> to respond.</w:t>
      </w:r>
    </w:p>
    <w:p>
      <w:pPr>
        <w:pStyle w:val="ListParagraph"/>
        <w:numPr>
          <w:ilvl w:val="0"/>
          <w:numId w:val="3"/>
        </w:numPr>
        <w:spacing w:after="80" w:line="290"/>
      </w:pPr>
      <w:r>
        <w:rPr>
          <w:rFonts w:ascii="Nunito Sans" w:cs="Nunito Sans" w:eastAsia="Nunito Sans" w:hAnsi="Nunito Sans"/>
          <w:b/>
          <w:bCs/>
          <w:color w:val="102E3B"/>
          <w:sz w:val="20"/>
          <w:szCs w:val="20"/>
        </w:rPr>
        <w:t xml:space="preserve">Staff and volunteers</w:t>
      </w:r>
      <w:r>
        <w:rPr>
          <w:rFonts w:ascii="Nunito Sans" w:cs="Nunito Sans" w:eastAsia="Nunito Sans" w:hAnsi="Nunito Sans"/>
          <w:color w:val="102E3B"/>
          <w:sz w:val="20"/>
          <w:szCs w:val="20"/>
        </w:rPr>
        <w:t xml:space="preserve"> are consulted on every policy and procedure that affects their work.</w:t>
      </w:r>
    </w:p>
    <w:p>
      <w:pPr>
        <w:pStyle w:val="ListParagraph"/>
        <w:numPr>
          <w:ilvl w:val="0"/>
          <w:numId w:val="3"/>
        </w:numPr>
        <w:spacing w:after="80" w:line="290"/>
      </w:pPr>
      <w:r>
        <w:rPr>
          <w:rFonts w:ascii="Nunito Sans" w:cs="Nunito Sans" w:eastAsia="Nunito Sans" w:hAnsi="Nunito Sans"/>
          <w:b/>
          <w:bCs/>
          <w:color w:val="102E3B"/>
          <w:sz w:val="20"/>
          <w:szCs w:val="20"/>
        </w:rPr>
        <w:t xml:space="preserve">The people we serve</w:t>
      </w:r>
      <w:r>
        <w:rPr>
          <w:rFonts w:ascii="Nunito Sans" w:cs="Nunito Sans" w:eastAsia="Nunito Sans" w:hAnsi="Nunito Sans"/>
          <w:color w:val="102E3B"/>
          <w:sz w:val="20"/>
          <w:szCs w:val="20"/>
        </w:rPr>
        <w:t xml:space="preserve"> are consulted, where relevant, on documents that directly affect them, such as safeguarding, complaints and feedback, consent forms and participant allowances.</w:t>
      </w:r>
    </w:p>
    <w:p>
      <w:pPr>
        <w:pStyle w:val="ListParagraph"/>
        <w:numPr>
          <w:ilvl w:val="0"/>
          <w:numId w:val="3"/>
        </w:numPr>
        <w:spacing w:after="80" w:line="290"/>
      </w:pPr>
      <w:r>
        <w:rPr>
          <w:rFonts w:ascii="Nunito Sans" w:cs="Nunito Sans" w:eastAsia="Nunito Sans" w:hAnsi="Nunito Sans"/>
          <w:b/>
          <w:bCs/>
          <w:color w:val="102E3B"/>
          <w:sz w:val="20"/>
          <w:szCs w:val="20"/>
        </w:rPr>
        <w:t xml:space="preserve">Partners</w:t>
      </w:r>
      <w:r>
        <w:rPr>
          <w:rFonts w:ascii="Nunito Sans" w:cs="Nunito Sans" w:eastAsia="Nunito Sans" w:hAnsi="Nunito Sans"/>
          <w:color w:val="102E3B"/>
          <w:sz w:val="20"/>
          <w:szCs w:val="20"/>
        </w:rPr>
        <w:t xml:space="preserve"> are consulted where a document changes what we expect of them.</w:t>
      </w:r>
    </w:p>
    <w:p>
      <w:pPr>
        <w:pStyle w:val="ListParagraph"/>
        <w:numPr>
          <w:ilvl w:val="0"/>
          <w:numId w:val="3"/>
        </w:numPr>
        <w:spacing w:after="80" w:line="290"/>
      </w:pPr>
      <w:r>
        <w:rPr>
          <w:rFonts w:ascii="Nunito Sans" w:cs="Nunito Sans" w:eastAsia="Nunito Sans" w:hAnsi="Nunito Sans"/>
          <w:b/>
          <w:bCs/>
          <w:color w:val="102E3B"/>
          <w:sz w:val="20"/>
          <w:szCs w:val="20"/>
        </w:rPr>
        <w:t xml:space="preserve">Board members</w:t>
      </w:r>
      <w:r>
        <w:rPr>
          <w:rFonts w:ascii="Nunito Sans" w:cs="Nunito Sans" w:eastAsia="Nunito Sans" w:hAnsi="Nunito Sans"/>
          <w:color w:val="102E3B"/>
          <w:sz w:val="20"/>
          <w:szCs w:val="20"/>
        </w:rPr>
        <w:t xml:space="preserve"> with relevant skills may comment on drafts before the formal decision.</w:t>
      </w:r>
    </w:p>
    <w:p>
      <w:pPr>
        <w:spacing w:after="120" w:before="0" w:line="300"/>
      </w:pPr>
      <w:r>
        <w:rPr>
          <w:rFonts w:ascii="Nunito Sans" w:cs="Nunito Sans" w:eastAsia="Nunito Sans" w:hAnsi="Nunito Sans"/>
          <w:color w:val="102E3B"/>
          <w:sz w:val="20"/>
          <w:szCs w:val="20"/>
        </w:rPr>
        <w:t xml:space="preserve">The owner records who was consulted, the main comments and how they were dealt with, in Part 2 of Annex 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CONSULTING THE PEOPLE WE SERVE</w:t>
            </w:r>
          </w:p>
          <w:p>
            <w:pPr>
              <w:spacing w:after="120" w:before="0" w:line="300"/>
            </w:pPr>
            <w:r>
              <w:rPr>
                <w:rFonts w:ascii="Nunito Sans" w:cs="Nunito Sans" w:eastAsia="Nunito Sans" w:hAnsi="Nunito Sans"/>
                <w:color w:val="102E3B"/>
                <w:sz w:val="19"/>
                <w:szCs w:val="19"/>
              </w:rPr>
              <w:t xml:space="preserve">Keep it proportionate and safe. Options: a short discussion at an existing community meeting; testing a complaints poster or consent form with a few participants; asking a partner organisation or community advisory group for comments; or a child-friendly session for documents about children. Explain how comments were used. Never ask people to share their own experiences of harm in a consultation, and follow your Safeguarding Policy and Procedure when working with children.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4. Getting advice</w:t>
      </w:r>
    </w:p>
    <w:p>
      <w:pPr>
        <w:spacing w:after="120" w:before="0" w:line="300"/>
      </w:pPr>
      <w:r>
        <w:rPr>
          <w:rFonts w:ascii="Nunito Sans" w:cs="Nunito Sans" w:eastAsia="Nunito Sans" w:hAnsi="Nunito Sans"/>
          <w:color w:val="102E3B"/>
          <w:sz w:val="20"/>
          <w:szCs w:val="20"/>
        </w:rPr>
        <w:t xml:space="preserve">Before approval, the owner decides whether the document needs outside advice. It usually does when it:</w:t>
      </w:r>
    </w:p>
    <w:p>
      <w:pPr>
        <w:pStyle w:val="ListParagraph"/>
        <w:numPr>
          <w:ilvl w:val="0"/>
          <w:numId w:val="3"/>
        </w:numPr>
        <w:spacing w:after="80" w:line="290"/>
      </w:pPr>
      <w:r>
        <w:rPr>
          <w:rFonts w:ascii="Nunito Sans" w:cs="Nunito Sans" w:eastAsia="Nunito Sans" w:hAnsi="Nunito Sans"/>
          <w:color w:val="102E3B"/>
          <w:sz w:val="20"/>
          <w:szCs w:val="20"/>
        </w:rPr>
        <w:t xml:space="preserve">creates legal obligations or rights, for example contracts, employment rules or data protection;</w:t>
      </w:r>
    </w:p>
    <w:p>
      <w:pPr>
        <w:pStyle w:val="ListParagraph"/>
        <w:numPr>
          <w:ilvl w:val="0"/>
          <w:numId w:val="3"/>
        </w:numPr>
        <w:spacing w:after="80" w:line="290"/>
      </w:pPr>
      <w:r>
        <w:rPr>
          <w:rFonts w:ascii="Nunito Sans" w:cs="Nunito Sans" w:eastAsia="Nunito Sans" w:hAnsi="Nunito Sans"/>
          <w:color w:val="102E3B"/>
          <w:sz w:val="20"/>
          <w:szCs w:val="20"/>
        </w:rPr>
        <w:t xml:space="preserve">sets duties to report to authorities, for example safeguarding or fraud;</w:t>
      </w:r>
    </w:p>
    <w:p>
      <w:pPr>
        <w:pStyle w:val="ListParagraph"/>
        <w:numPr>
          <w:ilvl w:val="0"/>
          <w:numId w:val="3"/>
        </w:numPr>
        <w:spacing w:after="80" w:line="290"/>
      </w:pPr>
      <w:r>
        <w:rPr>
          <w:rFonts w:ascii="Nunito Sans" w:cs="Nunito Sans" w:eastAsia="Nunito Sans" w:hAnsi="Nunito Sans"/>
          <w:color w:val="102E3B"/>
          <w:sz w:val="20"/>
          <w:szCs w:val="20"/>
        </w:rPr>
        <w:t xml:space="preserve">is new to us, or responds to a new law, regulator or funder requirement.</w:t>
      </w:r>
    </w:p>
    <w:p>
      <w:pPr>
        <w:spacing w:after="120" w:before="0" w:line="300"/>
      </w:pPr>
      <w:r>
        <w:rPr>
          <w:rFonts w:ascii="Nunito Sans" w:cs="Nunito Sans" w:eastAsia="Nunito Sans" w:hAnsi="Nunito Sans"/>
          <w:color w:val="102E3B"/>
          <w:sz w:val="20"/>
          <w:szCs w:val="20"/>
        </w:rPr>
        <w:t xml:space="preserve">The owner uses our Legal Review Checklist to prepare questions for </w:t>
      </w:r>
      <w:r>
        <w:rPr>
          <w:rFonts w:ascii="Nunito Sans" w:cs="Nunito Sans" w:eastAsia="Nunito Sans" w:hAnsi="Nunito Sans"/>
          <w:color w:val="102E3B"/>
          <w:sz w:val="20"/>
          <w:szCs w:val="20"/>
          <w:highlight w:val="yellow"/>
        </w:rPr>
        <w:t xml:space="preserve">[our lawyer / a pro bono adviser]</w:t>
      </w:r>
      <w:r>
        <w:rPr>
          <w:rFonts w:ascii="Nunito Sans" w:cs="Nunito Sans" w:eastAsia="Nunito Sans" w:hAnsi="Nunito Sans"/>
          <w:color w:val="102E3B"/>
          <w:sz w:val="20"/>
          <w:szCs w:val="20"/>
        </w:rPr>
        <w:t xml:space="preserve">, and asks </w:t>
      </w:r>
      <w:r>
        <w:rPr>
          <w:rFonts w:ascii="Nunito Sans" w:cs="Nunito Sans" w:eastAsia="Nunito Sans" w:hAnsi="Nunito Sans"/>
          <w:color w:val="102E3B"/>
          <w:sz w:val="20"/>
          <w:szCs w:val="20"/>
          <w:highlight w:val="yellow"/>
        </w:rPr>
        <w:t xml:space="preserve">[our accountant]</w:t>
      </w:r>
      <w:r>
        <w:rPr>
          <w:rFonts w:ascii="Nunito Sans" w:cs="Nunito Sans" w:eastAsia="Nunito Sans" w:hAnsi="Nunito Sans"/>
          <w:color w:val="102E3B"/>
          <w:sz w:val="20"/>
          <w:szCs w:val="20"/>
        </w:rPr>
        <w:t xml:space="preserve"> about finance and tax documents and </w:t>
      </w:r>
      <w:r>
        <w:rPr>
          <w:rFonts w:ascii="Nunito Sans" w:cs="Nunito Sans" w:eastAsia="Nunito Sans" w:hAnsi="Nunito Sans"/>
          <w:color w:val="102E3B"/>
          <w:sz w:val="20"/>
          <w:szCs w:val="20"/>
          <w:highlight w:val="yellow"/>
        </w:rPr>
        <w:t xml:space="preserve">[a safeguarding adviser]</w:t>
      </w:r>
      <w:r>
        <w:rPr>
          <w:rFonts w:ascii="Nunito Sans" w:cs="Nunito Sans" w:eastAsia="Nunito Sans" w:hAnsi="Nunito Sans"/>
          <w:color w:val="102E3B"/>
          <w:sz w:val="20"/>
          <w:szCs w:val="20"/>
        </w:rPr>
        <w:t xml:space="preserve"> about safeguarding documents. They record the advice and changes made in Annex A.</w:t>
      </w:r>
    </w:p>
    <w:p>
      <w:pPr>
        <w:pStyle w:val="Heading1"/>
        <w:keepNext/>
        <w:spacing w:after="160" w:before="360"/>
      </w:pPr>
      <w:r>
        <w:rPr>
          <w:rFonts w:ascii="DM Serif Display" w:cs="DM Serif Display" w:eastAsia="DM Serif Display" w:hAnsi="DM Serif Display"/>
          <w:color w:val="123C48"/>
          <w:sz w:val="40"/>
          <w:szCs w:val="40"/>
        </w:rPr>
        <w:t xml:space="preserve">5. Approval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2381"/>
        <w:gridCol w:w="428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DOCUMENT</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c>
          <w:tcPr>
            <w:tcW w:type="dxa" w:w="428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NOTES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Core policies, codes and all other policies</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428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At a quorate meeting or by written resolution, under our Governing Body Terms of Reference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Governance documents (Governing Body Terms of Reference, Delegation of Authority Matrix, Risk Register)</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428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Reserved to the board</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Procedures, including this one</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428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Must follow board policies; reported to the next board meeting</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Forms, templates and guidance</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428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Or a manager the director names in writing</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Minor updates to a policy (names, contacts, job titles, links, typing errors)</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428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Reported to the next board meeting; no change to meaning</w:t>
            </w:r>
          </w:p>
        </w:tc>
      </w:tr>
    </w:tbl>
    <w:p>
      <w:pPr>
        <w:spacing w:after="120"/>
      </w:pPr>
    </w:p>
    <w:p>
      <w:pPr>
        <w:spacing w:after="120" w:before="0" w:line="300"/>
      </w:pPr>
      <w:r>
        <w:rPr>
          <w:rFonts w:ascii="Nunito Sans" w:cs="Nunito Sans" w:eastAsia="Nunito Sans" w:hAnsi="Nunito Sans"/>
          <w:color w:val="102E3B"/>
          <w:sz w:val="20"/>
          <w:szCs w:val="20"/>
        </w:rPr>
        <w:t xml:space="preserve">For board approval:</w:t>
      </w:r>
    </w:p>
    <w:p>
      <w:pPr>
        <w:pStyle w:val="ListParagraph"/>
        <w:numPr>
          <w:ilvl w:val="0"/>
          <w:numId w:val="6"/>
        </w:numPr>
        <w:spacing w:after="80" w:line="290"/>
      </w:pPr>
      <w:r>
        <w:rPr>
          <w:rFonts w:ascii="Nunito Sans" w:cs="Nunito Sans" w:eastAsia="Nunito Sans" w:hAnsi="Nunito Sans"/>
          <w:color w:val="102E3B"/>
          <w:sz w:val="20"/>
          <w:szCs w:val="20"/>
        </w:rPr>
        <w:t xml:space="preserve">The owner sends the final draft, the completed approval form and a one-page summary of changes to the secretary at least </w:t>
      </w:r>
      <w:r>
        <w:rPr>
          <w:rFonts w:ascii="Nunito Sans" w:cs="Nunito Sans" w:eastAsia="Nunito Sans" w:hAnsi="Nunito Sans"/>
          <w:color w:val="102E3B"/>
          <w:sz w:val="20"/>
          <w:szCs w:val="20"/>
          <w:highlight w:val="yellow"/>
        </w:rPr>
        <w:t xml:space="preserve">[10 days]</w:t>
      </w:r>
      <w:r>
        <w:rPr>
          <w:rFonts w:ascii="Nunito Sans" w:cs="Nunito Sans" w:eastAsia="Nunito Sans" w:hAnsi="Nunito Sans"/>
          <w:color w:val="102E3B"/>
          <w:sz w:val="20"/>
          <w:szCs w:val="20"/>
        </w:rPr>
        <w:t xml:space="preserve"> before the meeting, so that papers reach members </w:t>
      </w:r>
      <w:r>
        <w:rPr>
          <w:rFonts w:ascii="Nunito Sans" w:cs="Nunito Sans" w:eastAsia="Nunito Sans" w:hAnsi="Nunito Sans"/>
          <w:color w:val="102E3B"/>
          <w:sz w:val="20"/>
          <w:szCs w:val="20"/>
          <w:highlight w:val="yellow"/>
        </w:rPr>
        <w:t xml:space="preserve">[7 days]</w:t>
      </w:r>
      <w:r>
        <w:rPr>
          <w:rFonts w:ascii="Nunito Sans" w:cs="Nunito Sans" w:eastAsia="Nunito Sans" w:hAnsi="Nunito Sans"/>
          <w:color w:val="102E3B"/>
          <w:sz w:val="20"/>
          <w:szCs w:val="20"/>
        </w:rPr>
        <w:t xml:space="preserve"> before.</w:t>
      </w:r>
    </w:p>
    <w:p>
      <w:pPr>
        <w:pStyle w:val="ListParagraph"/>
        <w:numPr>
          <w:ilvl w:val="0"/>
          <w:numId w:val="6"/>
        </w:numPr>
        <w:spacing w:after="80" w:line="290"/>
      </w:pPr>
      <w:r>
        <w:rPr>
          <w:rFonts w:ascii="Nunito Sans" w:cs="Nunito Sans" w:eastAsia="Nunito Sans" w:hAnsi="Nunito Sans"/>
          <w:color w:val="102E3B"/>
          <w:sz w:val="20"/>
          <w:szCs w:val="20"/>
        </w:rPr>
        <w:t xml:space="preserve">The board discusses the document and approves it, approves it with changes, or sends it back. Members with a conflict of interest declare it.</w:t>
      </w:r>
    </w:p>
    <w:p>
      <w:pPr>
        <w:pStyle w:val="ListParagraph"/>
        <w:numPr>
          <w:ilvl w:val="0"/>
          <w:numId w:val="6"/>
        </w:numPr>
        <w:spacing w:after="80" w:line="290"/>
      </w:pPr>
      <w:r>
        <w:rPr>
          <w:rFonts w:ascii="Nunito Sans" w:cs="Nunito Sans" w:eastAsia="Nunito Sans" w:hAnsi="Nunito Sans"/>
          <w:color w:val="102E3B"/>
          <w:sz w:val="20"/>
          <w:szCs w:val="20"/>
        </w:rPr>
        <w:t xml:space="preserve">The minutes record the decision, using the wording in Annex B, with the version number and next review date.</w:t>
      </w:r>
    </w:p>
    <w:p>
      <w:pPr>
        <w:pStyle w:val="ListParagraph"/>
        <w:numPr>
          <w:ilvl w:val="0"/>
          <w:numId w:val="6"/>
        </w:numPr>
        <w:spacing w:after="80" w:line="290"/>
      </w:pPr>
      <w:r>
        <w:rPr>
          <w:rFonts w:ascii="Nunito Sans" w:cs="Nunito Sans" w:eastAsia="Nunito Sans" w:hAnsi="Nunito Sans"/>
          <w:color w:val="102E3B"/>
          <w:sz w:val="20"/>
          <w:szCs w:val="20"/>
        </w:rPr>
        <w:t xml:space="preserve">The chair, or the director for procedures, signs the approval form. The document takes effect on </w:t>
      </w:r>
      <w:r>
        <w:rPr>
          <w:rFonts w:ascii="Nunito Sans" w:cs="Nunito Sans" w:eastAsia="Nunito Sans" w:hAnsi="Nunito Sans"/>
          <w:color w:val="102E3B"/>
          <w:sz w:val="20"/>
          <w:szCs w:val="20"/>
          <w:highlight w:val="yellow"/>
        </w:rPr>
        <w:t xml:space="preserve">[the date of approval / a date the board sets]</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APPROVAL LEVELS</w:t>
            </w:r>
          </w:p>
          <w:p>
            <w:pPr>
              <w:spacing w:after="120" w:before="0" w:line="300"/>
            </w:pPr>
            <w:r>
              <w:rPr>
                <w:rFonts w:ascii="Nunito Sans" w:cs="Nunito Sans" w:eastAsia="Nunito Sans" w:hAnsi="Nunito Sans"/>
                <w:color w:val="102E3B"/>
                <w:sz w:val="19"/>
                <w:szCs w:val="19"/>
              </w:rPr>
              <w:t xml:space="preserve">Check your governing document first: it may require members or a general assembly to approve some documents, or name who signs. Make this table match your Delegation of Authority Matrix exactly. Some funders require board approval of safeguarding or anti-fraud policies, and some ask to see the board minute. If your board meets rarely, use a written resolution for urgent approvals, if your governing document allows it.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6. Version control and document records</w:t>
      </w:r>
    </w:p>
    <w:p>
      <w:pPr>
        <w:spacing w:after="120" w:before="0" w:line="300"/>
      </w:pPr>
      <w:r>
        <w:rPr>
          <w:rFonts w:ascii="Nunito Sans" w:cs="Nunito Sans" w:eastAsia="Nunito Sans" w:hAnsi="Nunito Sans"/>
          <w:color w:val="102E3B"/>
          <w:sz w:val="20"/>
          <w:szCs w:val="20"/>
        </w:rPr>
        <w:t xml:space="preserve">Every approved document has:</w:t>
      </w:r>
    </w:p>
    <w:p>
      <w:pPr>
        <w:pStyle w:val="ListParagraph"/>
        <w:numPr>
          <w:ilvl w:val="0"/>
          <w:numId w:val="3"/>
        </w:numPr>
        <w:spacing w:after="80" w:line="290"/>
      </w:pPr>
      <w:r>
        <w:rPr>
          <w:rFonts w:ascii="Nunito Sans" w:cs="Nunito Sans" w:eastAsia="Nunito Sans" w:hAnsi="Nunito Sans"/>
          <w:color w:val="102E3B"/>
          <w:sz w:val="20"/>
          <w:szCs w:val="20"/>
        </w:rPr>
        <w:t xml:space="preserve">an "About this document" page showing the owner, who approved it, the version, the approval date and the next review date;</w:t>
      </w:r>
    </w:p>
    <w:p>
      <w:pPr>
        <w:pStyle w:val="ListParagraph"/>
        <w:numPr>
          <w:ilvl w:val="0"/>
          <w:numId w:val="3"/>
        </w:numPr>
        <w:spacing w:after="80" w:line="290"/>
      </w:pPr>
      <w:r>
        <w:rPr>
          <w:rFonts w:ascii="Nunito Sans" w:cs="Nunito Sans" w:eastAsia="Nunito Sans" w:hAnsi="Nunito Sans"/>
          <w:color w:val="102E3B"/>
          <w:sz w:val="20"/>
          <w:szCs w:val="20"/>
        </w:rPr>
        <w:t xml:space="preserve">a document history table listing every version;</w:t>
      </w:r>
    </w:p>
    <w:p>
      <w:pPr>
        <w:pStyle w:val="ListParagraph"/>
        <w:numPr>
          <w:ilvl w:val="0"/>
          <w:numId w:val="3"/>
        </w:numPr>
        <w:spacing w:after="80" w:line="290"/>
      </w:pPr>
      <w:r>
        <w:rPr>
          <w:rFonts w:ascii="Nunito Sans" w:cs="Nunito Sans" w:eastAsia="Nunito Sans" w:hAnsi="Nunito Sans"/>
          <w:color w:val="102E3B"/>
          <w:sz w:val="20"/>
          <w:szCs w:val="20"/>
        </w:rPr>
        <w:t xml:space="preserve">a version number: </w:t>
      </w:r>
      <w:r>
        <w:rPr>
          <w:rFonts w:ascii="Nunito Sans" w:cs="Nunito Sans" w:eastAsia="Nunito Sans" w:hAnsi="Nunito Sans"/>
          <w:b/>
          <w:bCs/>
          <w:color w:val="102E3B"/>
          <w:sz w:val="20"/>
          <w:szCs w:val="20"/>
        </w:rPr>
        <w:t xml:space="preserve">0.1, 0.2</w:t>
      </w:r>
      <w:r>
        <w:rPr>
          <w:rFonts w:ascii="Nunito Sans" w:cs="Nunito Sans" w:eastAsia="Nunito Sans" w:hAnsi="Nunito Sans"/>
          <w:color w:val="102E3B"/>
          <w:sz w:val="20"/>
          <w:szCs w:val="20"/>
        </w:rPr>
        <w:t xml:space="preserve"> for drafts; </w:t>
      </w:r>
      <w:r>
        <w:rPr>
          <w:rFonts w:ascii="Nunito Sans" w:cs="Nunito Sans" w:eastAsia="Nunito Sans" w:hAnsi="Nunito Sans"/>
          <w:b/>
          <w:bCs/>
          <w:color w:val="102E3B"/>
          <w:sz w:val="20"/>
          <w:szCs w:val="20"/>
        </w:rPr>
        <w:t xml:space="preserve">1.0</w:t>
      </w:r>
      <w:r>
        <w:rPr>
          <w:rFonts w:ascii="Nunito Sans" w:cs="Nunito Sans" w:eastAsia="Nunito Sans" w:hAnsi="Nunito Sans"/>
          <w:color w:val="102E3B"/>
          <w:sz w:val="20"/>
          <w:szCs w:val="20"/>
        </w:rPr>
        <w:t xml:space="preserve"> for the first approved version; </w:t>
      </w:r>
      <w:r>
        <w:rPr>
          <w:rFonts w:ascii="Nunito Sans" w:cs="Nunito Sans" w:eastAsia="Nunito Sans" w:hAnsi="Nunito Sans"/>
          <w:b/>
          <w:bCs/>
          <w:color w:val="102E3B"/>
          <w:sz w:val="20"/>
          <w:szCs w:val="20"/>
        </w:rPr>
        <w:t xml:space="preserve">1.1, 1.2</w:t>
      </w:r>
      <w:r>
        <w:rPr>
          <w:rFonts w:ascii="Nunito Sans" w:cs="Nunito Sans" w:eastAsia="Nunito Sans" w:hAnsi="Nunito Sans"/>
          <w:color w:val="102E3B"/>
          <w:sz w:val="20"/>
          <w:szCs w:val="20"/>
        </w:rPr>
        <w:t xml:space="preserve"> for minor updates; </w:t>
      </w:r>
      <w:r>
        <w:rPr>
          <w:rFonts w:ascii="Nunito Sans" w:cs="Nunito Sans" w:eastAsia="Nunito Sans" w:hAnsi="Nunito Sans"/>
          <w:b/>
          <w:bCs/>
          <w:color w:val="102E3B"/>
          <w:sz w:val="20"/>
          <w:szCs w:val="20"/>
        </w:rPr>
        <w:t xml:space="preserve">2.0</w:t>
      </w:r>
      <w:r>
        <w:rPr>
          <w:rFonts w:ascii="Nunito Sans" w:cs="Nunito Sans" w:eastAsia="Nunito Sans" w:hAnsi="Nunito Sans"/>
          <w:color w:val="102E3B"/>
          <w:sz w:val="20"/>
          <w:szCs w:val="20"/>
        </w:rPr>
        <w:t xml:space="preserve"> for a major revision approved again in full;</w:t>
      </w:r>
    </w:p>
    <w:p>
      <w:pPr>
        <w:pStyle w:val="ListParagraph"/>
        <w:numPr>
          <w:ilvl w:val="0"/>
          <w:numId w:val="3"/>
        </w:numPr>
        <w:spacing w:after="80" w:line="290"/>
      </w:pPr>
      <w:r>
        <w:rPr>
          <w:rFonts w:ascii="Nunito Sans" w:cs="Nunito Sans" w:eastAsia="Nunito Sans" w:hAnsi="Nunito Sans"/>
          <w:color w:val="102E3B"/>
          <w:sz w:val="20"/>
          <w:szCs w:val="20"/>
        </w:rPr>
        <w:t xml:space="preserve">a file name in this format: </w:t>
      </w:r>
      <w:r>
        <w:rPr>
          <w:rFonts w:ascii="Nunito Sans" w:cs="Nunito Sans" w:eastAsia="Nunito Sans" w:hAnsi="Nunito Sans"/>
          <w:b/>
          <w:bCs/>
          <w:color w:val="102E3B"/>
          <w:sz w:val="20"/>
          <w:szCs w:val="20"/>
          <w:highlight w:val="yellow"/>
        </w:rPr>
        <w:t xml:space="preserve">[Org short name]</w:t>
      </w:r>
      <w:r>
        <w:rPr>
          <w:rFonts w:ascii="Nunito Sans" w:cs="Nunito Sans" w:eastAsia="Nunito Sans" w:hAnsi="Nunito Sans"/>
          <w:b/>
          <w:bCs/>
          <w:color w:val="102E3B"/>
          <w:sz w:val="20"/>
          <w:szCs w:val="20"/>
        </w:rPr>
        <w:t xml:space="preserve">_</w:t>
      </w:r>
      <w:r>
        <w:rPr>
          <w:rFonts w:ascii="Nunito Sans" w:cs="Nunito Sans" w:eastAsia="Nunito Sans" w:hAnsi="Nunito Sans"/>
          <w:b/>
          <w:bCs/>
          <w:color w:val="102E3B"/>
          <w:sz w:val="20"/>
          <w:szCs w:val="20"/>
          <w:highlight w:val="yellow"/>
        </w:rPr>
        <w:t xml:space="preserve">[Document title]</w:t>
      </w:r>
      <w:r>
        <w:rPr>
          <w:rFonts w:ascii="Nunito Sans" w:cs="Nunito Sans" w:eastAsia="Nunito Sans" w:hAnsi="Nunito Sans"/>
          <w:b/>
          <w:bCs/>
          <w:color w:val="102E3B"/>
          <w:sz w:val="20"/>
          <w:szCs w:val="20"/>
        </w:rPr>
        <w:t xml:space="preserve">_v</w:t>
      </w:r>
      <w:r>
        <w:rPr>
          <w:rFonts w:ascii="Nunito Sans" w:cs="Nunito Sans" w:eastAsia="Nunito Sans" w:hAnsi="Nunito Sans"/>
          <w:b/>
          <w:bCs/>
          <w:color w:val="102E3B"/>
          <w:sz w:val="20"/>
          <w:szCs w:val="20"/>
          <w:highlight w:val="yellow"/>
        </w:rPr>
        <w:t xml:space="preserve">[number]</w:t>
      </w:r>
      <w:r>
        <w:rPr>
          <w:rFonts w:ascii="Nunito Sans" w:cs="Nunito Sans" w:eastAsia="Nunito Sans" w:hAnsi="Nunito Sans"/>
          <w:b/>
          <w:bCs/>
          <w:color w:val="102E3B"/>
          <w:sz w:val="20"/>
          <w:szCs w:val="20"/>
        </w:rPr>
        <w:t xml:space="preserve">_</w:t>
      </w:r>
      <w:r>
        <w:rPr>
          <w:rFonts w:ascii="Nunito Sans" w:cs="Nunito Sans" w:eastAsia="Nunito Sans" w:hAnsi="Nunito Sans"/>
          <w:b/>
          <w:bCs/>
          <w:color w:val="102E3B"/>
          <w:sz w:val="20"/>
          <w:szCs w:val="20"/>
          <w:highlight w:val="yellow"/>
        </w:rPr>
        <w:t xml:space="preserve">[YYYY-MM]</w:t>
      </w:r>
      <w:r>
        <w:rPr>
          <w:rFonts w:ascii="Nunito Sans" w:cs="Nunito Sans" w:eastAsia="Nunito Sans" w:hAnsi="Nunito Sans"/>
          <w:color w:val="102E3B"/>
          <w:sz w:val="20"/>
          <w:szCs w:val="20"/>
        </w:rPr>
        <w:t xml:space="preserve">, for example </w:t>
      </w:r>
      <w:r>
        <w:rPr>
          <w:rFonts w:ascii="Nunito Sans" w:cs="Nunito Sans" w:eastAsia="Nunito Sans" w:hAnsi="Nunito Sans"/>
          <w:color w:val="102E3B"/>
          <w:sz w:val="20"/>
          <w:szCs w:val="20"/>
          <w:highlight w:val="yellow"/>
        </w:rPr>
        <w:t xml:space="preserve">[ORG_Code-of-Conduct_v2.0_2026-03]</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The owner records every change in the change log (Annex C). The policy coordinator updates the register on the day of approval.</w:t>
      </w:r>
    </w:p>
    <w:p>
      <w:pPr>
        <w:pStyle w:val="Heading1"/>
        <w:keepNext/>
        <w:spacing w:after="160" w:before="360"/>
      </w:pPr>
      <w:r>
        <w:rPr>
          <w:rFonts w:ascii="DM Serif Display" w:cs="DM Serif Display" w:eastAsia="DM Serif Display" w:hAnsi="DM Serif Display"/>
          <w:color w:val="123C48"/>
          <w:sz w:val="40"/>
          <w:szCs w:val="40"/>
        </w:rPr>
        <w:t xml:space="preserve">7. Communicating, acknowledging and training</w:t>
      </w:r>
    </w:p>
    <w:p>
      <w:pPr>
        <w:spacing w:after="120" w:before="0" w:line="300"/>
      </w:pPr>
      <w:r>
        <w:rPr>
          <w:rFonts w:ascii="Nunito Sans" w:cs="Nunito Sans" w:eastAsia="Nunito Sans" w:hAnsi="Nunito Sans"/>
          <w:color w:val="102E3B"/>
          <w:sz w:val="20"/>
          <w:szCs w:val="20"/>
        </w:rPr>
        <w:t xml:space="preserve">Within </w:t>
      </w:r>
      <w:r>
        <w:rPr>
          <w:rFonts w:ascii="Nunito Sans" w:cs="Nunito Sans" w:eastAsia="Nunito Sans" w:hAnsi="Nunito Sans"/>
          <w:color w:val="102E3B"/>
          <w:sz w:val="20"/>
          <w:szCs w:val="20"/>
          <w:highlight w:val="yellow"/>
        </w:rPr>
        <w:t xml:space="preserve">[10 working days]</w:t>
      </w:r>
      <w:r>
        <w:rPr>
          <w:rFonts w:ascii="Nunito Sans" w:cs="Nunito Sans" w:eastAsia="Nunito Sans" w:hAnsi="Nunito Sans"/>
          <w:color w:val="102E3B"/>
          <w:sz w:val="20"/>
          <w:szCs w:val="20"/>
        </w:rPr>
        <w:t xml:space="preserve"> of approval:</w:t>
      </w:r>
    </w:p>
    <w:p>
      <w:pPr>
        <w:pStyle w:val="ListParagraph"/>
        <w:numPr>
          <w:ilvl w:val="0"/>
          <w:numId w:val="7"/>
        </w:numPr>
        <w:spacing w:after="80" w:line="290"/>
      </w:pPr>
      <w:r>
        <w:rPr>
          <w:rFonts w:ascii="Nunito Sans" w:cs="Nunito Sans" w:eastAsia="Nunito Sans" w:hAnsi="Nunito Sans"/>
          <w:color w:val="102E3B"/>
          <w:sz w:val="20"/>
          <w:szCs w:val="20"/>
        </w:rPr>
        <w:t xml:space="preserve">The policy coordinator places the approved version in the policy folder and removes the old one.</w:t>
      </w:r>
    </w:p>
    <w:p>
      <w:pPr>
        <w:pStyle w:val="ListParagraph"/>
        <w:numPr>
          <w:ilvl w:val="0"/>
          <w:numId w:val="7"/>
        </w:numPr>
        <w:spacing w:after="80" w:line="290"/>
      </w:pPr>
      <w:r>
        <w:rPr>
          <w:rFonts w:ascii="Nunito Sans" w:cs="Nunito Sans" w:eastAsia="Nunito Sans" w:hAnsi="Nunito Sans"/>
          <w:color w:val="102E3B"/>
          <w:sz w:val="20"/>
          <w:szCs w:val="20"/>
        </w:rPr>
        <w:t xml:space="preserve">The owner tells everyone it applies to, with a short summary of what has changed and why.</w:t>
      </w:r>
    </w:p>
    <w:p>
      <w:pPr>
        <w:pStyle w:val="ListParagraph"/>
        <w:numPr>
          <w:ilvl w:val="0"/>
          <w:numId w:val="7"/>
        </w:numPr>
        <w:spacing w:after="80" w:line="290"/>
      </w:pPr>
      <w:r>
        <w:rPr>
          <w:rFonts w:ascii="Nunito Sans" w:cs="Nunito Sans" w:eastAsia="Nunito Sans" w:hAnsi="Nunito Sans"/>
          <w:color w:val="102E3B"/>
          <w:sz w:val="20"/>
          <w:szCs w:val="20"/>
        </w:rPr>
        <w:t xml:space="preserve">Each person confirms they have read it, using the acknowledgement statement in the document, a signed form or an online form. The policy coordinator records the date in </w:t>
      </w:r>
      <w:r>
        <w:rPr>
          <w:rFonts w:ascii="Nunito Sans" w:cs="Nunito Sans" w:eastAsia="Nunito Sans" w:hAnsi="Nunito Sans"/>
          <w:color w:val="102E3B"/>
          <w:sz w:val="20"/>
          <w:szCs w:val="20"/>
          <w:highlight w:val="yellow"/>
        </w:rPr>
        <w:t xml:space="preserve">[the register / an acknowledgement log]</w:t>
      </w:r>
      <w:r>
        <w:rPr>
          <w:rFonts w:ascii="Nunito Sans" w:cs="Nunito Sans" w:eastAsia="Nunito Sans" w:hAnsi="Nunito Sans"/>
          <w:color w:val="102E3B"/>
          <w:sz w:val="20"/>
          <w:szCs w:val="20"/>
        </w:rPr>
        <w:t xml:space="preserve">.</w:t>
      </w:r>
    </w:p>
    <w:p>
      <w:pPr>
        <w:pStyle w:val="ListParagraph"/>
        <w:numPr>
          <w:ilvl w:val="0"/>
          <w:numId w:val="7"/>
        </w:numPr>
        <w:spacing w:after="80" w:line="290"/>
      </w:pPr>
      <w:r>
        <w:rPr>
          <w:rFonts w:ascii="Nunito Sans" w:cs="Nunito Sans" w:eastAsia="Nunito Sans" w:hAnsi="Nunito Sans"/>
          <w:color w:val="102E3B"/>
          <w:sz w:val="20"/>
          <w:szCs w:val="20"/>
        </w:rPr>
        <w:t xml:space="preserve">Where a document changes how people work, the owner gives a short briefing or training session within </w:t>
      </w:r>
      <w:r>
        <w:rPr>
          <w:rFonts w:ascii="Nunito Sans" w:cs="Nunito Sans" w:eastAsia="Nunito Sans" w:hAnsi="Nunito Sans"/>
          <w:color w:val="102E3B"/>
          <w:sz w:val="20"/>
          <w:szCs w:val="20"/>
          <w:highlight w:val="yellow"/>
        </w:rPr>
        <w:t xml:space="preserve">[one month]</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New staff, volunteers and board members read and acknowledge the core documents in their </w:t>
      </w:r>
      <w:r>
        <w:rPr>
          <w:rFonts w:ascii="Nunito Sans" w:cs="Nunito Sans" w:eastAsia="Nunito Sans" w:hAnsi="Nunito Sans"/>
          <w:color w:val="102E3B"/>
          <w:sz w:val="20"/>
          <w:szCs w:val="20"/>
          <w:highlight w:val="yellow"/>
        </w:rPr>
        <w:t xml:space="preserve">[first week]</w:t>
      </w:r>
      <w:r>
        <w:rPr>
          <w:rFonts w:ascii="Nunito Sans" w:cs="Nunito Sans" w:eastAsia="Nunito Sans" w:hAnsi="Nunito Sans"/>
          <w:color w:val="102E3B"/>
          <w:sz w:val="20"/>
          <w:szCs w:val="20"/>
        </w:rPr>
        <w:t xml:space="preserve">. Everyone re-confirms the Code of Conduct, safeguarding and anti-fraud documents every </w:t>
      </w:r>
      <w:r>
        <w:rPr>
          <w:rFonts w:ascii="Nunito Sans" w:cs="Nunito Sans" w:eastAsia="Nunito Sans" w:hAnsi="Nunito Sans"/>
          <w:color w:val="102E3B"/>
          <w:sz w:val="20"/>
          <w:szCs w:val="20"/>
          <w:highlight w:val="yellow"/>
        </w:rPr>
        <w:t xml:space="preserve">[year]</w:t>
      </w:r>
      <w:r>
        <w:rPr>
          <w:rFonts w:ascii="Nunito Sans" w:cs="Nunito Sans" w:eastAsia="Nunito Sans" w:hAnsi="Nunito Sans"/>
          <w:color w:val="102E3B"/>
          <w:sz w:val="20"/>
          <w:szCs w:val="20"/>
        </w:rPr>
        <w:t xml:space="preserve">. Contractors and partners confirm through their contract.</w:t>
      </w:r>
    </w:p>
    <w:p>
      <w:pPr>
        <w:spacing w:after="120" w:before="0" w:line="300"/>
      </w:pPr>
      <w:r>
        <w:rPr>
          <w:rFonts w:ascii="Nunito Sans" w:cs="Nunito Sans" w:eastAsia="Nunito Sans" w:hAnsi="Nunito Sans"/>
          <w:color w:val="102E3B"/>
          <w:sz w:val="20"/>
          <w:szCs w:val="20"/>
        </w:rPr>
        <w:t xml:space="preserve">We make documents accessible: plain-language summaries, translations and spoken briefings for people with limited literacy. We publish documents the public needs, such as our Safeguarding Policy and Procedure, Complaints and Feedback Procedure, Privacy Notice and Whistleblowing Policy and Procedure, on </w:t>
      </w:r>
      <w:r>
        <w:rPr>
          <w:rFonts w:ascii="Nunito Sans" w:cs="Nunito Sans" w:eastAsia="Nunito Sans" w:hAnsi="Nunito Sans"/>
          <w:color w:val="102E3B"/>
          <w:sz w:val="20"/>
          <w:szCs w:val="20"/>
          <w:highlight w:val="yellow"/>
        </w:rPr>
        <w:t xml:space="preserve">[our website]</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8. Storage: one source of truth</w:t>
      </w:r>
    </w:p>
    <w:p>
      <w:pPr>
        <w:pStyle w:val="ListParagraph"/>
        <w:numPr>
          <w:ilvl w:val="0"/>
          <w:numId w:val="3"/>
        </w:numPr>
        <w:spacing w:after="80" w:line="290"/>
      </w:pPr>
      <w:r>
        <w:rPr>
          <w:rFonts w:ascii="Nunito Sans" w:cs="Nunito Sans" w:eastAsia="Nunito Sans" w:hAnsi="Nunito Sans"/>
          <w:color w:val="102E3B"/>
          <w:sz w:val="20"/>
          <w:szCs w:val="20"/>
        </w:rPr>
        <w:t xml:space="preserve">All current approved documents are kept in one place: </w:t>
      </w:r>
      <w:r>
        <w:rPr>
          <w:rFonts w:ascii="Nunito Sans" w:cs="Nunito Sans" w:eastAsia="Nunito Sans" w:hAnsi="Nunito Sans"/>
          <w:color w:val="102E3B"/>
          <w:sz w:val="20"/>
          <w:szCs w:val="20"/>
          <w:highlight w:val="yellow"/>
        </w:rPr>
        <w:t xml:space="preserve">[the "Policies – current" folder on our shared drive]</w:t>
      </w:r>
      <w:r>
        <w:rPr>
          <w:rFonts w:ascii="Nunito Sans" w:cs="Nunito Sans" w:eastAsia="Nunito Sans" w:hAnsi="Nunito Sans"/>
          <w:color w:val="102E3B"/>
          <w:sz w:val="20"/>
          <w:szCs w:val="20"/>
        </w:rPr>
        <w:t xml:space="preserve">. This is the only official version.</w:t>
      </w:r>
    </w:p>
    <w:p>
      <w:pPr>
        <w:pStyle w:val="ListParagraph"/>
        <w:numPr>
          <w:ilvl w:val="0"/>
          <w:numId w:val="3"/>
        </w:numPr>
        <w:spacing w:after="80" w:line="290"/>
      </w:pPr>
      <w:r>
        <w:rPr>
          <w:rFonts w:ascii="Nunito Sans" w:cs="Nunito Sans" w:eastAsia="Nunito Sans" w:hAnsi="Nunito Sans"/>
          <w:color w:val="102E3B"/>
          <w:sz w:val="20"/>
          <w:szCs w:val="20"/>
        </w:rPr>
        <w:t xml:space="preserve">Approved versions are saved as PDF, read-only for most users. Editable masters are kept separately, and only owners and the policy coordinator can change them.</w:t>
      </w:r>
    </w:p>
    <w:p>
      <w:pPr>
        <w:pStyle w:val="ListParagraph"/>
        <w:numPr>
          <w:ilvl w:val="0"/>
          <w:numId w:val="3"/>
        </w:numPr>
        <w:spacing w:after="80" w:line="290"/>
      </w:pPr>
      <w:r>
        <w:rPr>
          <w:rFonts w:ascii="Nunito Sans" w:cs="Nunito Sans" w:eastAsia="Nunito Sans" w:hAnsi="Nunito Sans"/>
          <w:color w:val="102E3B"/>
          <w:sz w:val="20"/>
          <w:szCs w:val="20"/>
        </w:rPr>
        <w:t xml:space="preserve">Printed copies are marked "Uncontrolled when printed: check the policy folder for the current version".</w:t>
      </w:r>
    </w:p>
    <w:p>
      <w:pPr>
        <w:pStyle w:val="ListParagraph"/>
        <w:numPr>
          <w:ilvl w:val="0"/>
          <w:numId w:val="3"/>
        </w:numPr>
        <w:spacing w:after="80" w:line="290"/>
      </w:pPr>
      <w:r>
        <w:rPr>
          <w:rFonts w:ascii="Nunito Sans" w:cs="Nunito Sans" w:eastAsia="Nunito Sans" w:hAnsi="Nunito Sans"/>
          <w:color w:val="102E3B"/>
          <w:sz w:val="20"/>
          <w:szCs w:val="20"/>
        </w:rPr>
        <w:t xml:space="preserve">Field offices and partners receive links, not copies, wherever connectivity allows.</w:t>
      </w:r>
    </w:p>
    <w:p>
      <w:pPr>
        <w:pStyle w:val="Heading1"/>
        <w:keepNext/>
        <w:spacing w:after="160" w:before="360"/>
      </w:pPr>
      <w:r>
        <w:rPr>
          <w:rFonts w:ascii="DM Serif Display" w:cs="DM Serif Display" w:eastAsia="DM Serif Display" w:hAnsi="DM Serif Display"/>
          <w:color w:val="123C48"/>
          <w:sz w:val="40"/>
          <w:szCs w:val="40"/>
        </w:rPr>
        <w:t xml:space="preserve">9. Monitoring and review</w:t>
      </w:r>
    </w:p>
    <w:p>
      <w:pPr>
        <w:spacing w:after="120" w:before="0" w:line="300"/>
      </w:pPr>
      <w:r>
        <w:rPr>
          <w:rFonts w:ascii="Nunito Sans" w:cs="Nunito Sans" w:eastAsia="Nunito Sans" w:hAnsi="Nunito Sans"/>
          <w:b/>
          <w:bCs/>
          <w:color w:val="102E3B"/>
          <w:sz w:val="20"/>
          <w:szCs w:val="20"/>
        </w:rPr>
        <w:t xml:space="preserve">Monitoring.</w:t>
      </w:r>
      <w:r>
        <w:rPr>
          <w:rFonts w:ascii="Nunito Sans" w:cs="Nunito Sans" w:eastAsia="Nunito Sans" w:hAnsi="Nunito Sans"/>
          <w:color w:val="102E3B"/>
          <w:sz w:val="20"/>
          <w:szCs w:val="20"/>
        </w:rPr>
        <w:t xml:space="preserve"> Owners check that their documents work in practice, using incidents, complaints, audit findings, questions from staff and feedback from the people we serve. They raise problems with the director at any time.</w:t>
      </w:r>
    </w:p>
    <w:p>
      <w:pPr>
        <w:spacing w:after="120" w:before="0" w:line="300"/>
      </w:pPr>
      <w:r>
        <w:rPr>
          <w:rFonts w:ascii="Nunito Sans" w:cs="Nunito Sans" w:eastAsia="Nunito Sans" w:hAnsi="Nunito Sans"/>
          <w:b/>
          <w:bCs/>
          <w:color w:val="102E3B"/>
          <w:sz w:val="20"/>
          <w:szCs w:val="20"/>
        </w:rPr>
        <w:t xml:space="preserve">Scheduled review.</w:t>
      </w:r>
      <w:r>
        <w:rPr>
          <w:rFonts w:ascii="Nunito Sans" w:cs="Nunito Sans" w:eastAsia="Nunito Sans" w:hAnsi="Nunito Sans"/>
          <w:color w:val="102E3B"/>
          <w:sz w:val="20"/>
          <w:szCs w:val="20"/>
        </w:rPr>
        <w:t xml:space="preserve"> Every document is reviewed by its next review date, at least every </w:t>
      </w:r>
      <w:r>
        <w:rPr>
          <w:rFonts w:ascii="Nunito Sans" w:cs="Nunito Sans" w:eastAsia="Nunito Sans" w:hAnsi="Nunito Sans"/>
          <w:color w:val="102E3B"/>
          <w:sz w:val="20"/>
          <w:szCs w:val="20"/>
          <w:highlight w:val="yellow"/>
        </w:rPr>
        <w:t xml:space="preserve">[one to two years]</w:t>
      </w:r>
      <w:r>
        <w:rPr>
          <w:rFonts w:ascii="Nunito Sans" w:cs="Nunito Sans" w:eastAsia="Nunito Sans" w:hAnsi="Nunito Sans"/>
          <w:color w:val="102E3B"/>
          <w:sz w:val="20"/>
          <w:szCs w:val="20"/>
        </w:rPr>
        <w:t xml:space="preserve">. Core policies are reviewed </w:t>
      </w:r>
      <w:r>
        <w:rPr>
          <w:rFonts w:ascii="Nunito Sans" w:cs="Nunito Sans" w:eastAsia="Nunito Sans" w:hAnsi="Nunito Sans"/>
          <w:color w:val="102E3B"/>
          <w:sz w:val="20"/>
          <w:szCs w:val="20"/>
          <w:highlight w:val="yellow"/>
        </w:rPr>
        <w:t xml:space="preserve">[every year]</w:t>
      </w:r>
      <w:r>
        <w:rPr>
          <w:rFonts w:ascii="Nunito Sans" w:cs="Nunito Sans" w:eastAsia="Nunito Sans" w:hAnsi="Nunito Sans"/>
          <w:color w:val="102E3B"/>
          <w:sz w:val="20"/>
          <w:szCs w:val="20"/>
        </w:rPr>
        <w:t xml:space="preserve">. The policy coordinator reminds owners </w:t>
      </w:r>
      <w:r>
        <w:rPr>
          <w:rFonts w:ascii="Nunito Sans" w:cs="Nunito Sans" w:eastAsia="Nunito Sans" w:hAnsi="Nunito Sans"/>
          <w:color w:val="102E3B"/>
          <w:sz w:val="20"/>
          <w:szCs w:val="20"/>
          <w:highlight w:val="yellow"/>
        </w:rPr>
        <w:t xml:space="preserve">[two months]</w:t>
      </w:r>
      <w:r>
        <w:rPr>
          <w:rFonts w:ascii="Nunito Sans" w:cs="Nunito Sans" w:eastAsia="Nunito Sans" w:hAnsi="Nunito Sans"/>
          <w:color w:val="102E3B"/>
          <w:sz w:val="20"/>
          <w:szCs w:val="20"/>
        </w:rPr>
        <w:t xml:space="preserve"> before the date.</w:t>
      </w:r>
    </w:p>
    <w:p>
      <w:pPr>
        <w:spacing w:after="120" w:before="0" w:line="300"/>
      </w:pPr>
      <w:r>
        <w:rPr>
          <w:rFonts w:ascii="Nunito Sans" w:cs="Nunito Sans" w:eastAsia="Nunito Sans" w:hAnsi="Nunito Sans"/>
          <w:b/>
          <w:bCs/>
          <w:color w:val="102E3B"/>
          <w:sz w:val="20"/>
          <w:szCs w:val="20"/>
        </w:rPr>
        <w:t xml:space="preserve">Triggered review.</w:t>
      </w:r>
      <w:r>
        <w:rPr>
          <w:rFonts w:ascii="Nunito Sans" w:cs="Nunito Sans" w:eastAsia="Nunito Sans" w:hAnsi="Nunito Sans"/>
          <w:color w:val="102E3B"/>
          <w:sz w:val="20"/>
          <w:szCs w:val="20"/>
        </w:rPr>
        <w:t xml:space="preserve"> The owner reviews a document straight away, without waiting for the date, after:</w:t>
      </w:r>
    </w:p>
    <w:p>
      <w:pPr>
        <w:pStyle w:val="ListParagraph"/>
        <w:numPr>
          <w:ilvl w:val="0"/>
          <w:numId w:val="3"/>
        </w:numPr>
        <w:spacing w:after="80" w:line="290"/>
      </w:pPr>
      <w:r>
        <w:rPr>
          <w:rFonts w:ascii="Nunito Sans" w:cs="Nunito Sans" w:eastAsia="Nunito Sans" w:hAnsi="Nunito Sans"/>
          <w:color w:val="102E3B"/>
          <w:sz w:val="20"/>
          <w:szCs w:val="20"/>
        </w:rPr>
        <w:t xml:space="preserve">a serious incident, complaint or near miss that the document should have prevented or handled better;</w:t>
      </w:r>
    </w:p>
    <w:p>
      <w:pPr>
        <w:pStyle w:val="ListParagraph"/>
        <w:numPr>
          <w:ilvl w:val="0"/>
          <w:numId w:val="3"/>
        </w:numPr>
        <w:spacing w:after="80" w:line="290"/>
      </w:pPr>
      <w:r>
        <w:rPr>
          <w:rFonts w:ascii="Nunito Sans" w:cs="Nunito Sans" w:eastAsia="Nunito Sans" w:hAnsi="Nunito Sans"/>
          <w:color w:val="102E3B"/>
          <w:sz w:val="20"/>
          <w:szCs w:val="20"/>
        </w:rPr>
        <w:t xml:space="preserve">an audit, evaluation or funder finding;</w:t>
      </w:r>
    </w:p>
    <w:p>
      <w:pPr>
        <w:pStyle w:val="ListParagraph"/>
        <w:numPr>
          <w:ilvl w:val="0"/>
          <w:numId w:val="3"/>
        </w:numPr>
        <w:spacing w:after="80" w:line="290"/>
      </w:pPr>
      <w:r>
        <w:rPr>
          <w:rFonts w:ascii="Nunito Sans" w:cs="Nunito Sans" w:eastAsia="Nunito Sans" w:hAnsi="Nunito Sans"/>
          <w:color w:val="102E3B"/>
          <w:sz w:val="20"/>
          <w:szCs w:val="20"/>
        </w:rPr>
        <w:t xml:space="preserve">a change in the law or regulation where we are registered or work;</w:t>
      </w:r>
    </w:p>
    <w:p>
      <w:pPr>
        <w:pStyle w:val="ListParagraph"/>
        <w:numPr>
          <w:ilvl w:val="0"/>
          <w:numId w:val="3"/>
        </w:numPr>
        <w:spacing w:after="80" w:line="290"/>
      </w:pPr>
      <w:r>
        <w:rPr>
          <w:rFonts w:ascii="Nunito Sans" w:cs="Nunito Sans" w:eastAsia="Nunito Sans" w:hAnsi="Nunito Sans"/>
          <w:color w:val="102E3B"/>
          <w:sz w:val="20"/>
          <w:szCs w:val="20"/>
        </w:rPr>
        <w:t xml:space="preserve">a new funder or grant agreement that requires different rules;</w:t>
      </w:r>
    </w:p>
    <w:p>
      <w:pPr>
        <w:pStyle w:val="ListParagraph"/>
        <w:numPr>
          <w:ilvl w:val="0"/>
          <w:numId w:val="3"/>
        </w:numPr>
        <w:spacing w:after="80" w:line="290"/>
      </w:pPr>
      <w:r>
        <w:rPr>
          <w:rFonts w:ascii="Nunito Sans" w:cs="Nunito Sans" w:eastAsia="Nunito Sans" w:hAnsi="Nunito Sans"/>
          <w:color w:val="102E3B"/>
          <w:sz w:val="20"/>
          <w:szCs w:val="20"/>
        </w:rPr>
        <w:t xml:space="preserve">a significant change in our activities, structure, countries or team.</w:t>
      </w:r>
    </w:p>
    <w:p>
      <w:pPr>
        <w:spacing w:after="120" w:before="0" w:line="300"/>
      </w:pPr>
      <w:r>
        <w:rPr>
          <w:rFonts w:ascii="Nunito Sans" w:cs="Nunito Sans" w:eastAsia="Nunito Sans" w:hAnsi="Nunito Sans"/>
          <w:b/>
          <w:bCs/>
          <w:color w:val="102E3B"/>
          <w:sz w:val="20"/>
          <w:szCs w:val="20"/>
        </w:rPr>
        <w:t xml:space="preserve">Outcome of a review.</w:t>
      </w:r>
      <w:r>
        <w:rPr>
          <w:rFonts w:ascii="Nunito Sans" w:cs="Nunito Sans" w:eastAsia="Nunito Sans" w:hAnsi="Nunito Sans"/>
          <w:color w:val="102E3B"/>
          <w:sz w:val="20"/>
          <w:szCs w:val="20"/>
        </w:rPr>
        <w:t xml:space="preserve"> If nothing needs to change, the approver confirms the document and sets a new review date, recorded in the register. Minor updates follow the director's route in section 5. Any change to meaning goes back through the full lifecycle.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HOW OFTEN TO REVIEW</w:t>
            </w:r>
          </w:p>
          <w:p>
            <w:pPr>
              <w:spacing w:after="120" w:before="0" w:line="300"/>
            </w:pPr>
            <w:r>
              <w:rPr>
                <w:rFonts w:ascii="Nunito Sans" w:cs="Nunito Sans" w:eastAsia="Nunito Sans" w:hAnsi="Nunito Sans"/>
                <w:color w:val="102E3B"/>
                <w:sz w:val="19"/>
                <w:szCs w:val="19"/>
              </w:rPr>
              <w:t xml:space="preserve">Annual review of every document is too much for most small teams. A common pattern is: core policies every year; other policies and procedures every two years; forms and templates when the related policy changes. Funders sometimes require an annual review of safeguarding and anti-fraud policies, so check your agreements. A review that changes nothing still counts, as long as it is recorded.</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10. Retiring old versions</w:t>
      </w:r>
    </w:p>
    <w:p>
      <w:pPr>
        <w:spacing w:after="120" w:before="0" w:line="300"/>
      </w:pPr>
      <w:r>
        <w:rPr>
          <w:rFonts w:ascii="Nunito Sans" w:cs="Nunito Sans" w:eastAsia="Nunito Sans" w:hAnsi="Nunito Sans"/>
          <w:color w:val="102E3B"/>
          <w:sz w:val="20"/>
          <w:szCs w:val="20"/>
        </w:rPr>
        <w:t xml:space="preserve">When a new version is approved, or a document is withdrawn:</w:t>
      </w:r>
    </w:p>
    <w:p>
      <w:pPr>
        <w:pStyle w:val="ListParagraph"/>
        <w:numPr>
          <w:ilvl w:val="0"/>
          <w:numId w:val="8"/>
        </w:numPr>
        <w:spacing w:after="80" w:line="290"/>
      </w:pPr>
      <w:r>
        <w:rPr>
          <w:rFonts w:ascii="Nunito Sans" w:cs="Nunito Sans" w:eastAsia="Nunito Sans" w:hAnsi="Nunito Sans"/>
          <w:color w:val="102E3B"/>
          <w:sz w:val="20"/>
          <w:szCs w:val="20"/>
        </w:rPr>
        <w:t xml:space="preserve">The policy coordinator moves the old version to </w:t>
      </w:r>
      <w:r>
        <w:rPr>
          <w:rFonts w:ascii="Nunito Sans" w:cs="Nunito Sans" w:eastAsia="Nunito Sans" w:hAnsi="Nunito Sans"/>
          <w:color w:val="102E3B"/>
          <w:sz w:val="20"/>
          <w:szCs w:val="20"/>
          <w:highlight w:val="yellow"/>
        </w:rPr>
        <w:t xml:space="preserve">[the "Policies – archive" folder]</w:t>
      </w:r>
      <w:r>
        <w:rPr>
          <w:rFonts w:ascii="Nunito Sans" w:cs="Nunito Sans" w:eastAsia="Nunito Sans" w:hAnsi="Nunito Sans"/>
          <w:color w:val="102E3B"/>
          <w:sz w:val="20"/>
          <w:szCs w:val="20"/>
        </w:rPr>
        <w:t xml:space="preserve">, marked "SUPERSEDED on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w:t>
      </w:r>
    </w:p>
    <w:p>
      <w:pPr>
        <w:pStyle w:val="ListParagraph"/>
        <w:numPr>
          <w:ilvl w:val="0"/>
          <w:numId w:val="8"/>
        </w:numPr>
        <w:spacing w:after="80" w:line="290"/>
      </w:pPr>
      <w:r>
        <w:rPr>
          <w:rFonts w:ascii="Nunito Sans" w:cs="Nunito Sans" w:eastAsia="Nunito Sans" w:hAnsi="Nunito Sans"/>
          <w:color w:val="102E3B"/>
          <w:sz w:val="20"/>
          <w:szCs w:val="20"/>
        </w:rPr>
        <w:t xml:space="preserve">They remove it from the website and shared links, and ask anyone holding printed copies to destroy them.</w:t>
      </w:r>
    </w:p>
    <w:p>
      <w:pPr>
        <w:pStyle w:val="ListParagraph"/>
        <w:numPr>
          <w:ilvl w:val="0"/>
          <w:numId w:val="8"/>
        </w:numPr>
        <w:spacing w:after="80" w:line="290"/>
      </w:pPr>
      <w:r>
        <w:rPr>
          <w:rFonts w:ascii="Nunito Sans" w:cs="Nunito Sans" w:eastAsia="Nunito Sans" w:hAnsi="Nunito Sans"/>
          <w:color w:val="102E3B"/>
          <w:sz w:val="20"/>
          <w:szCs w:val="20"/>
        </w:rPr>
        <w:t xml:space="preserve">They update the register to show the status "Superseded" or "Withdrawn", and the reason.</w:t>
      </w:r>
    </w:p>
    <w:p>
      <w:pPr>
        <w:pStyle w:val="ListParagraph"/>
        <w:numPr>
          <w:ilvl w:val="0"/>
          <w:numId w:val="8"/>
        </w:numPr>
        <w:spacing w:after="80" w:line="290"/>
      </w:pPr>
      <w:r>
        <w:rPr>
          <w:rFonts w:ascii="Nunito Sans" w:cs="Nunito Sans" w:eastAsia="Nunito Sans" w:hAnsi="Nunito Sans"/>
          <w:color w:val="102E3B"/>
          <w:sz w:val="20"/>
          <w:szCs w:val="20"/>
        </w:rPr>
        <w:t xml:space="preserve">We keep archived versions as our Records Retention Schedule sets out, because we may need to show which rules applied at a given time, for example in a dispute or an audit.</w:t>
      </w:r>
    </w:p>
    <w:p>
      <w:pPr>
        <w:pStyle w:val="Heading1"/>
        <w:keepNext/>
        <w:spacing w:after="160" w:before="360"/>
      </w:pPr>
      <w:r>
        <w:rPr>
          <w:rFonts w:ascii="DM Serif Display" w:cs="DM Serif Display" w:eastAsia="DM Serif Display" w:hAnsi="DM Serif Display"/>
          <w:color w:val="123C48"/>
          <w:sz w:val="40"/>
          <w:szCs w:val="40"/>
        </w:rPr>
        <w:t xml:space="preserve">11. Partners</w:t>
      </w:r>
    </w:p>
    <w:p>
      <w:pPr>
        <w:spacing w:after="120" w:before="0" w:line="300"/>
      </w:pPr>
      <w:r>
        <w:rPr>
          <w:rFonts w:ascii="Nunito Sans" w:cs="Nunito Sans" w:eastAsia="Nunito Sans" w:hAnsi="Nunito Sans"/>
          <w:color w:val="102E3B"/>
          <w:sz w:val="20"/>
          <w:szCs w:val="20"/>
        </w:rPr>
        <w:t xml:space="preserve">Partners who deliver work with our funds must have policies that meet our standards on, at least, safeguarding, fraud and financial management, and data protection where they handle personal data. We check this through due diligence under our Partner Due Diligence and Sanctions Screening Policy. Where a partner has no suitable policy, they may adopt ours for the project, or develop their own with our support within an agreed time. The Sub-grant Agreement or Partnership Memorandum of Understanding sets out which policies apply. We tell partners when we change a policy that affects them.</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WORKING WITH PARTNERS</w:t>
            </w:r>
          </w:p>
          <w:p>
            <w:pPr>
              <w:spacing w:after="120" w:before="0" w:line="300"/>
            </w:pPr>
            <w:r>
              <w:rPr>
                <w:rFonts w:ascii="Nunito Sans" w:cs="Nunito Sans" w:eastAsia="Nunito Sans" w:hAnsi="Nunito Sans"/>
                <w:color w:val="102E3B"/>
                <w:sz w:val="19"/>
                <w:szCs w:val="19"/>
              </w:rPr>
              <w:t xml:space="preserve">Be proportionate and respectful. Small local partners may have strong practice but few written documents. Offer templates, time and support rather than only demanding paperwork, and accept a partner's own policy where it meets the same standard. Where a funder requires its rules to flow down to partners, say so in the agreement.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Policy register</w:t>
      </w:r>
    </w:p>
    <w:p>
      <w:pPr>
        <w:spacing w:after="120" w:before="0" w:line="300"/>
      </w:pPr>
      <w:r>
        <w:rPr>
          <w:rFonts w:ascii="Nunito Sans" w:cs="Nunito Sans" w:eastAsia="Nunito Sans" w:hAnsi="Nunito Sans"/>
          <w:color w:val="102E3B"/>
          <w:sz w:val="20"/>
          <w:szCs w:val="20"/>
        </w:rPr>
        <w:t xml:space="preserve">The policy coordinator keeps this register. The rows below are </w:t>
      </w:r>
      <w:r>
        <w:rPr>
          <w:rFonts w:ascii="Nunito Sans" w:cs="Nunito Sans" w:eastAsia="Nunito Sans" w:hAnsi="Nunito Sans"/>
          <w:b/>
          <w:bCs/>
          <w:color w:val="102E3B"/>
          <w:sz w:val="20"/>
          <w:szCs w:val="20"/>
        </w:rPr>
        <w:t xml:space="preserve">examples only</w:t>
      </w:r>
      <w:r>
        <w:rPr>
          <w:rFonts w:ascii="Nunito Sans" w:cs="Nunito Sans" w:eastAsia="Nunito Sans" w:hAnsi="Nunito Sans"/>
          <w:color w:val="102E3B"/>
          <w:sz w:val="20"/>
          <w:szCs w:val="20"/>
        </w:rPr>
        <w:t xml:space="preserve">: replace them with your own documents.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714"/>
        <w:gridCol w:w="2095"/>
        <w:gridCol w:w="1428"/>
        <w:gridCol w:w="1430"/>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DOCUMENT</w:t>
            </w:r>
          </w:p>
          <w:p>
            <w:pPr>
              <w:spacing w:after="40" w:line="260"/>
            </w:pPr>
            <w:r>
              <w:rPr>
                <w:rFonts w:ascii="Nunito Sans" w:cs="Nunito Sans" w:eastAsia="Nunito Sans" w:hAnsi="Nunito Sans"/>
                <w:b/>
                <w:bCs/>
                <w:color w:val="FFFAF3"/>
                <w:spacing w:val="20"/>
                <w:sz w:val="15"/>
                <w:szCs w:val="15"/>
              </w:rPr>
              <w:t xml:space="preserve">TYPE</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OWNER</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p>
            <w:pPr>
              <w:spacing w:after="40" w:line="260"/>
            </w:pPr>
            <w:r>
              <w:rPr>
                <w:rFonts w:ascii="Nunito Sans" w:cs="Nunito Sans" w:eastAsia="Nunito Sans" w:hAnsi="Nunito Sans"/>
                <w:b/>
                <w:bCs/>
                <w:color w:val="FFFAF3"/>
                <w:spacing w:val="20"/>
                <w:sz w:val="15"/>
                <w:szCs w:val="15"/>
              </w:rPr>
              <w:t xml:space="preserve">APPROVAL DATE</w:t>
            </w:r>
          </w:p>
        </w:tc>
        <w:tc>
          <w:tcPr>
            <w:tcW w:type="dxa" w:w="142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NEXT REVIEW</w:t>
            </w:r>
          </w:p>
        </w:tc>
        <w:tc>
          <w:tcPr>
            <w:tcW w:type="dxa" w:w="143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STATUS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Code of Conduct</w:t>
            </w:r>
          </w:p>
          <w:p>
            <w:pPr>
              <w:spacing w:after="40" w:line="260"/>
            </w:pPr>
            <w:r>
              <w:rPr>
                <w:rFonts w:ascii="Nunito Sans" w:cs="Nunito Sans" w:eastAsia="Nunito Sans" w:hAnsi="Nunito Sans"/>
                <w:color w:val="102E3B"/>
                <w:sz w:val="18"/>
                <w:szCs w:val="18"/>
              </w:rPr>
              <w:t xml:space="preserve">Code</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[Director]</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p>
            <w:pPr>
              <w:spacing w:after="40" w:line="260"/>
            </w:pPr>
            <w:r>
              <w:rPr>
                <w:rFonts w:ascii="Nunito Sans" w:cs="Nunito Sans" w:eastAsia="Nunito Sans" w:hAnsi="Nunito Sans"/>
                <w:color w:val="102E3B"/>
                <w:sz w:val="18"/>
                <w:szCs w:val="18"/>
                <w:highlight w:val="yellow"/>
              </w:rPr>
              <w:t xml:space="preserve">[Mar 2026]</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[Mar 2027]</w:t>
            </w:r>
          </w:p>
        </w:tc>
        <w:tc>
          <w:tcPr>
            <w:tcW w:type="dxa" w:w="1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Current</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Safeguarding Policy and Procedure</w:t>
            </w:r>
          </w:p>
          <w:p>
            <w:pPr>
              <w:spacing w:after="40" w:line="260"/>
            </w:pPr>
            <w:r>
              <w:rPr>
                <w:rFonts w:ascii="Nunito Sans" w:cs="Nunito Sans" w:eastAsia="Nunito Sans" w:hAnsi="Nunito Sans"/>
                <w:color w:val="102E3B"/>
                <w:sz w:val="18"/>
                <w:szCs w:val="18"/>
              </w:rPr>
              <w:t xml:space="preserve">Policy and procedure</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[Safeguarding lead]</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p>
            <w:pPr>
              <w:spacing w:after="40" w:line="260"/>
            </w:pPr>
            <w:r>
              <w:rPr>
                <w:rFonts w:ascii="Nunito Sans" w:cs="Nunito Sans" w:eastAsia="Nunito Sans" w:hAnsi="Nunito Sans"/>
                <w:color w:val="102E3B"/>
                <w:sz w:val="18"/>
                <w:szCs w:val="18"/>
                <w:highlight w:val="yellow"/>
              </w:rPr>
              <w:t xml:space="preserve">[Mar 2026]</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[Mar 2027]</w:t>
            </w:r>
          </w:p>
        </w:tc>
        <w:tc>
          <w:tcPr>
            <w:tcW w:type="dxa" w:w="143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Current</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Financial Controls Policy</w:t>
            </w:r>
          </w:p>
          <w:p>
            <w:pPr>
              <w:spacing w:after="40" w:line="260"/>
            </w:pPr>
            <w:r>
              <w:rPr>
                <w:rFonts w:ascii="Nunito Sans" w:cs="Nunito Sans" w:eastAsia="Nunito Sans" w:hAnsi="Nunito Sans"/>
                <w:color w:val="102E3B"/>
                <w:sz w:val="18"/>
                <w:szCs w:val="18"/>
              </w:rPr>
              <w:t xml:space="preserve">Policy</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[Finance lead]</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p>
            <w:pPr>
              <w:spacing w:after="40" w:line="260"/>
            </w:pPr>
            <w:r>
              <w:rPr>
                <w:rFonts w:ascii="Nunito Sans" w:cs="Nunito Sans" w:eastAsia="Nunito Sans" w:hAnsi="Nunito Sans"/>
                <w:color w:val="102E3B"/>
                <w:sz w:val="18"/>
                <w:szCs w:val="18"/>
                <w:highlight w:val="yellow"/>
              </w:rPr>
              <w:t xml:space="preserve">[Jun 2026]</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[Jun 2027]</w:t>
            </w:r>
          </w:p>
        </w:tc>
        <w:tc>
          <w:tcPr>
            <w:tcW w:type="dxa" w:w="1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Current</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Finance Procedures</w:t>
            </w:r>
          </w:p>
          <w:p>
            <w:pPr>
              <w:spacing w:after="40" w:line="260"/>
            </w:pPr>
            <w:r>
              <w:rPr>
                <w:rFonts w:ascii="Nunito Sans" w:cs="Nunito Sans" w:eastAsia="Nunito Sans" w:hAnsi="Nunito Sans"/>
                <w:color w:val="102E3B"/>
                <w:sz w:val="18"/>
                <w:szCs w:val="18"/>
              </w:rPr>
              <w:t xml:space="preserve">Procedure</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[Finance lead]</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p>
            <w:pPr>
              <w:spacing w:after="40" w:line="260"/>
            </w:pPr>
            <w:r>
              <w:rPr>
                <w:rFonts w:ascii="Nunito Sans" w:cs="Nunito Sans" w:eastAsia="Nunito Sans" w:hAnsi="Nunito Sans"/>
                <w:color w:val="102E3B"/>
                <w:sz w:val="18"/>
                <w:szCs w:val="18"/>
                <w:highlight w:val="yellow"/>
              </w:rPr>
              <w:t xml:space="preserve">[Jul 2026]</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[Jul 2027]</w:t>
            </w:r>
          </w:p>
        </w:tc>
        <w:tc>
          <w:tcPr>
            <w:tcW w:type="dxa" w:w="143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Current</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Data Protection Policy</w:t>
            </w:r>
          </w:p>
          <w:p>
            <w:pPr>
              <w:spacing w:after="40" w:line="260"/>
            </w:pPr>
            <w:r>
              <w:rPr>
                <w:rFonts w:ascii="Nunito Sans" w:cs="Nunito Sans" w:eastAsia="Nunito Sans" w:hAnsi="Nunito Sans"/>
                <w:color w:val="102E3B"/>
                <w:sz w:val="18"/>
                <w:szCs w:val="18"/>
              </w:rPr>
              <w:t xml:space="preserve">Policy</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[Data protection lead]</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p>
            <w:pPr>
              <w:spacing w:after="40" w:line="260"/>
            </w:pPr>
            <w:r>
              <w:rPr>
                <w:rFonts w:ascii="Nunito Sans" w:cs="Nunito Sans" w:eastAsia="Nunito Sans" w:hAnsi="Nunito Sans"/>
                <w:color w:val="102E3B"/>
                <w:sz w:val="18"/>
                <w:szCs w:val="18"/>
                <w:highlight w:val="yellow"/>
              </w:rPr>
              <w:t xml:space="preserve">[Sep 2025]</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Now: new law</w:t>
            </w:r>
          </w:p>
        </w:tc>
        <w:tc>
          <w:tcPr>
            <w:tcW w:type="dxa" w:w="1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Under triggered review</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Expenses and Per Diem Policy</w:t>
            </w:r>
          </w:p>
          <w:p>
            <w:pPr>
              <w:spacing w:after="40" w:line="260"/>
            </w:pPr>
            <w:r>
              <w:rPr>
                <w:rFonts w:ascii="Nunito Sans" w:cs="Nunito Sans" w:eastAsia="Nunito Sans" w:hAnsi="Nunito Sans"/>
                <w:color w:val="102E3B"/>
                <w:sz w:val="18"/>
                <w:szCs w:val="18"/>
              </w:rPr>
              <w:t xml:space="preserve">Policy</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[Finance lead]</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(pending)</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yet set</w:t>
            </w:r>
          </w:p>
        </w:tc>
        <w:tc>
          <w:tcPr>
            <w:tcW w:type="dxa" w:w="143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Draft, in consultation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Photo and Story Consent Form</w:t>
            </w:r>
          </w:p>
          <w:p>
            <w:pPr>
              <w:spacing w:after="40" w:line="260"/>
            </w:pPr>
            <w:r>
              <w:rPr>
                <w:rFonts w:ascii="Nunito Sans" w:cs="Nunito Sans" w:eastAsia="Nunito Sans" w:hAnsi="Nunito Sans"/>
                <w:color w:val="102E3B"/>
                <w:sz w:val="18"/>
                <w:szCs w:val="18"/>
              </w:rPr>
              <w:t xml:space="preserve">Form</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[Communications lead]</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p>
            <w:pPr>
              <w:spacing w:after="40" w:line="260"/>
            </w:pPr>
            <w:r>
              <w:rPr>
                <w:rFonts w:ascii="Nunito Sans" w:cs="Nunito Sans" w:eastAsia="Nunito Sans" w:hAnsi="Nunito Sans"/>
                <w:color w:val="102E3B"/>
                <w:sz w:val="18"/>
                <w:szCs w:val="18"/>
                <w:highlight w:val="yellow"/>
              </w:rPr>
              <w:t xml:space="preserve">[Jan 2026]</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 related policy</w:t>
            </w:r>
          </w:p>
        </w:tc>
        <w:tc>
          <w:tcPr>
            <w:tcW w:type="dxa" w:w="1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Current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Annual policy calendar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4952"/>
        <w:gridCol w:w="2477"/>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WHEN</w:t>
            </w:r>
          </w:p>
        </w:tc>
        <w:tc>
          <w:tcPr>
            <w:tcW w:type="dxa" w:w="495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HAPPENS</w:t>
            </w:r>
          </w:p>
        </w:tc>
        <w:tc>
          <w:tcPr>
            <w:tcW w:type="dxa" w:w="2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Every month</w:t>
            </w:r>
          </w:p>
        </w:tc>
        <w:tc>
          <w:tcPr>
            <w:tcW w:type="dxa" w:w="495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Check the register for reviews due and overdue; check new starters have acknowledged core documents</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Policy coordinator</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[January]</w:t>
            </w:r>
          </w:p>
        </w:tc>
        <w:tc>
          <w:tcPr>
            <w:tcW w:type="dxa" w:w="495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Update the register; list documents due for review this year with owners and dates</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Policy coordinator, director</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[January–February]</w:t>
            </w:r>
          </w:p>
        </w:tc>
        <w:tc>
          <w:tcPr>
            <w:tcW w:type="dxa" w:w="495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Annual re-confirmation of the Code of Conduct, safeguarding and anti-fraud documents</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Policy coordinator, managers</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[Quarter 1]</w:t>
            </w:r>
            <w:r>
              <w:rPr>
                <w:rFonts w:ascii="Nunito Sans" w:cs="Nunito Sans" w:eastAsia="Nunito Sans" w:hAnsi="Nunito Sans"/>
                <w:color w:val="102E3B"/>
                <w:sz w:val="18"/>
                <w:szCs w:val="18"/>
              </w:rPr>
              <w:t xml:space="preserve"> board</w:t>
            </w:r>
          </w:p>
        </w:tc>
        <w:tc>
          <w:tcPr>
            <w:tcW w:type="dxa" w:w="495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Note the review plan; review the Risk Register</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[Quarter 2]</w:t>
            </w:r>
            <w:r>
              <w:rPr>
                <w:rFonts w:ascii="Nunito Sans" w:cs="Nunito Sans" w:eastAsia="Nunito Sans" w:hAnsi="Nunito Sans"/>
                <w:color w:val="102E3B"/>
                <w:sz w:val="18"/>
                <w:szCs w:val="18"/>
              </w:rPr>
              <w:t xml:space="preserve"> board</w:t>
            </w:r>
          </w:p>
        </w:tc>
        <w:tc>
          <w:tcPr>
            <w:tcW w:type="dxa" w:w="495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Review finance policies alongside the annual accounts</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[Quarter 3]</w:t>
            </w:r>
            <w:r>
              <w:rPr>
                <w:rFonts w:ascii="Nunito Sans" w:cs="Nunito Sans" w:eastAsia="Nunito Sans" w:hAnsi="Nunito Sans"/>
                <w:color w:val="102E3B"/>
                <w:sz w:val="18"/>
                <w:szCs w:val="18"/>
              </w:rPr>
              <w:t xml:space="preserve"> board</w:t>
            </w:r>
          </w:p>
        </w:tc>
        <w:tc>
          <w:tcPr>
            <w:tcW w:type="dxa" w:w="495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Review the Delegation of Authority Matrix and policies due for review</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[September]</w:t>
            </w:r>
          </w:p>
        </w:tc>
        <w:tc>
          <w:tcPr>
            <w:tcW w:type="dxa" w:w="495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Legal health check using the Legal Review Checklist</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 board member</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[Quarter 4]</w:t>
            </w:r>
            <w:r>
              <w:rPr>
                <w:rFonts w:ascii="Nunito Sans" w:cs="Nunito Sans" w:eastAsia="Nunito Sans" w:hAnsi="Nunito Sans"/>
                <w:color w:val="102E3B"/>
                <w:sz w:val="18"/>
                <w:szCs w:val="18"/>
              </w:rPr>
              <w:t xml:space="preserve"> board</w:t>
            </w:r>
          </w:p>
        </w:tc>
        <w:tc>
          <w:tcPr>
            <w:tcW w:type="dxa" w:w="495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Annual report on policies: register status, acknowledgements, training, triggered reviews</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 board</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Any time</w:t>
            </w:r>
          </w:p>
        </w:tc>
        <w:tc>
          <w:tcPr>
            <w:tcW w:type="dxa" w:w="495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Triggered reviews after incidents, law or funder changes</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Owner</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Roles and responsibilities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1"/>
        <w:gridCol w:w="7143"/>
      </w:tblGrid>
      <w:tr>
        <w:trPr>
          <w:cantSplit/>
          <w:tblHeader/>
        </w:trPr>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w:t>
            </w:r>
          </w:p>
        </w:tc>
        <w:tc>
          <w:tcPr>
            <w:tcW w:type="dxa" w:w="714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RESPONSIBILITIES</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Approves policies and governance documents; receives the annual report on policies; makes sure reviews happen.</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714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Approves procedures, forms and guidance and minor policy updates; decides which documents we need.</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Policy coordinator</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Keeps the register, the policy folder and acknowledgement records; reminds owners of reviews; archives old versions.</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Document owners</w:t>
            </w:r>
          </w:p>
        </w:tc>
        <w:tc>
          <w:tcPr>
            <w:tcW w:type="dxa" w:w="714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Draft, consult, get advice, brief people, monitor and review their documents.</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Everyone</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Reads and follows the documents that apply to them, uses only the current version, and suggests improvements.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Records</w:t>
      </w:r>
    </w:p>
    <w:p>
      <w:pPr>
        <w:spacing w:after="120" w:before="0" w:line="300"/>
      </w:pPr>
      <w:r>
        <w:rPr>
          <w:rFonts w:ascii="Nunito Sans" w:cs="Nunito Sans" w:eastAsia="Nunito Sans" w:hAnsi="Nunito Sans"/>
          <w:color w:val="102E3B"/>
          <w:sz w:val="20"/>
          <w:szCs w:val="20"/>
        </w:rPr>
        <w:t xml:space="preserve">We keep the register, approval forms, consultation notes, advice, board minutes, acknowledgements and archived versions as our Records Retention Schedule sets out. Acknowledgement and training records contain personal data and are handled under our Data Protection Policy.</w:t>
      </w:r>
    </w:p>
    <w:p>
      <w:pPr>
        <w:pStyle w:val="Heading1"/>
        <w:keepNext/>
        <w:spacing w:after="160" w:before="360"/>
      </w:pPr>
      <w:r>
        <w:rPr>
          <w:rFonts w:ascii="DM Serif Display" w:cs="DM Serif Display" w:eastAsia="DM Serif Display" w:hAnsi="DM Serif Display"/>
          <w:color w:val="123C48"/>
          <w:sz w:val="40"/>
          <w:szCs w:val="40"/>
        </w:rPr>
        <w:t xml:space="preserve">Monitoring and review of this procedure</w:t>
      </w:r>
    </w:p>
    <w:p>
      <w:pPr>
        <w:spacing w:after="120" w:before="0" w:line="300"/>
      </w:pPr>
      <w:r>
        <w:rPr>
          <w:rFonts w:ascii="Nunito Sans" w:cs="Nunito Sans" w:eastAsia="Nunito Sans" w:hAnsi="Nunito Sans"/>
          <w:color w:val="102E3B"/>
          <w:sz w:val="20"/>
          <w:szCs w:val="20"/>
        </w:rPr>
        <w:t xml:space="preserve">Each year the director reports to the board on the number of documents current, overdue and in draft, acknowledgement and training rates, and any triggered reviews. The director approves this procedure, and the board notes it, because it describes how the board approves policies. It is reviewed every </w:t>
      </w:r>
      <w:r>
        <w:rPr>
          <w:rFonts w:ascii="Nunito Sans" w:cs="Nunito Sans" w:eastAsia="Nunito Sans" w:hAnsi="Nunito Sans"/>
          <w:color w:val="102E3B"/>
          <w:sz w:val="20"/>
          <w:szCs w:val="20"/>
          <w:highlight w:val="yellow"/>
        </w:rPr>
        <w:t xml:space="preserve">[two years]</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Related documents</w:t>
      </w:r>
    </w:p>
    <w:p>
      <w:pPr>
        <w:pStyle w:val="ListParagraph"/>
        <w:numPr>
          <w:ilvl w:val="0"/>
          <w:numId w:val="3"/>
        </w:numPr>
        <w:spacing w:after="80" w:line="290"/>
      </w:pPr>
      <w:r>
        <w:rPr>
          <w:rFonts w:ascii="Nunito Sans" w:cs="Nunito Sans" w:eastAsia="Nunito Sans" w:hAnsi="Nunito Sans"/>
          <w:color w:val="102E3B"/>
          <w:sz w:val="20"/>
          <w:szCs w:val="20"/>
        </w:rPr>
        <w:t xml:space="preserve">Governing Body Terms of Reference</w:t>
      </w:r>
    </w:p>
    <w:p>
      <w:pPr>
        <w:pStyle w:val="ListParagraph"/>
        <w:numPr>
          <w:ilvl w:val="0"/>
          <w:numId w:val="3"/>
        </w:numPr>
        <w:spacing w:after="80" w:line="290"/>
      </w:pPr>
      <w:r>
        <w:rPr>
          <w:rFonts w:ascii="Nunito Sans" w:cs="Nunito Sans" w:eastAsia="Nunito Sans" w:hAnsi="Nunito Sans"/>
          <w:color w:val="102E3B"/>
          <w:sz w:val="20"/>
          <w:szCs w:val="20"/>
        </w:rPr>
        <w:t xml:space="preserve">Delegation of Authority Matrix</w:t>
      </w:r>
    </w:p>
    <w:p>
      <w:pPr>
        <w:pStyle w:val="ListParagraph"/>
        <w:numPr>
          <w:ilvl w:val="0"/>
          <w:numId w:val="3"/>
        </w:numPr>
        <w:spacing w:after="80" w:line="290"/>
      </w:pPr>
      <w:r>
        <w:rPr>
          <w:rFonts w:ascii="Nunito Sans" w:cs="Nunito Sans" w:eastAsia="Nunito Sans" w:hAnsi="Nunito Sans"/>
          <w:color w:val="102E3B"/>
          <w:sz w:val="20"/>
          <w:szCs w:val="20"/>
        </w:rPr>
        <w:t xml:space="preserve">Legal Review Checklist</w:t>
      </w:r>
    </w:p>
    <w:p>
      <w:pPr>
        <w:pStyle w:val="ListParagraph"/>
        <w:numPr>
          <w:ilvl w:val="0"/>
          <w:numId w:val="3"/>
        </w:numPr>
        <w:spacing w:after="80" w:line="290"/>
      </w:pPr>
      <w:r>
        <w:rPr>
          <w:rFonts w:ascii="Nunito Sans" w:cs="Nunito Sans" w:eastAsia="Nunito Sans" w:hAnsi="Nunito Sans"/>
          <w:color w:val="102E3B"/>
          <w:sz w:val="20"/>
          <w:szCs w:val="20"/>
        </w:rPr>
        <w:t xml:space="preserve">Records Retention Schedule</w:t>
      </w:r>
    </w:p>
    <w:p>
      <w:pPr>
        <w:pStyle w:val="ListParagraph"/>
        <w:numPr>
          <w:ilvl w:val="0"/>
          <w:numId w:val="3"/>
        </w:numPr>
        <w:spacing w:after="80" w:line="290"/>
      </w:pPr>
      <w:r>
        <w:rPr>
          <w:rFonts w:ascii="Nunito Sans" w:cs="Nunito Sans" w:eastAsia="Nunito Sans" w:hAnsi="Nunito Sans"/>
          <w:color w:val="102E3B"/>
          <w:sz w:val="20"/>
          <w:szCs w:val="20"/>
        </w:rPr>
        <w:t xml:space="preserve">Risk Register</w:t>
      </w:r>
    </w:p>
    <w:p>
      <w:pPr>
        <w:pStyle w:val="ListParagraph"/>
        <w:numPr>
          <w:ilvl w:val="0"/>
          <w:numId w:val="3"/>
        </w:numPr>
        <w:spacing w:after="80" w:line="290"/>
      </w:pPr>
      <w:r>
        <w:rPr>
          <w:rFonts w:ascii="Nunito Sans" w:cs="Nunito Sans" w:eastAsia="Nunito Sans" w:hAnsi="Nunito Sans"/>
          <w:color w:val="102E3B"/>
          <w:sz w:val="20"/>
          <w:szCs w:val="20"/>
        </w:rPr>
        <w:t xml:space="preserve">Partner Due Diligence and Sanctions Screening Policy</w:t>
      </w:r>
    </w:p>
    <w:p>
      <w:pPr>
        <w:pStyle w:val="ListParagraph"/>
        <w:numPr>
          <w:ilvl w:val="0"/>
          <w:numId w:val="3"/>
        </w:numPr>
        <w:spacing w:after="80" w:line="290"/>
      </w:pPr>
      <w:r>
        <w:rPr>
          <w:rFonts w:ascii="Nunito Sans" w:cs="Nunito Sans" w:eastAsia="Nunito Sans" w:hAnsi="Nunito Sans"/>
          <w:color w:val="102E3B"/>
          <w:sz w:val="20"/>
          <w:szCs w:val="20"/>
        </w:rPr>
        <w:t xml:space="preserve">Sub-grant Agreement</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[Our governing document]</w:t>
      </w:r>
    </w:p>
    <w:p>
      <w:pPr>
        <w:pStyle w:val="Heading1"/>
        <w:keepNext/>
        <w:spacing w:after="160" w:before="360"/>
      </w:pPr>
      <w:r>
        <w:rPr>
          <w:rFonts w:ascii="DM Serif Display" w:cs="DM Serif Display" w:eastAsia="DM Serif Display" w:hAnsi="DM Serif Display"/>
          <w:color w:val="123C48"/>
          <w:sz w:val="40"/>
          <w:szCs w:val="40"/>
        </w:rPr>
        <w:t xml:space="preserve">Approval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APPROVAL</w:t>
            </w:r>
          </w:p>
          <w:p>
            <w:pPr>
              <w:spacing w:after="120" w:before="0" w:line="300"/>
            </w:pPr>
            <w:r>
              <w:rPr>
                <w:rFonts w:ascii="Nunito Sans" w:cs="Nunito Sans" w:eastAsia="Nunito Sans" w:hAnsi="Nunito Sans"/>
                <w:color w:val="102E3B"/>
                <w:sz w:val="19"/>
                <w:szCs w:val="19"/>
              </w:rPr>
              <w:t xml:space="preserve">This Policy Approval and Review Procedure was approved by the director of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on </w:t>
            </w:r>
            <w:r>
              <w:rPr>
                <w:rFonts w:ascii="Nunito Sans" w:cs="Nunito Sans" w:eastAsia="Nunito Sans" w:hAnsi="Nunito Sans"/>
                <w:color w:val="102E3B"/>
                <w:sz w:val="19"/>
                <w:szCs w:val="19"/>
                <w:highlight w:val="yellow"/>
              </w:rPr>
              <w:t xml:space="preserve">[date]</w:t>
            </w:r>
            <w:r>
              <w:rPr>
                <w:rFonts w:ascii="Nunito Sans" w:cs="Nunito Sans" w:eastAsia="Nunito Sans" w:hAnsi="Nunito Sans"/>
                <w:color w:val="102E3B"/>
                <w:sz w:val="19"/>
                <w:szCs w:val="19"/>
              </w:rPr>
              <w:t xml:space="preserve"> and noted by the board on </w:t>
            </w:r>
            <w:r>
              <w:rPr>
                <w:rFonts w:ascii="Nunito Sans" w:cs="Nunito Sans" w:eastAsia="Nunito Sans" w:hAnsi="Nunito Sans"/>
                <w:color w:val="102E3B"/>
                <w:sz w:val="19"/>
                <w:szCs w:val="19"/>
                <w:highlight w:val="yellow"/>
              </w:rPr>
              <w:t xml:space="preserve">[date]</w:t>
            </w:r>
            <w:r>
              <w:rPr>
                <w:rFonts w:ascii="Nunito Sans" w:cs="Nunito Sans" w:eastAsia="Nunito Sans" w:hAnsi="Nunito Sans"/>
                <w:color w:val="102E3B"/>
                <w:sz w:val="19"/>
                <w:szCs w:val="19"/>
              </w:rPr>
              <w:t xml:space="preserve">, minute reference </w:t>
            </w:r>
            <w:r>
              <w:rPr>
                <w:rFonts w:ascii="Nunito Sans" w:cs="Nunito Sans" w:eastAsia="Nunito Sans" w:hAnsi="Nunito Sans"/>
                <w:color w:val="102E3B"/>
                <w:sz w:val="19"/>
                <w:szCs w:val="19"/>
                <w:highlight w:val="yellow"/>
              </w:rPr>
              <w:t xml:space="preserve">[number]</w:t>
            </w:r>
            <w:r>
              <w:rPr>
                <w:rFonts w:ascii="Nunito Sans" w:cs="Nunito Sans" w:eastAsia="Nunito Sans" w:hAnsi="Nunito Sans"/>
                <w:color w:val="102E3B"/>
                <w:sz w:val="19"/>
                <w:szCs w:val="19"/>
              </w:rPr>
              <w:t xml:space="preserv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For </w:t>
            </w:r>
            <w:r>
              <w:rPr>
                <w:rFonts w:ascii="Nunito Sans" w:cs="Nunito Sans" w:eastAsia="Nunito Sans" w:hAnsi="Nunito Sans"/>
                <w:color w:val="5B6F78"/>
                <w:sz w:val="16"/>
                <w:szCs w:val="16"/>
                <w:highlight w:val="yellow"/>
              </w:rPr>
              <w:t xml:space="preserve">[Organisation name]</w:t>
            </w:r>
            <w:r>
              <w:rPr>
                <w:rFonts w:ascii="Nunito Sans" w:cs="Nunito Sans" w:eastAsia="Nunito Sans" w:hAnsi="Nunito Sans"/>
                <w:color w:val="5B6F78"/>
                <w:sz w:val="16"/>
                <w:szCs w:val="16"/>
              </w:rPr>
              <w:t xml:space="preserve">: director</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For </w:t>
            </w:r>
            <w:r>
              <w:rPr>
                <w:rFonts w:ascii="Nunito Sans" w:cs="Nunito Sans" w:eastAsia="Nunito Sans" w:hAnsi="Nunito Sans"/>
                <w:color w:val="5B6F78"/>
                <w:sz w:val="16"/>
                <w:szCs w:val="16"/>
                <w:highlight w:val="yellow"/>
              </w:rPr>
              <w:t xml:space="preserve">[Organisation name]</w:t>
            </w:r>
            <w:r>
              <w:rPr>
                <w:rFonts w:ascii="Nunito Sans" w:cs="Nunito Sans" w:eastAsia="Nunito Sans" w:hAnsi="Nunito Sans"/>
                <w:color w:val="5B6F78"/>
                <w:sz w:val="16"/>
                <w:szCs w:val="16"/>
              </w:rPr>
              <w:t xml:space="preserve">: chair</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A: Policy approval form</w:t>
      </w:r>
    </w:p>
    <w:p>
      <w:pPr>
        <w:keepNext/>
        <w:spacing w:after="80" w:before="120"/>
      </w:pPr>
      <w:r>
        <w:rPr>
          <w:rFonts w:ascii="Nunito Sans" w:cs="Nunito Sans" w:eastAsia="Nunito Sans" w:hAnsi="Nunito Sans"/>
          <w:b/>
          <w:bCs/>
          <w:color w:val="16746E"/>
          <w:spacing w:val="30"/>
          <w:sz w:val="15"/>
          <w:szCs w:val="15"/>
        </w:rPr>
        <w:t xml:space="preserve">PART 1: THE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FIELD</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Document title and type</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New document or review</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[New / scheduled review / triggered review: reason]</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Version proposed</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2.0]</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Owner</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Summary of what is new or changed</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Template used, if any</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PART 2: CONSULTATION AND ADVICE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FIELD</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Who was consulted, and when</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[Staff / volunteers / people we serve / partners / board members]</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Main comments and how they were dealt with</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Advice taken</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[Lawyer / accountant / safeguarding adviser / none needed: why]</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Legal Review Checklist used</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[Yes / No]</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PART 3: CHECKS BEFORE APPROVAL</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Roles, amounts and time limits match the Delegation of Authority Matrix and related documents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All placeholders and adapt boxes replaced or removed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Plan for communication, acknowledgement and training agreed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Translations or summaries planned where needed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Next review date proposed: </w:t>
      </w:r>
      <w:r>
        <w:rPr>
          <w:rFonts w:ascii="Nunito Sans" w:cs="Nunito Sans" w:eastAsia="Nunito Sans" w:hAnsi="Nunito Sans"/>
          <w:color w:val="102E3B"/>
          <w:sz w:val="20"/>
          <w:szCs w:val="20"/>
          <w:highlight w:val="yellow"/>
        </w:rPr>
        <w:t xml:space="preserve">[date]</w:t>
      </w:r>
    </w:p>
    <w:p>
      <w:pPr>
        <w:keepNext/>
        <w:spacing w:after="80" w:before="120"/>
      </w:pPr>
      <w:r>
        <w:rPr>
          <w:rFonts w:ascii="Nunito Sans" w:cs="Nunito Sans" w:eastAsia="Nunito Sans" w:hAnsi="Nunito Sans"/>
          <w:b/>
          <w:bCs/>
          <w:color w:val="16746E"/>
          <w:spacing w:val="30"/>
          <w:sz w:val="15"/>
          <w:szCs w:val="15"/>
        </w:rPr>
        <w:t xml:space="preserve">PART 4: DECISION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Approved by: board (chair) or director</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 of approval and minute reference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Effective 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Annex B: Board approval minute wording</w:t>
      </w:r>
    </w:p>
    <w:p>
      <w:pPr>
        <w:spacing w:after="120" w:before="0" w:line="300"/>
      </w:pPr>
      <w:r>
        <w:rPr>
          <w:rFonts w:ascii="Nunito Sans" w:cs="Nunito Sans" w:eastAsia="Nunito Sans" w:hAnsi="Nunito Sans"/>
          <w:b/>
          <w:bCs/>
          <w:color w:val="102E3B"/>
          <w:sz w:val="20"/>
          <w:szCs w:val="20"/>
        </w:rPr>
        <w:t xml:space="preserve">Approving a new or revised policy</w:t>
      </w:r>
    </w:p>
    <w:p>
      <w:pPr>
        <w:spacing w:after="120" w:before="0" w:line="300"/>
      </w:pPr>
      <w:r>
        <w:rPr>
          <w:rFonts w:ascii="Nunito Sans" w:cs="Nunito Sans" w:eastAsia="Nunito Sans" w:hAnsi="Nunito Sans"/>
          <w:color w:val="102E3B"/>
          <w:sz w:val="20"/>
          <w:szCs w:val="20"/>
        </w:rPr>
        <w:t xml:space="preserve">"The board considered </w:t>
      </w:r>
      <w:r>
        <w:rPr>
          <w:rFonts w:ascii="Nunito Sans" w:cs="Nunito Sans" w:eastAsia="Nunito Sans" w:hAnsi="Nunito Sans"/>
          <w:color w:val="102E3B"/>
          <w:sz w:val="20"/>
          <w:szCs w:val="20"/>
          <w:highlight w:val="yellow"/>
        </w:rPr>
        <w:t xml:space="preserve">[document title]</w:t>
      </w:r>
      <w:r>
        <w:rPr>
          <w:rFonts w:ascii="Nunito Sans" w:cs="Nunito Sans" w:eastAsia="Nunito Sans" w:hAnsi="Nunito Sans"/>
          <w:color w:val="102E3B"/>
          <w:sz w:val="20"/>
          <w:szCs w:val="20"/>
        </w:rPr>
        <w:t xml:space="preserve">, version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 presented by </w:t>
      </w:r>
      <w:r>
        <w:rPr>
          <w:rFonts w:ascii="Nunito Sans" w:cs="Nunito Sans" w:eastAsia="Nunito Sans" w:hAnsi="Nunito Sans"/>
          <w:color w:val="102E3B"/>
          <w:sz w:val="20"/>
          <w:szCs w:val="20"/>
          <w:highlight w:val="yellow"/>
        </w:rPr>
        <w:t xml:space="preserve">[owner]</w:t>
      </w:r>
      <w:r>
        <w:rPr>
          <w:rFonts w:ascii="Nunito Sans" w:cs="Nunito Sans" w:eastAsia="Nunito Sans" w:hAnsi="Nunito Sans"/>
          <w:color w:val="102E3B"/>
          <w:sz w:val="20"/>
          <w:szCs w:val="20"/>
        </w:rPr>
        <w:t xml:space="preserve">, with a summary of consultation and advice.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 declared </w:t>
      </w:r>
      <w:r>
        <w:rPr>
          <w:rFonts w:ascii="Nunito Sans" w:cs="Nunito Sans" w:eastAsia="Nunito Sans" w:hAnsi="Nunito Sans"/>
          <w:color w:val="102E3B"/>
          <w:sz w:val="20"/>
          <w:szCs w:val="20"/>
          <w:highlight w:val="yellow"/>
        </w:rPr>
        <w:t xml:space="preserve">[no interest / an interest, and did not take part]</w:t>
      </w:r>
      <w:r>
        <w:rPr>
          <w:rFonts w:ascii="Nunito Sans" w:cs="Nunito Sans" w:eastAsia="Nunito Sans" w:hAnsi="Nunito Sans"/>
          <w:color w:val="102E3B"/>
          <w:sz w:val="20"/>
          <w:szCs w:val="20"/>
        </w:rPr>
        <w:t xml:space="preserve">. The board approved </w:t>
      </w:r>
      <w:r>
        <w:rPr>
          <w:rFonts w:ascii="Nunito Sans" w:cs="Nunito Sans" w:eastAsia="Nunito Sans" w:hAnsi="Nunito Sans"/>
          <w:color w:val="102E3B"/>
          <w:sz w:val="20"/>
          <w:szCs w:val="20"/>
          <w:highlight w:val="yellow"/>
        </w:rPr>
        <w:t xml:space="preserve">[document title]</w:t>
      </w:r>
      <w:r>
        <w:rPr>
          <w:rFonts w:ascii="Nunito Sans" w:cs="Nunito Sans" w:eastAsia="Nunito Sans" w:hAnsi="Nunito Sans"/>
          <w:color w:val="102E3B"/>
          <w:sz w:val="20"/>
          <w:szCs w:val="20"/>
        </w:rPr>
        <w:t xml:space="preserve">, version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 with effect from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and set the next review for </w:t>
      </w:r>
      <w:r>
        <w:rPr>
          <w:rFonts w:ascii="Nunito Sans" w:cs="Nunito Sans" w:eastAsia="Nunito Sans" w:hAnsi="Nunito Sans"/>
          <w:color w:val="102E3B"/>
          <w:sz w:val="20"/>
          <w:szCs w:val="20"/>
          <w:highlight w:val="yellow"/>
        </w:rPr>
        <w:t xml:space="preserve">[month and year]</w:t>
      </w:r>
      <w:r>
        <w:rPr>
          <w:rFonts w:ascii="Nunito Sans" w:cs="Nunito Sans" w:eastAsia="Nunito Sans" w:hAnsi="Nunito Sans"/>
          <w:color w:val="102E3B"/>
          <w:sz w:val="20"/>
          <w:szCs w:val="20"/>
        </w:rPr>
        <w:t xml:space="preserve">. The director will ensure it is communicated and acknowledged within </w:t>
      </w:r>
      <w:r>
        <w:rPr>
          <w:rFonts w:ascii="Nunito Sans" w:cs="Nunito Sans" w:eastAsia="Nunito Sans" w:hAnsi="Nunito Sans"/>
          <w:color w:val="102E3B"/>
          <w:sz w:val="20"/>
          <w:szCs w:val="20"/>
          <w:highlight w:val="yellow"/>
        </w:rPr>
        <w:t xml:space="preserve">[10 working days]</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b/>
          <w:bCs/>
          <w:color w:val="102E3B"/>
          <w:sz w:val="20"/>
          <w:szCs w:val="20"/>
        </w:rPr>
        <w:t xml:space="preserve">Confirming a policy after review with no changes</w:t>
      </w:r>
    </w:p>
    <w:p>
      <w:pPr>
        <w:spacing w:after="120" w:before="0" w:line="300"/>
      </w:pPr>
      <w:r>
        <w:rPr>
          <w:rFonts w:ascii="Nunito Sans" w:cs="Nunito Sans" w:eastAsia="Nunito Sans" w:hAnsi="Nunito Sans"/>
          <w:color w:val="102E3B"/>
          <w:sz w:val="20"/>
          <w:szCs w:val="20"/>
        </w:rPr>
        <w:t xml:space="preserve">"The board noted that </w:t>
      </w:r>
      <w:r>
        <w:rPr>
          <w:rFonts w:ascii="Nunito Sans" w:cs="Nunito Sans" w:eastAsia="Nunito Sans" w:hAnsi="Nunito Sans"/>
          <w:color w:val="102E3B"/>
          <w:sz w:val="20"/>
          <w:szCs w:val="20"/>
          <w:highlight w:val="yellow"/>
        </w:rPr>
        <w:t xml:space="preserve">[document title]</w:t>
      </w:r>
      <w:r>
        <w:rPr>
          <w:rFonts w:ascii="Nunito Sans" w:cs="Nunito Sans" w:eastAsia="Nunito Sans" w:hAnsi="Nunito Sans"/>
          <w:color w:val="102E3B"/>
          <w:sz w:val="20"/>
          <w:szCs w:val="20"/>
        </w:rPr>
        <w:t xml:space="preserve">, version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 had been reviewed by </w:t>
      </w:r>
      <w:r>
        <w:rPr>
          <w:rFonts w:ascii="Nunito Sans" w:cs="Nunito Sans" w:eastAsia="Nunito Sans" w:hAnsi="Nunito Sans"/>
          <w:color w:val="102E3B"/>
          <w:sz w:val="20"/>
          <w:szCs w:val="20"/>
          <w:highlight w:val="yellow"/>
        </w:rPr>
        <w:t xml:space="preserve">[owner]</w:t>
      </w:r>
      <w:r>
        <w:rPr>
          <w:rFonts w:ascii="Nunito Sans" w:cs="Nunito Sans" w:eastAsia="Nunito Sans" w:hAnsi="Nunito Sans"/>
          <w:color w:val="102E3B"/>
          <w:sz w:val="20"/>
          <w:szCs w:val="20"/>
        </w:rPr>
        <w:t xml:space="preserve"> and that no changes were needed. The board confirmed the document and set the next review for </w:t>
      </w:r>
      <w:r>
        <w:rPr>
          <w:rFonts w:ascii="Nunito Sans" w:cs="Nunito Sans" w:eastAsia="Nunito Sans" w:hAnsi="Nunito Sans"/>
          <w:color w:val="102E3B"/>
          <w:sz w:val="20"/>
          <w:szCs w:val="20"/>
          <w:highlight w:val="yellow"/>
        </w:rPr>
        <w:t xml:space="preserve">[month and year]</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b/>
          <w:bCs/>
          <w:color w:val="102E3B"/>
          <w:sz w:val="20"/>
          <w:szCs w:val="20"/>
        </w:rPr>
        <w:t xml:space="preserve">Noting minor updates and procedures approved by the director</w:t>
      </w:r>
    </w:p>
    <w:p>
      <w:pPr>
        <w:spacing w:after="120" w:before="0" w:line="300"/>
      </w:pPr>
      <w:r>
        <w:rPr>
          <w:rFonts w:ascii="Nunito Sans" w:cs="Nunito Sans" w:eastAsia="Nunito Sans" w:hAnsi="Nunito Sans"/>
          <w:color w:val="102E3B"/>
          <w:sz w:val="20"/>
          <w:szCs w:val="20"/>
        </w:rPr>
        <w:t xml:space="preserve">"The board noted the minor updates made by the director to </w:t>
      </w:r>
      <w:r>
        <w:rPr>
          <w:rFonts w:ascii="Nunito Sans" w:cs="Nunito Sans" w:eastAsia="Nunito Sans" w:hAnsi="Nunito Sans"/>
          <w:color w:val="102E3B"/>
          <w:sz w:val="20"/>
          <w:szCs w:val="20"/>
          <w:highlight w:val="yellow"/>
        </w:rPr>
        <w:t xml:space="preserve">[document title]</w:t>
      </w:r>
      <w:r>
        <w:rPr>
          <w:rFonts w:ascii="Nunito Sans" w:cs="Nunito Sans" w:eastAsia="Nunito Sans" w:hAnsi="Nunito Sans"/>
          <w:color w:val="102E3B"/>
          <w:sz w:val="20"/>
          <w:szCs w:val="20"/>
        </w:rPr>
        <w:t xml:space="preserve"> (now version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 and the following procedures approved by the director since the last meeting: </w:t>
      </w:r>
      <w:r>
        <w:rPr>
          <w:rFonts w:ascii="Nunito Sans" w:cs="Nunito Sans" w:eastAsia="Nunito Sans" w:hAnsi="Nunito Sans"/>
          <w:color w:val="102E3B"/>
          <w:sz w:val="20"/>
          <w:szCs w:val="20"/>
          <w:highlight w:val="yellow"/>
        </w:rPr>
        <w:t xml:space="preserve">[list]</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b/>
          <w:bCs/>
          <w:color w:val="102E3B"/>
          <w:sz w:val="20"/>
          <w:szCs w:val="20"/>
        </w:rPr>
        <w:t xml:space="preserve">Written resolution</w:t>
      </w:r>
    </w:p>
    <w:p>
      <w:pPr>
        <w:spacing w:after="120" w:before="0" w:line="300"/>
      </w:pPr>
      <w:r>
        <w:rPr>
          <w:rFonts w:ascii="Nunito Sans" w:cs="Nunito Sans" w:eastAsia="Nunito Sans" w:hAnsi="Nunito Sans"/>
          <w:color w:val="102E3B"/>
          <w:sz w:val="20"/>
          <w:szCs w:val="20"/>
        </w:rPr>
        <w:t xml:space="preserve">"By written resolution dated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agreed by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 of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 board members by email, the board approved </w:t>
      </w:r>
      <w:r>
        <w:rPr>
          <w:rFonts w:ascii="Nunito Sans" w:cs="Nunito Sans" w:eastAsia="Nunito Sans" w:hAnsi="Nunito Sans"/>
          <w:color w:val="102E3B"/>
          <w:sz w:val="20"/>
          <w:szCs w:val="20"/>
          <w:highlight w:val="yellow"/>
        </w:rPr>
        <w:t xml:space="preserve">[document title]</w:t>
      </w:r>
      <w:r>
        <w:rPr>
          <w:rFonts w:ascii="Nunito Sans" w:cs="Nunito Sans" w:eastAsia="Nunito Sans" w:hAnsi="Nunito Sans"/>
          <w:color w:val="102E3B"/>
          <w:sz w:val="20"/>
          <w:szCs w:val="20"/>
        </w:rPr>
        <w:t xml:space="preserve">, version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 The resolution will be recorded in the minutes of the next meeting."</w:t>
      </w:r>
    </w:p>
    <w:p>
      <w:pPr>
        <w:pStyle w:val="Heading1"/>
        <w:keepNext/>
        <w:spacing w:after="160" w:before="360"/>
      </w:pPr>
      <w:r>
        <w:rPr>
          <w:rFonts w:ascii="DM Serif Display" w:cs="DM Serif Display" w:eastAsia="DM Serif Display" w:hAnsi="DM Serif Display"/>
          <w:color w:val="123C48"/>
          <w:sz w:val="40"/>
          <w:szCs w:val="40"/>
        </w:rPr>
        <w:t xml:space="preserve">Annex C: Change log</w:t>
      </w:r>
    </w:p>
    <w:p>
      <w:pPr>
        <w:spacing w:after="120" w:before="0" w:line="300"/>
      </w:pPr>
      <w:r>
        <w:rPr>
          <w:rFonts w:ascii="Nunito Sans" w:cs="Nunito Sans" w:eastAsia="Nunito Sans" w:hAnsi="Nunito Sans"/>
          <w:color w:val="102E3B"/>
          <w:sz w:val="20"/>
          <w:szCs w:val="20"/>
        </w:rPr>
        <w:t xml:space="preserve">Keep one log per document, or one for all documents with a column for the title.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523"/>
        <w:gridCol w:w="4190"/>
        <w:gridCol w:w="2669"/>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19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 AND WHY</w:t>
            </w:r>
          </w:p>
        </w:tc>
        <w:tc>
          <w:tcPr>
            <w:tcW w:type="dxa" w:w="266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c>
          <w:tcPr>
            <w:tcW w:type="dxa" w:w="419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template</w:t>
            </w:r>
          </w:p>
        </w:tc>
        <w:tc>
          <w:tcPr>
            <w:tcW w:type="dxa" w:w="266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[Board, minute reference]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[1.1]</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c>
          <w:tcPr>
            <w:tcW w:type="dxa" w:w="419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[Example: updated safeguarding lead's contact details]</w:t>
            </w:r>
          </w:p>
        </w:tc>
        <w:tc>
          <w:tcPr>
            <w:tcW w:type="dxa" w:w="266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[Director]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c>
          <w:tcPr>
            <w:tcW w:type="dxa" w:w="419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[Example: added cash transfer rules after audit finding]</w:t>
            </w:r>
          </w:p>
        </w:tc>
        <w:tc>
          <w:tcPr>
            <w:tcW w:type="dxa" w:w="266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[Board, minute reference]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19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66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Policy Approval and Review Procedure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E27AD702-09A1-90BC-6DBE-78912831ABDD}"/>
  </w:font>
  <w:font w:name="DM Serif Display">
    <w:family w:val="auto"/>
    <w:pitch w:val="variable"/>
    <w:sig w:usb0="E0002AFF" w:usb1="C000247B" w:usb2="00000009" w:usb3="00000000" w:csb0="000001FF" w:csb1="00000000"/>
    <w:embedRegular r:id="rId2" w:fontKey="{88904D5F-E003-5025-F1AC-FDF6889A267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Policy Approval and Review Procedure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POLICY APPROVAL AND REVIEW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Approval and Review Procedure</dc:title>
  <dc:creator>Method into Impact</dc:creator>
  <dc:description>How [[Organisation name]] decides which policies it needs, drafts, consults on, approves, shares, stores and reviews them, so that everyone works from one current, approved version.</dc:description>
  <cp:lastModifiedBy>Un-named</cp:lastModifiedBy>
  <cp:revision>1</cp:revision>
  <dcterms:created xsi:type="dcterms:W3CDTF">2026-10-29T04:56:20.946Z</dcterms:created>
  <dcterms:modified xsi:type="dcterms:W3CDTF">2026-10-29T04:56:20.946Z</dcterms:modified>
</cp:coreProperties>
</file>

<file path=docProps/custom.xml><?xml version="1.0" encoding="utf-8"?>
<Properties xmlns="http://schemas.openxmlformats.org/officeDocument/2006/custom-properties" xmlns:vt="http://schemas.openxmlformats.org/officeDocument/2006/docPropsVTypes"/>
</file>