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26CE" w:rsidRDefault="00FA6522" w:rsidP="00FA6522">
      <w:pPr>
        <w:pStyle w:val="Heading1"/>
        <w:jc w:val="center"/>
      </w:pPr>
      <w:r>
        <w:t>6</w:t>
      </w:r>
      <w:r w:rsidR="00FD339D">
        <w:t>-</w:t>
      </w:r>
      <w:r>
        <w:t>Week RCT Codebook</w:t>
      </w:r>
    </w:p>
    <w:p w:rsidR="003F26CE" w:rsidRDefault="00FA76A3">
      <w:pPr>
        <w:pStyle w:val="Heading2"/>
      </w:pPr>
      <w:r>
        <w:t>1. Demographic &amp; Grouping Variables (Time 1 unless noted)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12"/>
        <w:gridCol w:w="2445"/>
        <w:gridCol w:w="2099"/>
      </w:tblGrid>
      <w:tr w:rsidR="003F26CE" w:rsidTr="00916A86">
        <w:tc>
          <w:tcPr>
            <w:tcW w:w="2160" w:type="dxa"/>
          </w:tcPr>
          <w:p w:rsidR="003F26CE" w:rsidRPr="00916A86" w:rsidRDefault="00FA76A3" w:rsidP="00916A86">
            <w:pPr>
              <w:jc w:val="center"/>
              <w:rPr>
                <w:b/>
                <w:bCs/>
              </w:rPr>
            </w:pPr>
            <w:r w:rsidRPr="00916A86">
              <w:rPr>
                <w:b/>
                <w:bCs/>
              </w:rPr>
              <w:t>Variable</w:t>
            </w:r>
          </w:p>
        </w:tc>
        <w:tc>
          <w:tcPr>
            <w:tcW w:w="2160" w:type="dxa"/>
          </w:tcPr>
          <w:p w:rsidR="003F26CE" w:rsidRPr="00916A86" w:rsidRDefault="00FA76A3" w:rsidP="00916A86">
            <w:pPr>
              <w:jc w:val="center"/>
              <w:rPr>
                <w:b/>
                <w:bCs/>
              </w:rPr>
            </w:pPr>
            <w:r w:rsidRPr="00916A86">
              <w:rPr>
                <w:b/>
                <w:bCs/>
              </w:rPr>
              <w:t>Description / Question</w:t>
            </w:r>
          </w:p>
        </w:tc>
        <w:tc>
          <w:tcPr>
            <w:tcW w:w="2160" w:type="dxa"/>
          </w:tcPr>
          <w:p w:rsidR="003F26CE" w:rsidRPr="00916A86" w:rsidRDefault="00FA76A3" w:rsidP="00916A86">
            <w:pPr>
              <w:jc w:val="center"/>
              <w:rPr>
                <w:b/>
                <w:bCs/>
              </w:rPr>
            </w:pPr>
            <w:r w:rsidRPr="00916A86">
              <w:rPr>
                <w:b/>
                <w:bCs/>
              </w:rPr>
              <w:t>Coding &amp; Labels</w:t>
            </w:r>
          </w:p>
        </w:tc>
        <w:tc>
          <w:tcPr>
            <w:tcW w:w="2160" w:type="dxa"/>
          </w:tcPr>
          <w:p w:rsidR="003F26CE" w:rsidRPr="00916A86" w:rsidRDefault="00FA76A3" w:rsidP="00916A86">
            <w:pPr>
              <w:jc w:val="center"/>
              <w:rPr>
                <w:b/>
                <w:bCs/>
              </w:rPr>
            </w:pPr>
            <w:r w:rsidRPr="00916A86">
              <w:rPr>
                <w:b/>
                <w:bCs/>
              </w:rPr>
              <w:t>Notes</w:t>
            </w:r>
          </w:p>
        </w:tc>
      </w:tr>
      <w:tr w:rsidR="00EA521B" w:rsidTr="00916A86">
        <w:tc>
          <w:tcPr>
            <w:tcW w:w="2160" w:type="dxa"/>
          </w:tcPr>
          <w:p w:rsidR="00EA521B" w:rsidRDefault="00EA521B">
            <w:proofErr w:type="spellStart"/>
            <w:r>
              <w:t>unique_ID</w:t>
            </w:r>
            <w:proofErr w:type="spellEnd"/>
          </w:p>
        </w:tc>
        <w:tc>
          <w:tcPr>
            <w:tcW w:w="2160" w:type="dxa"/>
          </w:tcPr>
          <w:p w:rsidR="00EA521B" w:rsidRDefault="00EA521B">
            <w:r>
              <w:t>Student-specific ID that can be used to link all survey responses</w:t>
            </w:r>
          </w:p>
        </w:tc>
        <w:tc>
          <w:tcPr>
            <w:tcW w:w="2160" w:type="dxa"/>
          </w:tcPr>
          <w:p w:rsidR="00EA521B" w:rsidRDefault="00EA521B">
            <w:r>
              <w:t>String</w:t>
            </w:r>
          </w:p>
        </w:tc>
        <w:tc>
          <w:tcPr>
            <w:tcW w:w="2160" w:type="dxa"/>
          </w:tcPr>
          <w:p w:rsidR="00EA521B" w:rsidRDefault="00EA521B">
            <w:r>
              <w:t>Should be the same across each survey</w:t>
            </w:r>
          </w:p>
        </w:tc>
      </w:tr>
      <w:tr w:rsidR="002A27D2" w:rsidTr="00916A86">
        <w:tc>
          <w:tcPr>
            <w:tcW w:w="2160" w:type="dxa"/>
          </w:tcPr>
          <w:p w:rsidR="002A27D2" w:rsidRDefault="002A27D2">
            <w:r>
              <w:t>Age_T1</w:t>
            </w:r>
          </w:p>
        </w:tc>
        <w:tc>
          <w:tcPr>
            <w:tcW w:w="2160" w:type="dxa"/>
          </w:tcPr>
          <w:p w:rsidR="002A27D2" w:rsidRDefault="002A27D2">
            <w:r>
              <w:t>Age</w:t>
            </w:r>
          </w:p>
        </w:tc>
        <w:tc>
          <w:tcPr>
            <w:tcW w:w="2160" w:type="dxa"/>
          </w:tcPr>
          <w:p w:rsidR="002A27D2" w:rsidRDefault="002A27D2">
            <w:r>
              <w:t>Numeric</w:t>
            </w:r>
          </w:p>
        </w:tc>
        <w:tc>
          <w:tcPr>
            <w:tcW w:w="2160" w:type="dxa"/>
          </w:tcPr>
          <w:p w:rsidR="002A27D2" w:rsidRDefault="002A27D2"/>
        </w:tc>
      </w:tr>
      <w:tr w:rsidR="003F26CE" w:rsidTr="00916A86">
        <w:tc>
          <w:tcPr>
            <w:tcW w:w="2160" w:type="dxa"/>
          </w:tcPr>
          <w:p w:rsidR="003F26CE" w:rsidRDefault="00FA76A3">
            <w:r>
              <w:t>Gender_T1</w:t>
            </w:r>
          </w:p>
        </w:tc>
        <w:tc>
          <w:tcPr>
            <w:tcW w:w="2160" w:type="dxa"/>
          </w:tcPr>
          <w:p w:rsidR="003F26CE" w:rsidRDefault="00FA76A3">
            <w:r>
              <w:t>Current gender identity</w:t>
            </w:r>
          </w:p>
        </w:tc>
        <w:tc>
          <w:tcPr>
            <w:tcW w:w="2160" w:type="dxa"/>
          </w:tcPr>
          <w:p w:rsidR="003F26CE" w:rsidRDefault="00FA76A3">
            <w:r>
              <w:t>1 = Woman; 2 = Man; 3 = Trans male/Trans man; 4 = Trans female/Trans woman; 5 = Genderqueer/GNC; 6 = Self-identify; 7 = Gender non-binary</w:t>
            </w:r>
          </w:p>
        </w:tc>
        <w:tc>
          <w:tcPr>
            <w:tcW w:w="2160" w:type="dxa"/>
          </w:tcPr>
          <w:p w:rsidR="003F26CE" w:rsidRDefault="00FA76A3">
            <w:r>
              <w:t>Factor</w:t>
            </w:r>
          </w:p>
        </w:tc>
      </w:tr>
      <w:tr w:rsidR="003F26CE" w:rsidTr="00916A86">
        <w:tc>
          <w:tcPr>
            <w:tcW w:w="2160" w:type="dxa"/>
          </w:tcPr>
          <w:p w:rsidR="003F26CE" w:rsidRDefault="00FA76A3">
            <w:r>
              <w:t>Sex_T1</w:t>
            </w:r>
          </w:p>
        </w:tc>
        <w:tc>
          <w:tcPr>
            <w:tcW w:w="2160" w:type="dxa"/>
          </w:tcPr>
          <w:p w:rsidR="003F26CE" w:rsidRDefault="00FA76A3">
            <w:r>
              <w:t>Sex assigned at birth</w:t>
            </w:r>
          </w:p>
        </w:tc>
        <w:tc>
          <w:tcPr>
            <w:tcW w:w="2160" w:type="dxa"/>
          </w:tcPr>
          <w:p w:rsidR="003F26CE" w:rsidRDefault="00FA76A3">
            <w:r>
              <w:t xml:space="preserve">1 = Female; 2 = </w:t>
            </w:r>
            <w:r>
              <w:t>Male; 3 = Intersex</w:t>
            </w:r>
          </w:p>
        </w:tc>
        <w:tc>
          <w:tcPr>
            <w:tcW w:w="2160" w:type="dxa"/>
          </w:tcPr>
          <w:p w:rsidR="003F26CE" w:rsidRDefault="00FA76A3">
            <w:r>
              <w:t>Factor</w:t>
            </w:r>
          </w:p>
        </w:tc>
      </w:tr>
      <w:tr w:rsidR="003F26CE" w:rsidTr="00916A86">
        <w:tc>
          <w:tcPr>
            <w:tcW w:w="2160" w:type="dxa"/>
          </w:tcPr>
          <w:p w:rsidR="003F26CE" w:rsidRDefault="00FA76A3">
            <w:r>
              <w:t>RaceEthnicity_T1</w:t>
            </w:r>
          </w:p>
        </w:tc>
        <w:tc>
          <w:tcPr>
            <w:tcW w:w="2160" w:type="dxa"/>
          </w:tcPr>
          <w:p w:rsidR="003F26CE" w:rsidRDefault="00FA76A3">
            <w:r>
              <w:t>Race/Ethnicity (multi-select)</w:t>
            </w:r>
          </w:p>
        </w:tc>
        <w:tc>
          <w:tcPr>
            <w:tcW w:w="2160" w:type="dxa"/>
          </w:tcPr>
          <w:p w:rsidR="003F26CE" w:rsidRDefault="00FA76A3">
            <w:r>
              <w:t>1 = AI/AN; 2 = Black/AA; 3 = East Asian; 4 = South Asian; 5 = Hispanic/Latina/e/o/x; 6 = MENA; 7 = NH/Other PI; 8 = White; 0 = Self-identify</w:t>
            </w:r>
          </w:p>
        </w:tc>
        <w:tc>
          <w:tcPr>
            <w:tcW w:w="2160" w:type="dxa"/>
          </w:tcPr>
          <w:p w:rsidR="003F26CE" w:rsidRDefault="00FA76A3">
            <w:r>
              <w:t>Comma‑separated codes</w:t>
            </w:r>
          </w:p>
        </w:tc>
      </w:tr>
      <w:tr w:rsidR="003F26CE" w:rsidTr="00916A86">
        <w:tc>
          <w:tcPr>
            <w:tcW w:w="2160" w:type="dxa"/>
          </w:tcPr>
          <w:p w:rsidR="003F26CE" w:rsidRDefault="00FA76A3">
            <w:r>
              <w:t>int_student_T1</w:t>
            </w:r>
          </w:p>
        </w:tc>
        <w:tc>
          <w:tcPr>
            <w:tcW w:w="2160" w:type="dxa"/>
          </w:tcPr>
          <w:p w:rsidR="003F26CE" w:rsidRDefault="00FA76A3">
            <w:r>
              <w:t>International student?</w:t>
            </w:r>
          </w:p>
        </w:tc>
        <w:tc>
          <w:tcPr>
            <w:tcW w:w="2160" w:type="dxa"/>
          </w:tcPr>
          <w:p w:rsidR="003F26CE" w:rsidRDefault="00FA76A3">
            <w:r>
              <w:t>1 = Yes; 2 = No</w:t>
            </w:r>
          </w:p>
        </w:tc>
        <w:tc>
          <w:tcPr>
            <w:tcW w:w="2160" w:type="dxa"/>
          </w:tcPr>
          <w:p w:rsidR="003F26CE" w:rsidRDefault="00FA76A3">
            <w:r>
              <w:t>Factor</w:t>
            </w:r>
          </w:p>
        </w:tc>
      </w:tr>
      <w:tr w:rsidR="003F26CE" w:rsidTr="00916A86">
        <w:tc>
          <w:tcPr>
            <w:tcW w:w="2160" w:type="dxa"/>
          </w:tcPr>
          <w:p w:rsidR="003F26CE" w:rsidRDefault="00FA76A3">
            <w:r>
              <w:t>Education_T1</w:t>
            </w:r>
          </w:p>
        </w:tc>
        <w:tc>
          <w:tcPr>
            <w:tcW w:w="2160" w:type="dxa"/>
          </w:tcPr>
          <w:p w:rsidR="003F26CE" w:rsidRDefault="00FA76A3">
            <w:r>
              <w:t>Highest level of education</w:t>
            </w:r>
          </w:p>
        </w:tc>
        <w:tc>
          <w:tcPr>
            <w:tcW w:w="2160" w:type="dxa"/>
          </w:tcPr>
          <w:p w:rsidR="003F26CE" w:rsidRDefault="00FA76A3">
            <w:r>
              <w:t>1 = Assoc.; 2 = BA/BS; 3 = MA/MS; 4 = JD; 5 = MD; 6 = PhD; 7 = Other; 8 = Non‑degree</w:t>
            </w:r>
          </w:p>
        </w:tc>
        <w:tc>
          <w:tcPr>
            <w:tcW w:w="2160" w:type="dxa"/>
          </w:tcPr>
          <w:p w:rsidR="003F26CE" w:rsidRDefault="00FA76A3">
            <w:r>
              <w:t>Factor</w:t>
            </w:r>
          </w:p>
        </w:tc>
      </w:tr>
      <w:tr w:rsidR="003F26CE" w:rsidTr="00916A86">
        <w:tc>
          <w:tcPr>
            <w:tcW w:w="2160" w:type="dxa"/>
          </w:tcPr>
          <w:p w:rsidR="003F26CE" w:rsidRDefault="00FA76A3">
            <w:r>
              <w:t>cond_T1–T4</w:t>
            </w:r>
          </w:p>
        </w:tc>
        <w:tc>
          <w:tcPr>
            <w:tcW w:w="2160" w:type="dxa"/>
          </w:tcPr>
          <w:p w:rsidR="003F26CE" w:rsidRDefault="00FA76A3">
            <w:r>
              <w:t>Randomized study arm</w:t>
            </w:r>
          </w:p>
        </w:tc>
        <w:tc>
          <w:tcPr>
            <w:tcW w:w="2160" w:type="dxa"/>
          </w:tcPr>
          <w:p w:rsidR="003F26CE" w:rsidRDefault="00FA76A3">
            <w:r>
              <w:t>flourish / control</w:t>
            </w:r>
          </w:p>
        </w:tc>
        <w:tc>
          <w:tcPr>
            <w:tcW w:w="2160" w:type="dxa"/>
          </w:tcPr>
          <w:p w:rsidR="003F26CE" w:rsidRDefault="00FA76A3">
            <w:r>
              <w:t>Factor</w:t>
            </w:r>
          </w:p>
        </w:tc>
      </w:tr>
      <w:tr w:rsidR="003F26CE" w:rsidTr="00916A86">
        <w:tc>
          <w:tcPr>
            <w:tcW w:w="2160" w:type="dxa"/>
          </w:tcPr>
          <w:p w:rsidR="003F26CE" w:rsidRDefault="00FA76A3">
            <w:proofErr w:type="spellStart"/>
            <w:r>
              <w:lastRenderedPageBreak/>
              <w:t>SES_num</w:t>
            </w:r>
            <w:proofErr w:type="spellEnd"/>
          </w:p>
        </w:tc>
        <w:tc>
          <w:tcPr>
            <w:tcW w:w="2160" w:type="dxa"/>
          </w:tcPr>
          <w:p w:rsidR="003F26CE" w:rsidRDefault="00FA76A3">
            <w:r>
              <w:t>Subjective SES ladder</w:t>
            </w:r>
          </w:p>
        </w:tc>
        <w:tc>
          <w:tcPr>
            <w:tcW w:w="2160" w:type="dxa"/>
          </w:tcPr>
          <w:p w:rsidR="003F26CE" w:rsidRDefault="00FA76A3">
            <w:r>
              <w:t>Numeric</w:t>
            </w:r>
          </w:p>
        </w:tc>
        <w:tc>
          <w:tcPr>
            <w:tcW w:w="2160" w:type="dxa"/>
          </w:tcPr>
          <w:p w:rsidR="003F26CE" w:rsidRDefault="00FA76A3">
            <w:r>
              <w:t>From SES_T1 (ladder position)</w:t>
            </w:r>
          </w:p>
        </w:tc>
      </w:tr>
    </w:tbl>
    <w:p w:rsidR="00235BC7" w:rsidRDefault="00235BC7" w:rsidP="00235BC7">
      <w:pPr>
        <w:pStyle w:val="Heading2"/>
      </w:pPr>
      <w:r>
        <w:t>2. Subcomponents of Affect Scale (SAS, 18 items each wave)</w:t>
      </w:r>
    </w:p>
    <w:p w:rsidR="00235BC7" w:rsidRDefault="00235BC7" w:rsidP="00235BC7">
      <w:r>
        <w:t>Each adjective rated 0 = not at all accurate to 4 = extremely accurate, past two weeks.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5"/>
        <w:gridCol w:w="2876"/>
      </w:tblGrid>
      <w:tr w:rsidR="00235BC7" w:rsidTr="00A7333F">
        <w:tc>
          <w:tcPr>
            <w:tcW w:w="2880" w:type="dxa"/>
          </w:tcPr>
          <w:p w:rsidR="00235BC7" w:rsidRDefault="00235BC7" w:rsidP="00A7333F">
            <w:r>
              <w:t>Subscale</w:t>
            </w:r>
          </w:p>
        </w:tc>
        <w:tc>
          <w:tcPr>
            <w:tcW w:w="2880" w:type="dxa"/>
          </w:tcPr>
          <w:p w:rsidR="00235BC7" w:rsidRDefault="00235BC7" w:rsidP="00A7333F">
            <w:r>
              <w:t>Items (variable names)</w:t>
            </w:r>
          </w:p>
        </w:tc>
        <w:tc>
          <w:tcPr>
            <w:tcW w:w="2880" w:type="dxa"/>
          </w:tcPr>
          <w:p w:rsidR="00235BC7" w:rsidRDefault="00235BC7" w:rsidP="00A7333F">
            <w:r>
              <w:t>Adjectives</w:t>
            </w:r>
          </w:p>
        </w:tc>
      </w:tr>
      <w:tr w:rsidR="00235BC7" w:rsidTr="00A7333F">
        <w:tc>
          <w:tcPr>
            <w:tcW w:w="2880" w:type="dxa"/>
          </w:tcPr>
          <w:p w:rsidR="00235BC7" w:rsidRDefault="00235BC7" w:rsidP="00A7333F">
            <w:r>
              <w:t>Positive — Calm</w:t>
            </w:r>
          </w:p>
        </w:tc>
        <w:tc>
          <w:tcPr>
            <w:tcW w:w="2880" w:type="dxa"/>
          </w:tcPr>
          <w:p w:rsidR="00235BC7" w:rsidRDefault="00235BC7" w:rsidP="00A7333F">
            <w:r>
              <w:t>SAS_1, SAS_2, SAS_3</w:t>
            </w:r>
          </w:p>
        </w:tc>
        <w:tc>
          <w:tcPr>
            <w:tcW w:w="2880" w:type="dxa"/>
          </w:tcPr>
          <w:p w:rsidR="00235BC7" w:rsidRDefault="00235BC7" w:rsidP="00A7333F">
            <w:r>
              <w:t>calm, at ease, relaxed</w:t>
            </w:r>
          </w:p>
        </w:tc>
      </w:tr>
      <w:tr w:rsidR="00235BC7" w:rsidTr="00A7333F">
        <w:tc>
          <w:tcPr>
            <w:tcW w:w="2880" w:type="dxa"/>
          </w:tcPr>
          <w:p w:rsidR="00235BC7" w:rsidRDefault="00235BC7" w:rsidP="00A7333F">
            <w:r>
              <w:t>Positive — Well‑Being</w:t>
            </w:r>
          </w:p>
        </w:tc>
        <w:tc>
          <w:tcPr>
            <w:tcW w:w="2880" w:type="dxa"/>
          </w:tcPr>
          <w:p w:rsidR="00235BC7" w:rsidRDefault="00235BC7" w:rsidP="00A7333F">
            <w:r>
              <w:t>SAS_4, SAS_5, SAS_6</w:t>
            </w:r>
          </w:p>
        </w:tc>
        <w:tc>
          <w:tcPr>
            <w:tcW w:w="2880" w:type="dxa"/>
          </w:tcPr>
          <w:p w:rsidR="00235BC7" w:rsidRDefault="00235BC7" w:rsidP="00A7333F">
            <w:r>
              <w:t>happy, cheerful, pleased</w:t>
            </w:r>
          </w:p>
        </w:tc>
      </w:tr>
      <w:tr w:rsidR="00235BC7" w:rsidTr="00A7333F">
        <w:tc>
          <w:tcPr>
            <w:tcW w:w="2880" w:type="dxa"/>
          </w:tcPr>
          <w:p w:rsidR="00235BC7" w:rsidRDefault="00235BC7" w:rsidP="00A7333F">
            <w:r>
              <w:t>Positive — </w:t>
            </w:r>
            <w:proofErr w:type="spellStart"/>
            <w:r>
              <w:t>Vigour</w:t>
            </w:r>
            <w:proofErr w:type="spellEnd"/>
          </w:p>
        </w:tc>
        <w:tc>
          <w:tcPr>
            <w:tcW w:w="2880" w:type="dxa"/>
          </w:tcPr>
          <w:p w:rsidR="00235BC7" w:rsidRDefault="00235BC7" w:rsidP="00A7333F">
            <w:r>
              <w:t>SAS_7, SAS_8, SAS_9</w:t>
            </w:r>
          </w:p>
        </w:tc>
        <w:tc>
          <w:tcPr>
            <w:tcW w:w="2880" w:type="dxa"/>
          </w:tcPr>
          <w:p w:rsidR="00235BC7" w:rsidRDefault="00235BC7" w:rsidP="00A7333F">
            <w:r>
              <w:t>full of pep, lively, energetic</w:t>
            </w:r>
          </w:p>
        </w:tc>
      </w:tr>
      <w:tr w:rsidR="00235BC7" w:rsidTr="00A7333F">
        <w:tc>
          <w:tcPr>
            <w:tcW w:w="2880" w:type="dxa"/>
          </w:tcPr>
          <w:p w:rsidR="00235BC7" w:rsidRDefault="00235BC7" w:rsidP="00A7333F">
            <w:r>
              <w:t>Negative — Depression</w:t>
            </w:r>
          </w:p>
        </w:tc>
        <w:tc>
          <w:tcPr>
            <w:tcW w:w="2880" w:type="dxa"/>
          </w:tcPr>
          <w:p w:rsidR="00235BC7" w:rsidRDefault="00235BC7" w:rsidP="00A7333F">
            <w:r>
              <w:t>SAS_10, SAS_11, SAS_12</w:t>
            </w:r>
          </w:p>
        </w:tc>
        <w:tc>
          <w:tcPr>
            <w:tcW w:w="2880" w:type="dxa"/>
          </w:tcPr>
          <w:p w:rsidR="00235BC7" w:rsidRDefault="00235BC7" w:rsidP="00A7333F">
            <w:r>
              <w:t>sad, unhappy, depressed</w:t>
            </w:r>
          </w:p>
        </w:tc>
      </w:tr>
      <w:tr w:rsidR="00235BC7" w:rsidTr="00A7333F">
        <w:tc>
          <w:tcPr>
            <w:tcW w:w="2880" w:type="dxa"/>
          </w:tcPr>
          <w:p w:rsidR="00235BC7" w:rsidRDefault="00235BC7" w:rsidP="00A7333F">
            <w:r>
              <w:t>Negative — Anxiety</w:t>
            </w:r>
          </w:p>
        </w:tc>
        <w:tc>
          <w:tcPr>
            <w:tcW w:w="2880" w:type="dxa"/>
          </w:tcPr>
          <w:p w:rsidR="00235BC7" w:rsidRDefault="00235BC7" w:rsidP="00A7333F">
            <w:r>
              <w:t>SAS_13, SAS_14, SAS_15</w:t>
            </w:r>
          </w:p>
        </w:tc>
        <w:tc>
          <w:tcPr>
            <w:tcW w:w="2880" w:type="dxa"/>
          </w:tcPr>
          <w:p w:rsidR="00235BC7" w:rsidRDefault="00235BC7" w:rsidP="00A7333F">
            <w:r>
              <w:t>on edge, tense, nervous</w:t>
            </w:r>
          </w:p>
        </w:tc>
      </w:tr>
      <w:tr w:rsidR="00235BC7" w:rsidTr="00A7333F">
        <w:tc>
          <w:tcPr>
            <w:tcW w:w="2880" w:type="dxa"/>
          </w:tcPr>
          <w:p w:rsidR="00235BC7" w:rsidRDefault="00235BC7" w:rsidP="00A7333F">
            <w:r>
              <w:t>Negative — Anger</w:t>
            </w:r>
          </w:p>
        </w:tc>
        <w:tc>
          <w:tcPr>
            <w:tcW w:w="2880" w:type="dxa"/>
          </w:tcPr>
          <w:p w:rsidR="00235BC7" w:rsidRDefault="00235BC7" w:rsidP="00A7333F">
            <w:r>
              <w:t>SAS_16, SAS_17, SAS_18</w:t>
            </w:r>
          </w:p>
        </w:tc>
        <w:tc>
          <w:tcPr>
            <w:tcW w:w="2880" w:type="dxa"/>
          </w:tcPr>
          <w:p w:rsidR="00235BC7" w:rsidRDefault="00235BC7" w:rsidP="00A7333F">
            <w:r>
              <w:t>hostile, angry, resentful</w:t>
            </w:r>
          </w:p>
        </w:tc>
      </w:tr>
    </w:tbl>
    <w:p w:rsidR="00235BC7" w:rsidRDefault="00235BC7" w:rsidP="00235BC7">
      <w:r>
        <w:t xml:space="preserve">Composites stored: </w:t>
      </w:r>
      <w:proofErr w:type="spellStart"/>
      <w:r>
        <w:t>SAS_calm_T</w:t>
      </w:r>
      <w:proofErr w:type="spellEnd"/>
      <w:r>
        <w:t xml:space="preserve">*, </w:t>
      </w:r>
      <w:proofErr w:type="spellStart"/>
      <w:r>
        <w:t>SAS_well_being_T</w:t>
      </w:r>
      <w:proofErr w:type="spellEnd"/>
      <w:r>
        <w:t xml:space="preserve">*, </w:t>
      </w:r>
      <w:proofErr w:type="spellStart"/>
      <w:r>
        <w:t>SAS_vigour_T</w:t>
      </w:r>
      <w:proofErr w:type="spellEnd"/>
      <w:r>
        <w:t xml:space="preserve">*, </w:t>
      </w:r>
      <w:proofErr w:type="spellStart"/>
      <w:r>
        <w:t>SAS_depression_T</w:t>
      </w:r>
      <w:proofErr w:type="spellEnd"/>
      <w:r>
        <w:t xml:space="preserve">*, </w:t>
      </w:r>
      <w:proofErr w:type="spellStart"/>
      <w:r>
        <w:t>SAS_anxiety_T</w:t>
      </w:r>
      <w:proofErr w:type="spellEnd"/>
      <w:r>
        <w:t xml:space="preserve">*, </w:t>
      </w:r>
      <w:proofErr w:type="spellStart"/>
      <w:r>
        <w:t>SAS_anger_T</w:t>
      </w:r>
      <w:proofErr w:type="spellEnd"/>
      <w:r>
        <w:t xml:space="preserve">*; </w:t>
      </w:r>
      <w:proofErr w:type="gramStart"/>
      <w:r>
        <w:t>plus</w:t>
      </w:r>
      <w:proofErr w:type="gramEnd"/>
      <w:r>
        <w:t xml:space="preserve"> </w:t>
      </w:r>
      <w:proofErr w:type="spellStart"/>
      <w:r>
        <w:t>SAS_positive_T</w:t>
      </w:r>
      <w:proofErr w:type="spellEnd"/>
      <w:r>
        <w:t xml:space="preserve">* (sum SAS_1–9) and </w:t>
      </w:r>
      <w:proofErr w:type="spellStart"/>
      <w:r>
        <w:t>SAS_negative_T</w:t>
      </w:r>
      <w:proofErr w:type="spellEnd"/>
      <w:r>
        <w:t>* (sum SAS_10–18).</w:t>
      </w:r>
    </w:p>
    <w:p w:rsidR="00235BC7" w:rsidRDefault="00235BC7" w:rsidP="00F726AD">
      <w:pPr>
        <w:pStyle w:val="Heading2"/>
      </w:pPr>
      <w:r>
        <w:t xml:space="preserve">3. </w:t>
      </w:r>
      <w:r w:rsidRPr="00235BC7">
        <w:t>Loneliness</w:t>
      </w:r>
      <w:r>
        <w:t xml:space="preserve"> </w:t>
      </w:r>
    </w:p>
    <w:p w:rsidR="00235BC7" w:rsidRDefault="00235BC7" w:rsidP="00F726AD">
      <w:r>
        <w:t>Variable pattern: loneliness_1_T*, loneliness_2_T*, loneliness_3_T*</w:t>
      </w:r>
      <w:r>
        <w:br/>
        <w:t>Scale: 1 = Hardly ever, 2 = Some of the time, 3 = Often (kept 1–3).</w:t>
      </w:r>
      <w:r>
        <w:br/>
        <w:t xml:space="preserve">Composite: </w:t>
      </w:r>
      <w:proofErr w:type="spellStart"/>
      <w:r>
        <w:t>loneliness_T</w:t>
      </w:r>
      <w:proofErr w:type="spellEnd"/>
      <w:r>
        <w:t>* = sum of three items (range 3–9).</w:t>
      </w:r>
    </w:p>
    <w:p w:rsidR="00B71D36" w:rsidRDefault="00B71D36" w:rsidP="00F726AD">
      <w:pPr>
        <w:pStyle w:val="Heading2"/>
      </w:pPr>
      <w:r>
        <w:t>4. Belonging</w:t>
      </w:r>
    </w:p>
    <w:p w:rsidR="00B71D36" w:rsidRDefault="00B71D36" w:rsidP="00F726AD">
      <w:pPr>
        <w:pStyle w:val="ListBullet"/>
        <w:numPr>
          <w:ilvl w:val="0"/>
          <w:numId w:val="0"/>
        </w:numPr>
        <w:ind w:left="360" w:hanging="360"/>
      </w:pPr>
      <w:r>
        <w:t xml:space="preserve">Cohesion single item (T1 &amp; T4): </w:t>
      </w:r>
      <w:proofErr w:type="spellStart"/>
      <w:r>
        <w:t>cohesion_T</w:t>
      </w:r>
      <w:proofErr w:type="spellEnd"/>
      <w:r>
        <w:t>* (0–10 slider).</w:t>
      </w:r>
    </w:p>
    <w:p w:rsidR="00B71D36" w:rsidRDefault="00700493" w:rsidP="00F726AD">
      <w:pPr>
        <w:pStyle w:val="Heading2"/>
      </w:pPr>
      <w:r>
        <w:t>5</w:t>
      </w:r>
      <w:r w:rsidR="00B71D36">
        <w:t>. Closeness to School</w:t>
      </w:r>
    </w:p>
    <w:p w:rsidR="00B71D36" w:rsidRDefault="00B71D36" w:rsidP="00F726AD">
      <w:pPr>
        <w:pStyle w:val="ListBullet"/>
        <w:numPr>
          <w:ilvl w:val="0"/>
          <w:numId w:val="0"/>
        </w:numPr>
        <w:ind w:left="360" w:hanging="360"/>
      </w:pPr>
      <w:r>
        <w:t xml:space="preserve">Closeness to School (IOS pictorial, T1 &amp; T4): </w:t>
      </w:r>
      <w:proofErr w:type="spellStart"/>
      <w:r>
        <w:t>ios_T</w:t>
      </w:r>
      <w:proofErr w:type="spellEnd"/>
      <w:r>
        <w:t>* (1–7 icons, higher = more overlap).</w:t>
      </w:r>
    </w:p>
    <w:p w:rsidR="00235BC7" w:rsidRPr="00FA76A3" w:rsidRDefault="00700493" w:rsidP="00F726AD">
      <w:pPr>
        <w:pStyle w:val="Heading2"/>
        <w:rPr>
          <w:lang w:val="fr-FR"/>
        </w:rPr>
      </w:pPr>
      <w:r w:rsidRPr="00FA76A3">
        <w:rPr>
          <w:lang w:val="fr-FR"/>
        </w:rPr>
        <w:t>6</w:t>
      </w:r>
      <w:r w:rsidR="00235BC7" w:rsidRPr="00FA76A3">
        <w:rPr>
          <w:lang w:val="fr-FR"/>
        </w:rPr>
        <w:t xml:space="preserve">. </w:t>
      </w:r>
      <w:proofErr w:type="spellStart"/>
      <w:r w:rsidR="00235BC7" w:rsidRPr="00FA76A3">
        <w:rPr>
          <w:lang w:val="fr-FR"/>
        </w:rPr>
        <w:t>Resilience</w:t>
      </w:r>
      <w:proofErr w:type="spellEnd"/>
    </w:p>
    <w:p w:rsidR="00235BC7" w:rsidRPr="00FA76A3" w:rsidRDefault="00235BC7" w:rsidP="00F726AD">
      <w:pPr>
        <w:pStyle w:val="ListBullet"/>
        <w:numPr>
          <w:ilvl w:val="0"/>
          <w:numId w:val="0"/>
        </w:numPr>
        <w:rPr>
          <w:lang w:val="fr-FR"/>
        </w:rPr>
      </w:pPr>
      <w:proofErr w:type="spellStart"/>
      <w:r w:rsidRPr="00FA76A3">
        <w:rPr>
          <w:lang w:val="fr-FR"/>
        </w:rPr>
        <w:t>Resilience</w:t>
      </w:r>
      <w:proofErr w:type="spellEnd"/>
      <w:r w:rsidRPr="00FA76A3">
        <w:rPr>
          <w:lang w:val="fr-FR"/>
        </w:rPr>
        <w:t>, BRS‑6 (T1 &amp; T4</w:t>
      </w:r>
      <w:proofErr w:type="gramStart"/>
      <w:r w:rsidRPr="00FA76A3">
        <w:rPr>
          <w:lang w:val="fr-FR"/>
        </w:rPr>
        <w:t>):</w:t>
      </w:r>
      <w:proofErr w:type="gramEnd"/>
      <w:r w:rsidRPr="00FA76A3">
        <w:rPr>
          <w:lang w:val="fr-FR"/>
        </w:rPr>
        <w:t xml:space="preserve"> items emo_res_1–6_T* (reverse 2,4,6</w:t>
      </w:r>
      <w:proofErr w:type="gramStart"/>
      <w:r w:rsidRPr="00FA76A3">
        <w:rPr>
          <w:lang w:val="fr-FR"/>
        </w:rPr>
        <w:t>);</w:t>
      </w:r>
      <w:proofErr w:type="gramEnd"/>
      <w:r w:rsidRPr="00FA76A3">
        <w:rPr>
          <w:lang w:val="fr-FR"/>
        </w:rPr>
        <w:t xml:space="preserve"> </w:t>
      </w:r>
      <w:proofErr w:type="spellStart"/>
      <w:r w:rsidRPr="00FA76A3">
        <w:rPr>
          <w:lang w:val="fr-FR"/>
        </w:rPr>
        <w:t>emo_res_T</w:t>
      </w:r>
      <w:proofErr w:type="spellEnd"/>
      <w:r w:rsidRPr="00FA76A3">
        <w:rPr>
          <w:lang w:val="fr-FR"/>
        </w:rPr>
        <w:t xml:space="preserve">* = </w:t>
      </w:r>
      <w:proofErr w:type="spellStart"/>
      <w:r w:rsidRPr="00FA76A3">
        <w:rPr>
          <w:lang w:val="fr-FR"/>
        </w:rPr>
        <w:t>sum</w:t>
      </w:r>
      <w:proofErr w:type="spellEnd"/>
      <w:r w:rsidRPr="00FA76A3">
        <w:rPr>
          <w:lang w:val="fr-FR"/>
        </w:rPr>
        <w:t xml:space="preserve"> (range 6–30).</w:t>
      </w:r>
    </w:p>
    <w:p w:rsidR="00235BC7" w:rsidRDefault="00700493" w:rsidP="00F726AD">
      <w:pPr>
        <w:pStyle w:val="Heading2"/>
      </w:pPr>
      <w:r>
        <w:t>7</w:t>
      </w:r>
      <w:r w:rsidR="00235BC7">
        <w:t>. Mindfulness</w:t>
      </w:r>
    </w:p>
    <w:p w:rsidR="00235BC7" w:rsidRPr="00235BC7" w:rsidRDefault="00235BC7" w:rsidP="00F726AD">
      <w:pPr>
        <w:pStyle w:val="ListBullet"/>
        <w:numPr>
          <w:ilvl w:val="0"/>
          <w:numId w:val="0"/>
        </w:numPr>
      </w:pPr>
      <w:r>
        <w:t>Mindfulness, MAAS‑5 (T1 &amp; T4): mindfulness_1–5_T</w:t>
      </w:r>
      <w:proofErr w:type="gramStart"/>
      <w:r>
        <w:t>*  (</w:t>
      </w:r>
      <w:proofErr w:type="gramEnd"/>
      <w:r>
        <w:t xml:space="preserve">1–6 → 0–5); </w:t>
      </w:r>
      <w:proofErr w:type="spellStart"/>
      <w:r>
        <w:t>mindfulness_T</w:t>
      </w:r>
      <w:proofErr w:type="spellEnd"/>
      <w:r>
        <w:t>* = sum</w:t>
      </w:r>
      <w:r w:rsidR="00F726AD">
        <w:t xml:space="preserve"> </w:t>
      </w:r>
      <w:r>
        <w:t xml:space="preserve">(0‑25); </w:t>
      </w:r>
      <w:proofErr w:type="spellStart"/>
      <w:r>
        <w:t>mindfulness_rev_T</w:t>
      </w:r>
      <w:proofErr w:type="spellEnd"/>
      <w:r>
        <w:t xml:space="preserve">* = (5 × 5) − </w:t>
      </w:r>
      <w:proofErr w:type="spellStart"/>
      <w:r>
        <w:t>mindfulness_T</w:t>
      </w:r>
      <w:proofErr w:type="spellEnd"/>
      <w:r>
        <w:t>*.</w:t>
      </w:r>
    </w:p>
    <w:p w:rsidR="00235BC7" w:rsidRDefault="00700493" w:rsidP="00F726AD">
      <w:pPr>
        <w:pStyle w:val="Heading2"/>
      </w:pPr>
      <w:r>
        <w:t>8</w:t>
      </w:r>
      <w:r w:rsidR="00235BC7">
        <w:t>. Flourishing Scale</w:t>
      </w:r>
    </w:p>
    <w:p w:rsidR="00235BC7" w:rsidRPr="00FA76A3" w:rsidRDefault="00235BC7" w:rsidP="00F726AD">
      <w:pPr>
        <w:pStyle w:val="ListBullet"/>
        <w:numPr>
          <w:ilvl w:val="0"/>
          <w:numId w:val="0"/>
        </w:numPr>
      </w:pPr>
      <w:r w:rsidRPr="00FA76A3">
        <w:t xml:space="preserve">Flourishing Scale (T1 &amp; T4): variables Flourish_1–Flourish_8_T* (7‑point); composite </w:t>
      </w:r>
      <w:proofErr w:type="spellStart"/>
      <w:r w:rsidRPr="00FA76A3">
        <w:t>flourishing_T</w:t>
      </w:r>
      <w:proofErr w:type="spellEnd"/>
      <w:r w:rsidRPr="00FA76A3">
        <w:t>* = sum (range 8–56).</w:t>
      </w:r>
    </w:p>
    <w:p w:rsidR="00F231DF" w:rsidRPr="00FA76A3" w:rsidRDefault="00F231D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A76A3">
        <w:br w:type="page"/>
      </w:r>
    </w:p>
    <w:p w:rsidR="003F26CE" w:rsidRDefault="00FA76A3">
      <w:pPr>
        <w:pStyle w:val="Heading2"/>
      </w:pPr>
      <w:r>
        <w:lastRenderedPageBreak/>
        <w:t xml:space="preserve">Other </w:t>
      </w:r>
      <w:r w:rsidR="000F5B6E">
        <w:t>Measures</w:t>
      </w:r>
      <w:r w:rsidR="00DD7AB1">
        <w:t>:</w:t>
      </w:r>
    </w:p>
    <w:p w:rsidR="00DD7AB1" w:rsidRDefault="00DD7AB1" w:rsidP="00F726AD">
      <w:pPr>
        <w:pStyle w:val="Heading3"/>
      </w:pPr>
      <w:r>
        <w:t>Patient Health Questionnaire</w:t>
      </w:r>
      <w:r>
        <w:rPr>
          <w:rFonts w:ascii="Cambria Math" w:hAnsi="Cambria Math" w:cs="Cambria Math"/>
        </w:rPr>
        <w:t>‑</w:t>
      </w:r>
      <w:r>
        <w:t>4 (PHQ</w:t>
      </w:r>
      <w:r>
        <w:rPr>
          <w:rFonts w:ascii="Cambria Math" w:hAnsi="Cambria Math" w:cs="Cambria Math"/>
        </w:rPr>
        <w:t>‑</w:t>
      </w:r>
      <w:r>
        <w:t>4)</w:t>
      </w:r>
    </w:p>
    <w:p w:rsidR="00DD7AB1" w:rsidRDefault="00DD7AB1" w:rsidP="00F726AD">
      <w:r>
        <w:t>Variable pattern: PHQ_4_1_T*, PHQ_4_2_T*, PHQ_4_3_T*, PHQ_4_4_T*</w:t>
      </w:r>
      <w:r>
        <w:br/>
        <w:t xml:space="preserve">Scale: 1 = Not at all, 2 = Several days, 3 = More than half the days, 4 = Nearly every day → recoded </w:t>
      </w:r>
      <w:r w:rsidR="00FA76A3">
        <w:t>from 1–4 to 0–</w:t>
      </w:r>
      <w:r w:rsidR="00FA76A3">
        <w:t>3</w:t>
      </w:r>
      <w:r>
        <w:t>.</w:t>
      </w:r>
      <w:r>
        <w:br/>
        <w:t xml:space="preserve">Composites: </w:t>
      </w:r>
      <w:proofErr w:type="spellStart"/>
      <w:r>
        <w:t>depression_T</w:t>
      </w:r>
      <w:proofErr w:type="spellEnd"/>
      <w:r>
        <w:t xml:space="preserve">* = item 1 + item 2; </w:t>
      </w:r>
      <w:proofErr w:type="spellStart"/>
      <w:r>
        <w:t>anxiety_T</w:t>
      </w:r>
      <w:proofErr w:type="spellEnd"/>
      <w:r>
        <w:t>* = item 3 + item 4 (range 0‑6 each).</w:t>
      </w:r>
    </w:p>
    <w:p w:rsidR="00DD7AB1" w:rsidRDefault="00DD7AB1" w:rsidP="00F726AD">
      <w:pPr>
        <w:pStyle w:val="Heading3"/>
      </w:pPr>
      <w:r>
        <w:t>Perceived Stress Scale</w:t>
      </w:r>
      <w:r>
        <w:rPr>
          <w:rFonts w:ascii="Cambria Math" w:hAnsi="Cambria Math" w:cs="Cambria Math"/>
        </w:rPr>
        <w:t>‑</w:t>
      </w:r>
      <w:r>
        <w:t>4 (PSS</w:t>
      </w:r>
      <w:r>
        <w:rPr>
          <w:rFonts w:ascii="Cambria Math" w:hAnsi="Cambria Math" w:cs="Cambria Math"/>
        </w:rPr>
        <w:t>‑</w:t>
      </w:r>
      <w:r>
        <w:t>4)</w:t>
      </w:r>
    </w:p>
    <w:p w:rsidR="00DD7AB1" w:rsidRPr="00DD7AB1" w:rsidRDefault="00DD7AB1" w:rsidP="00F726AD">
      <w:r>
        <w:t>Variable pattern: Perceived_Stress_1_T* … Perceived_Stress_4_T*</w:t>
      </w:r>
      <w:r>
        <w:br/>
        <w:t>Scale: 1–5 → recoded 0–4; reverse items 2 &amp; 3.</w:t>
      </w:r>
      <w:r>
        <w:br/>
        <w:t xml:space="preserve">Composite: </w:t>
      </w:r>
      <w:proofErr w:type="spellStart"/>
      <w:r>
        <w:t>perceived_stress_T</w:t>
      </w:r>
      <w:proofErr w:type="spellEnd"/>
      <w:r>
        <w:t>* = sum of four scored items (range 0–16).</w:t>
      </w:r>
    </w:p>
    <w:p w:rsidR="00DD7AB1" w:rsidRPr="00DD7AB1" w:rsidRDefault="00DD7AB1" w:rsidP="00F726AD">
      <w:pPr>
        <w:pStyle w:val="Heading3"/>
      </w:pPr>
      <w:r>
        <w:t>Sense of Social Fit</w:t>
      </w:r>
    </w:p>
    <w:p w:rsidR="003F26CE" w:rsidRPr="00FA76A3" w:rsidRDefault="00FA76A3" w:rsidP="00DD7AB1">
      <w:pPr>
        <w:pStyle w:val="ListBullet"/>
        <w:numPr>
          <w:ilvl w:val="0"/>
          <w:numId w:val="0"/>
        </w:numPr>
      </w:pPr>
      <w:r w:rsidRPr="00FA76A3">
        <w:t xml:space="preserve">Sense of Social Fit (T1 &amp; T4): social_fit_1_T*, social_fit_2_T* (reverse 2); composite </w:t>
      </w:r>
      <w:proofErr w:type="spellStart"/>
      <w:r w:rsidRPr="00FA76A3">
        <w:t>social_fit_T</w:t>
      </w:r>
      <w:proofErr w:type="spellEnd"/>
      <w:r w:rsidRPr="00FA76A3">
        <w:t>* = sum (range 2–10).</w:t>
      </w:r>
    </w:p>
    <w:sectPr w:rsidR="003F26CE" w:rsidRPr="00FA76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6301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1262256">
    <w:abstractNumId w:val="8"/>
  </w:num>
  <w:num w:numId="2" w16cid:durableId="877163162">
    <w:abstractNumId w:val="6"/>
  </w:num>
  <w:num w:numId="3" w16cid:durableId="1608342183">
    <w:abstractNumId w:val="5"/>
  </w:num>
  <w:num w:numId="4" w16cid:durableId="165903298">
    <w:abstractNumId w:val="4"/>
  </w:num>
  <w:num w:numId="5" w16cid:durableId="943616796">
    <w:abstractNumId w:val="7"/>
  </w:num>
  <w:num w:numId="6" w16cid:durableId="1654141586">
    <w:abstractNumId w:val="3"/>
  </w:num>
  <w:num w:numId="7" w16cid:durableId="524056967">
    <w:abstractNumId w:val="2"/>
  </w:num>
  <w:num w:numId="8" w16cid:durableId="1491015898">
    <w:abstractNumId w:val="1"/>
  </w:num>
  <w:num w:numId="9" w16cid:durableId="34205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1B23"/>
    <w:rsid w:val="000F5B6E"/>
    <w:rsid w:val="0015074B"/>
    <w:rsid w:val="00235BC7"/>
    <w:rsid w:val="0029639D"/>
    <w:rsid w:val="002A27D2"/>
    <w:rsid w:val="00323F07"/>
    <w:rsid w:val="00326F90"/>
    <w:rsid w:val="003F26CE"/>
    <w:rsid w:val="00700493"/>
    <w:rsid w:val="00916A86"/>
    <w:rsid w:val="009844FC"/>
    <w:rsid w:val="00A87EF2"/>
    <w:rsid w:val="00A97FC5"/>
    <w:rsid w:val="00AA1D8D"/>
    <w:rsid w:val="00B47730"/>
    <w:rsid w:val="00B71D36"/>
    <w:rsid w:val="00CB0664"/>
    <w:rsid w:val="00D70031"/>
    <w:rsid w:val="00DD7AB1"/>
    <w:rsid w:val="00EA521B"/>
    <w:rsid w:val="00F231DF"/>
    <w:rsid w:val="00F3172F"/>
    <w:rsid w:val="00F726AD"/>
    <w:rsid w:val="00FA6522"/>
    <w:rsid w:val="00FA76A3"/>
    <w:rsid w:val="00FC693F"/>
    <w:rsid w:val="00FD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B7997"/>
  <w14:defaultImageDpi w14:val="300"/>
  <w15:docId w15:val="{786F948C-E162-B84A-894E-0E67F5DF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Julie Cachia</cp:lastModifiedBy>
  <cp:revision>6</cp:revision>
  <dcterms:created xsi:type="dcterms:W3CDTF">2025-05-31T04:27:00Z</dcterms:created>
  <dcterms:modified xsi:type="dcterms:W3CDTF">2025-07-25T20:41:00Z</dcterms:modified>
  <cp:category/>
</cp:coreProperties>
</file>