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4575" w:rsidRPr="00544575" w:rsidRDefault="00544575" w:rsidP="00785A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45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Open</w:t>
      </w:r>
      <w:r w:rsidRPr="005445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Ended Response Coding Rubric</w:t>
      </w:r>
    </w:p>
    <w:p w:rsidR="00544575" w:rsidRPr="00544575" w:rsidRDefault="00785A9F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Note: </w:t>
      </w:r>
      <w:r w:rsidR="00544575" w:rsidRPr="00544575">
        <w:rPr>
          <w:rFonts w:ascii="Times New Roman" w:eastAsia="Times New Roman" w:hAnsi="Times New Roman" w:cs="Times New Roman"/>
          <w:kern w:val="0"/>
          <w14:ligatures w14:val="none"/>
        </w:rPr>
        <w:t xml:space="preserve">All codes are binary (1 = present, 0 = absent). </w:t>
      </w:r>
    </w:p>
    <w:p w:rsidR="00544575" w:rsidRPr="00544575" w:rsidRDefault="00544575" w:rsidP="00544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Sheet 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experience_flourish</w:t>
      </w:r>
      <w:proofErr w:type="spellEnd"/>
    </w:p>
    <w:p w:rsidR="00544575" w:rsidRDefault="00544575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Responses to the question: “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What was it like using the Flourish app?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544575" w:rsidRPr="00544575" w:rsidRDefault="00544575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Evaluation </w:t>
      </w:r>
      <w:r w:rsidR="001E12B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of Experience</w:t>
      </w:r>
    </w:p>
    <w:tbl>
      <w:tblPr>
        <w:tblW w:w="93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490"/>
        <w:gridCol w:w="2447"/>
      </w:tblGrid>
      <w:tr w:rsidR="00BA6F4B" w:rsidRPr="00544575" w:rsidTr="00BA6F4B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6F4B" w:rsidRPr="00544575" w:rsidRDefault="00BA6F4B" w:rsidP="00B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1E12B6" w:rsidP="00B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Evaluation</w:t>
            </w:r>
          </w:p>
        </w:tc>
        <w:tc>
          <w:tcPr>
            <w:tcW w:w="2402" w:type="dxa"/>
            <w:vAlign w:val="center"/>
          </w:tcPr>
          <w:p w:rsidR="00BA6F4B" w:rsidRPr="00544575" w:rsidRDefault="00BA6F4B" w:rsidP="00B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BA6F4B" w:rsidRPr="00544575" w:rsidTr="00BA6F4B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Positive Experience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 judgment is clearly favorable</w:t>
            </w:r>
          </w:p>
        </w:tc>
        <w:tc>
          <w:tcPr>
            <w:tcW w:w="2402" w:type="dxa"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r w:rsidRPr="00BA6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interesting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</w:p>
        </w:tc>
      </w:tr>
      <w:tr w:rsidR="00BA6F4B" w:rsidRPr="00544575" w:rsidTr="00BA6F4B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Mixed Experience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Response contains </w:t>
            </w:r>
            <w:r w:rsidRPr="0054457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both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pros &amp; cons, or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unsure</w:t>
            </w:r>
          </w:p>
        </w:tc>
        <w:tc>
          <w:tcPr>
            <w:tcW w:w="2402" w:type="dxa"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“__ was good but I didn’t like __”, “it was okay”</w:t>
            </w:r>
          </w:p>
        </w:tc>
      </w:tr>
    </w:tbl>
    <w:p w:rsidR="00544575" w:rsidRPr="00544575" w:rsidRDefault="00544575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App 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4624"/>
        <w:gridCol w:w="2590"/>
      </w:tblGrid>
      <w:tr w:rsidR="00544575" w:rsidRPr="00544575" w:rsidTr="00150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 referenced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544575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good UI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General interface qualities (</w:t>
            </w:r>
            <w:r w:rsidR="002F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e.g., 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simplicity, navigation, aesthetics, music)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look”, “easy to navigate”</w:t>
            </w:r>
          </w:p>
        </w:tc>
      </w:tr>
      <w:tr w:rsidR="00544575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1_chatbot_support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Chatbot/Sunnie or AI buddy conversations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="00BA6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interacting</w:t>
            </w:r>
            <w:proofErr w:type="gramEnd"/>
            <w:r w:rsidR="00BA6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Sunnie was fun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</w:p>
        </w:tc>
      </w:tr>
      <w:tr w:rsidR="00544575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2_activities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Specific </w:t>
            </w:r>
            <w:r w:rsidR="00BA6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activities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="002F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e.g., 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breathing, Pomodoro, mood check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in)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breathing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exercise relaxed me”</w:t>
            </w:r>
          </w:p>
        </w:tc>
      </w:tr>
      <w:tr w:rsidR="00544575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3_weekly_insights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Weekly </w:t>
            </w:r>
            <w:r w:rsidR="000948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insights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insights were eye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opening”</w:t>
            </w:r>
          </w:p>
        </w:tc>
      </w:tr>
    </w:tbl>
    <w:p w:rsidR="00544575" w:rsidRPr="00544575" w:rsidRDefault="00544575" w:rsidP="005445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5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Explicitness rule: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t xml:space="preserve"> Mark 1 only when the component is </w:t>
      </w:r>
      <w:r w:rsidRPr="005445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named or unmistakably described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; inferring is not enough (e.g., “insightful patterns” ≠ weekly insights).</w:t>
      </w:r>
    </w:p>
    <w:p w:rsidR="00544575" w:rsidRPr="00544575" w:rsidRDefault="00544575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700"/>
        <w:gridCol w:w="2394"/>
      </w:tblGrid>
      <w:tr w:rsidR="00BA6F4B" w:rsidRPr="00544575" w:rsidTr="00150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Benefit domain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BA6F4B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emotional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Emotional benefits, such as downregulating negative or upregulating positive states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includes 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relaxation, de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stress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helped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 chill”, “reduced stress”</w:t>
            </w:r>
          </w:p>
        </w:tc>
      </w:tr>
      <w:tr w:rsidR="00BA6F4B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 benefits, such as greater connection to others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sense of 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community, feeling less lonely</w:t>
            </w:r>
          </w:p>
        </w:tc>
        <w:tc>
          <w:tcPr>
            <w:tcW w:w="0" w:type="auto"/>
            <w:vAlign w:val="center"/>
            <w:hideMark/>
          </w:tcPr>
          <w:p w:rsidR="00BA6F4B" w:rsidRPr="00544575" w:rsidRDefault="00BA6F4B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felt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less alone”, “shared with friends”</w:t>
            </w:r>
          </w:p>
        </w:tc>
      </w:tr>
      <w:tr w:rsidR="00BA6F4B" w:rsidRPr="00544575" w:rsidTr="00150874">
        <w:trPr>
          <w:tblCellSpacing w:w="15" w:type="dxa"/>
        </w:trPr>
        <w:tc>
          <w:tcPr>
            <w:tcW w:w="0" w:type="auto"/>
            <w:vAlign w:val="center"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overall</w:t>
            </w:r>
            <w:proofErr w:type="gramEnd"/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well</w:t>
            </w: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noBreakHyphen/>
              <w:t>being</w:t>
            </w:r>
          </w:p>
        </w:tc>
        <w:tc>
          <w:tcPr>
            <w:tcW w:w="0" w:type="auto"/>
            <w:vAlign w:val="center"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Broader gains: focus, productivity, self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insight, therapeutic value</w:t>
            </w:r>
          </w:p>
        </w:tc>
        <w:tc>
          <w:tcPr>
            <w:tcW w:w="0" w:type="auto"/>
            <w:vAlign w:val="center"/>
          </w:tcPr>
          <w:p w:rsidR="00BA6F4B" w:rsidRPr="00544575" w:rsidRDefault="00BA6F4B" w:rsidP="00BA6F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improved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focus”, “felt </w:t>
            </w:r>
            <w:r w:rsidR="00CE67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like having a 24/7 therapist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</w:t>
            </w:r>
          </w:p>
        </w:tc>
      </w:tr>
    </w:tbl>
    <w:p w:rsidR="00544575" w:rsidRPr="00544575" w:rsidRDefault="00544575" w:rsidP="00BA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Additional rule</w:t>
      </w:r>
      <w:r w:rsidR="00BA6F4B">
        <w:rPr>
          <w:rFonts w:ascii="Times New Roman" w:eastAsia="Times New Roman" w:hAnsi="Times New Roman" w:cs="Times New Roman"/>
          <w:kern w:val="0"/>
          <w14:ligatures w14:val="none"/>
        </w:rPr>
        <w:t xml:space="preserve">: benefits are mutually exclusive. In other words, if emotional or social benefits are cited, and no broader benefit is cited, overall well-being is 0. </w:t>
      </w:r>
    </w:p>
    <w:p w:rsidR="00544575" w:rsidRPr="00544575" w:rsidRDefault="00054EF7" w:rsidP="005445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EF7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93476" w:rsidRPr="00544575" w:rsidRDefault="00C93476" w:rsidP="00C934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Sheet </w:t>
      </w:r>
      <w:r w:rsidR="00E47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recommend_flourish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:rsidR="00C93476" w:rsidRDefault="00C93476" w:rsidP="00C9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Responses to the question: “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Do you think this would be a useful thing that your university should offer as a wellness tool for students? Why or why not? Please explain.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C93476" w:rsidRPr="00544575" w:rsidRDefault="00C93476" w:rsidP="00C9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Adoption Stance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3478"/>
        <w:gridCol w:w="3256"/>
      </w:tblGrid>
      <w:tr w:rsidR="000331D3" w:rsidRPr="00544575" w:rsidTr="00A73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A07925" w:rsidP="00A73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Adoption Stance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0331D3" w:rsidRPr="00544575" w:rsidTr="00A73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207B3B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  <w:r w:rsidR="00C93476"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 endors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ement of</w:t>
            </w:r>
            <w:r w:rsidR="00C93476"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university adoption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definitely use it”, “I recommend it”</w:t>
            </w:r>
          </w:p>
        </w:tc>
      </w:tr>
      <w:tr w:rsidR="000331D3" w:rsidRPr="00544575" w:rsidTr="00A73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207B3B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lear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rejection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university adoption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worth it”, “shouldn’t use”</w:t>
            </w:r>
          </w:p>
        </w:tc>
      </w:tr>
      <w:tr w:rsidR="000331D3" w:rsidRPr="00544575" w:rsidTr="00A73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Conditional/Qualified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Adoption contingent on caveats or improvement</w:t>
            </w:r>
            <w:r w:rsidR="000331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unsure</w:t>
            </w:r>
          </w:p>
        </w:tc>
        <w:tc>
          <w:tcPr>
            <w:tcW w:w="0" w:type="auto"/>
            <w:vAlign w:val="center"/>
            <w:hideMark/>
          </w:tcPr>
          <w:p w:rsidR="00C93476" w:rsidRPr="00544575" w:rsidRDefault="00C93476" w:rsidP="00A73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it’s free”, “depends on student needs”</w:t>
            </w:r>
            <w:r w:rsidR="000331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“maybe”</w:t>
            </w:r>
          </w:p>
        </w:tc>
      </w:tr>
    </w:tbl>
    <w:p w:rsidR="00C93476" w:rsidRPr="00150874" w:rsidRDefault="00C93476" w:rsidP="00C934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Only one of the three columns should be 1; choose the clearest stance.</w:t>
      </w:r>
      <w:r w:rsidR="003B3CDF">
        <w:rPr>
          <w:rFonts w:ascii="Times New Roman" w:eastAsia="Times New Roman" w:hAnsi="Times New Roman" w:cs="Times New Roman"/>
          <w:kern w:val="0"/>
          <w14:ligatures w14:val="none"/>
        </w:rPr>
        <w:t xml:space="preserve"> If there is an empty response (e.g., “</w:t>
      </w:r>
      <w:proofErr w:type="spellStart"/>
      <w:r w:rsidR="003B3CDF">
        <w:rPr>
          <w:rFonts w:ascii="Times New Roman" w:eastAsia="Times New Roman" w:hAnsi="Times New Roman" w:cs="Times New Roman"/>
          <w:kern w:val="0"/>
          <w14:ligatures w14:val="none"/>
        </w:rPr>
        <w:t>na</w:t>
      </w:r>
      <w:proofErr w:type="spellEnd"/>
      <w:r w:rsidR="003B3CDF">
        <w:rPr>
          <w:rFonts w:ascii="Times New Roman" w:eastAsia="Times New Roman" w:hAnsi="Times New Roman" w:cs="Times New Roman"/>
          <w:kern w:val="0"/>
          <w14:ligatures w14:val="none"/>
        </w:rPr>
        <w:t xml:space="preserve">”), all columns are 0. </w:t>
      </w:r>
    </w:p>
    <w:p w:rsidR="00C93476" w:rsidRDefault="00054EF7" w:rsidP="00544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4EF7">
        <w:rPr>
          <w:rFonts w:ascii="Times New Roman" w:eastAsia="Times New Roman" w:hAnsi="Times New Roman" w:cs="Times New Roman"/>
          <w:noProof/>
          <w:kern w:val="0"/>
        </w:rPr>
        <w:pict w14:anchorId="1E301F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44575" w:rsidRPr="00544575" w:rsidRDefault="00544575" w:rsidP="005445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45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Sheet </w:t>
      </w:r>
      <w:r w:rsidR="00E47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feedback_flourish</w:t>
      </w:r>
      <w:proofErr w:type="spellEnd"/>
    </w:p>
    <w:p w:rsidR="00544575" w:rsidRDefault="00544575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Responses to the question: “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What would you change about the app, if anything?</w:t>
      </w:r>
      <w:r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544575" w:rsidRPr="00544575" w:rsidRDefault="00544575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Suggestion </w:t>
      </w:r>
      <w:r w:rsidR="0015087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Presence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4048"/>
        <w:gridCol w:w="2446"/>
      </w:tblGrid>
      <w:tr w:rsidR="00411035" w:rsidRPr="00544575" w:rsidTr="00150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A0792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Suggestion Presence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411035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 Suggestions/Positive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41103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suggestions for improvement, or only praise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“none”, “it’s perfect”, </w:t>
            </w:r>
            <w:r w:rsidR="001508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“n/a”</w:t>
            </w:r>
          </w:p>
        </w:tc>
      </w:tr>
    </w:tbl>
    <w:p w:rsidR="00544575" w:rsidRPr="00544575" w:rsidRDefault="00544575" w:rsidP="0054457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457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5445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 Suggestions/Positive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t> = 1, leave all other suggestion</w:t>
      </w:r>
      <w:r w:rsidRPr="00544575">
        <w:rPr>
          <w:rFonts w:ascii="Times New Roman" w:eastAsia="Times New Roman" w:hAnsi="Times New Roman" w:cs="Times New Roman"/>
          <w:kern w:val="0"/>
          <w14:ligatures w14:val="none"/>
        </w:rPr>
        <w:noBreakHyphen/>
        <w:t>type columns 0.</w:t>
      </w:r>
    </w:p>
    <w:p w:rsidR="00544575" w:rsidRPr="00544575" w:rsidRDefault="003B3CDF" w:rsidP="0054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lastRenderedPageBreak/>
        <w:t>Suggestion-type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982"/>
        <w:gridCol w:w="3072"/>
      </w:tblGrid>
      <w:tr w:rsidR="002C2E6D" w:rsidRPr="00544575" w:rsidTr="001508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A0792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of Suggestion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</w:tr>
      <w:tr w:rsidR="002C2E6D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15047A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related to i</w:t>
            </w:r>
            <w:r w:rsidR="00544575"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nterface/layout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</w:t>
            </w:r>
            <w:r w:rsidR="00544575"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navigation, colors, music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layout simpler”, “add dark mode”</w:t>
            </w:r>
          </w:p>
        </w:tc>
      </w:tr>
      <w:tr w:rsidR="002C2E6D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chatbot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2C2E6D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Feedback </w:t>
            </w:r>
            <w:r w:rsidR="001A06B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related to</w:t>
            </w:r>
            <w:r w:rsidR="00544575"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chatbot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r w:rsidR="00DD258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Sunnie</w:t>
            </w: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responses were slow”</w:t>
            </w:r>
          </w:p>
        </w:tc>
      </w:tr>
      <w:tr w:rsidR="002C2E6D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Feedback on </w:t>
            </w:r>
            <w:r w:rsidR="002C2E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Flourish activities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proofErr w:type="gramEnd"/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more breathing exercises”</w:t>
            </w:r>
          </w:p>
        </w:tc>
      </w:tr>
      <w:tr w:rsidR="002C2E6D" w:rsidRPr="00544575" w:rsidTr="001508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2C2E6D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that does</w:t>
            </w:r>
            <w:r w:rsidR="00544575"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fit UI / chatbot / activities</w:t>
            </w:r>
          </w:p>
        </w:tc>
        <w:tc>
          <w:tcPr>
            <w:tcW w:w="0" w:type="auto"/>
            <w:vAlign w:val="center"/>
            <w:hideMark/>
          </w:tcPr>
          <w:p w:rsidR="00544575" w:rsidRPr="00544575" w:rsidRDefault="00544575" w:rsidP="005445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45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</w:t>
            </w:r>
            <w:proofErr w:type="gramStart"/>
            <w:r w:rsidR="00CC1F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</w:t>
            </w:r>
            <w:proofErr w:type="gramEnd"/>
            <w:r w:rsidR="00CC1F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privacy policy more visible”</w:t>
            </w:r>
          </w:p>
        </w:tc>
      </w:tr>
    </w:tbl>
    <w:p w:rsidR="00544575" w:rsidRPr="00544575" w:rsidRDefault="00544575" w:rsidP="00D306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544575" w:rsidRPr="00544575" w:rsidSect="000D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25CC"/>
    <w:multiLevelType w:val="multilevel"/>
    <w:tmpl w:val="910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6497"/>
    <w:multiLevelType w:val="multilevel"/>
    <w:tmpl w:val="A42A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368B3"/>
    <w:multiLevelType w:val="multilevel"/>
    <w:tmpl w:val="C8E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7658">
    <w:abstractNumId w:val="0"/>
  </w:num>
  <w:num w:numId="2" w16cid:durableId="1256524098">
    <w:abstractNumId w:val="1"/>
  </w:num>
  <w:num w:numId="3" w16cid:durableId="228079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75"/>
    <w:rsid w:val="000009B2"/>
    <w:rsid w:val="000331D3"/>
    <w:rsid w:val="00054EF7"/>
    <w:rsid w:val="000948FA"/>
    <w:rsid w:val="000954B7"/>
    <w:rsid w:val="000A29BD"/>
    <w:rsid w:val="000D0689"/>
    <w:rsid w:val="00102138"/>
    <w:rsid w:val="00125CF0"/>
    <w:rsid w:val="0015047A"/>
    <w:rsid w:val="00150874"/>
    <w:rsid w:val="001A06BB"/>
    <w:rsid w:val="001A222B"/>
    <w:rsid w:val="001C11D9"/>
    <w:rsid w:val="001E12B6"/>
    <w:rsid w:val="00207B3B"/>
    <w:rsid w:val="00234811"/>
    <w:rsid w:val="002412AE"/>
    <w:rsid w:val="00254C9B"/>
    <w:rsid w:val="00280C18"/>
    <w:rsid w:val="002C2E6D"/>
    <w:rsid w:val="002D77AA"/>
    <w:rsid w:val="002E04DF"/>
    <w:rsid w:val="002F43C1"/>
    <w:rsid w:val="00397101"/>
    <w:rsid w:val="003B3CDF"/>
    <w:rsid w:val="003B7D7A"/>
    <w:rsid w:val="003C67B0"/>
    <w:rsid w:val="003E1D70"/>
    <w:rsid w:val="003F077D"/>
    <w:rsid w:val="00407850"/>
    <w:rsid w:val="00411035"/>
    <w:rsid w:val="004727ED"/>
    <w:rsid w:val="00481F42"/>
    <w:rsid w:val="0049097B"/>
    <w:rsid w:val="004D6031"/>
    <w:rsid w:val="00507AE0"/>
    <w:rsid w:val="00530020"/>
    <w:rsid w:val="00536F47"/>
    <w:rsid w:val="00544575"/>
    <w:rsid w:val="005457DE"/>
    <w:rsid w:val="005A660C"/>
    <w:rsid w:val="005A69EB"/>
    <w:rsid w:val="005C64AF"/>
    <w:rsid w:val="006642BC"/>
    <w:rsid w:val="00666BB1"/>
    <w:rsid w:val="0068456F"/>
    <w:rsid w:val="00697872"/>
    <w:rsid w:val="006B5413"/>
    <w:rsid w:val="006C2299"/>
    <w:rsid w:val="006D3341"/>
    <w:rsid w:val="006E65B2"/>
    <w:rsid w:val="00700138"/>
    <w:rsid w:val="00725B08"/>
    <w:rsid w:val="007575ED"/>
    <w:rsid w:val="00785A9F"/>
    <w:rsid w:val="007E16C6"/>
    <w:rsid w:val="00842BE5"/>
    <w:rsid w:val="00873BDF"/>
    <w:rsid w:val="008F6AA4"/>
    <w:rsid w:val="009230B4"/>
    <w:rsid w:val="009A7465"/>
    <w:rsid w:val="009C1EE7"/>
    <w:rsid w:val="009C7AD4"/>
    <w:rsid w:val="00A07925"/>
    <w:rsid w:val="00A15EF6"/>
    <w:rsid w:val="00A33243"/>
    <w:rsid w:val="00A97FC5"/>
    <w:rsid w:val="00B15AA0"/>
    <w:rsid w:val="00B206FE"/>
    <w:rsid w:val="00B247E8"/>
    <w:rsid w:val="00B670AF"/>
    <w:rsid w:val="00BA6F4B"/>
    <w:rsid w:val="00BF1047"/>
    <w:rsid w:val="00C93476"/>
    <w:rsid w:val="00C95753"/>
    <w:rsid w:val="00CB6217"/>
    <w:rsid w:val="00CC1FED"/>
    <w:rsid w:val="00CE6737"/>
    <w:rsid w:val="00CF694E"/>
    <w:rsid w:val="00D11485"/>
    <w:rsid w:val="00D306AD"/>
    <w:rsid w:val="00D626BE"/>
    <w:rsid w:val="00D65DE6"/>
    <w:rsid w:val="00DD2588"/>
    <w:rsid w:val="00E40E20"/>
    <w:rsid w:val="00E476B5"/>
    <w:rsid w:val="00F02161"/>
    <w:rsid w:val="00F1510C"/>
    <w:rsid w:val="00F21BB6"/>
    <w:rsid w:val="00FC3A6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E244"/>
  <w14:defaultImageDpi w14:val="32767"/>
  <w15:chartTrackingRefBased/>
  <w15:docId w15:val="{2E40C606-7796-0C49-B764-1DCC9A5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4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5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4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Cachia</dc:creator>
  <cp:keywords/>
  <dc:description/>
  <cp:lastModifiedBy>Julie Cachia</cp:lastModifiedBy>
  <cp:revision>26</cp:revision>
  <dcterms:created xsi:type="dcterms:W3CDTF">2025-06-03T21:54:00Z</dcterms:created>
  <dcterms:modified xsi:type="dcterms:W3CDTF">2025-06-03T22:21:00Z</dcterms:modified>
</cp:coreProperties>
</file>