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3C17" w:rsidRPr="006F3C17" w:rsidRDefault="002A5805" w:rsidP="006F3C17">
      <w:pPr>
        <w:jc w:val="both"/>
        <w:rPr>
          <w:rFonts w:ascii="Times New Roman" w:hAnsi="Times New Roman" w:cs="Times New Roman"/>
          <w:sz w:val="20"/>
          <w:szCs w:val="20"/>
        </w:rPr>
      </w:pPr>
      <w:r w:rsidRPr="006F3C17">
        <w:rPr>
          <w:rFonts w:ascii="Times New Roman" w:hAnsi="Times New Roman" w:cs="Times New Roman"/>
          <w:sz w:val="20"/>
          <w:szCs w:val="20"/>
        </w:rPr>
        <w:t xml:space="preserve">Across </w:t>
      </w:r>
      <w:r w:rsidR="00017E44" w:rsidRPr="006F3C17">
        <w:rPr>
          <w:rFonts w:ascii="Times New Roman" w:hAnsi="Times New Roman" w:cs="Times New Roman"/>
          <w:sz w:val="20"/>
          <w:szCs w:val="20"/>
        </w:rPr>
        <w:t>globally</w:t>
      </w:r>
      <w:r w:rsidRPr="006F3C17">
        <w:rPr>
          <w:rFonts w:ascii="Times New Roman" w:hAnsi="Times New Roman" w:cs="Times New Roman"/>
          <w:sz w:val="20"/>
          <w:szCs w:val="20"/>
        </w:rPr>
        <w:t xml:space="preserve">, visionary infrastructure and utilities development is transforming nations, powering economic diversification, and shaping world-class urban experiences. </w:t>
      </w:r>
      <w:r w:rsidR="006F3C17" w:rsidRPr="006F3C17">
        <w:rPr>
          <w:rFonts w:ascii="Times New Roman" w:eastAsia="Times New Roman" w:hAnsi="Times New Roman" w:cs="Times New Roman"/>
          <w:color w:val="353F49"/>
          <w:spacing w:val="5"/>
          <w:sz w:val="20"/>
          <w:szCs w:val="20"/>
          <w:lang w:eastAsia="en-GB"/>
        </w:rPr>
        <w:t>Rapid urbanization, technological advancements and demographic shifts are just a few factors contributing to the world’s increasing demand for modern and powerful infrastructure — with this comes the daunting task of recruiting a talented workforce for your global infrastructure projects</w:t>
      </w:r>
    </w:p>
    <w:p w:rsidR="006F3C17" w:rsidRDefault="006F3C17" w:rsidP="006F3C17">
      <w:pPr>
        <w:jc w:val="both"/>
        <w:rPr>
          <w:rFonts w:ascii="Times New Roman" w:hAnsi="Times New Roman" w:cs="Times New Roman"/>
          <w:sz w:val="20"/>
          <w:szCs w:val="20"/>
        </w:rPr>
      </w:pPr>
      <w:proofErr w:type="gramStart"/>
      <w:r w:rsidRPr="006F3C17">
        <w:rPr>
          <w:rFonts w:ascii="Times New Roman" w:eastAsia="Times New Roman" w:hAnsi="Times New Roman" w:cs="Times New Roman"/>
          <w:color w:val="353F49"/>
          <w:spacing w:val="5"/>
          <w:sz w:val="20"/>
          <w:szCs w:val="20"/>
          <w:lang w:eastAsia="en-GB"/>
        </w:rPr>
        <w:t>From conceptual design to final completion, LEADPEC infrastructure experts for monumental projects worldwide.</w:t>
      </w:r>
      <w:proofErr w:type="gramEnd"/>
      <w:r w:rsidRPr="006F3C17">
        <w:rPr>
          <w:rFonts w:ascii="Times New Roman" w:eastAsia="Times New Roman" w:hAnsi="Times New Roman" w:cs="Times New Roman"/>
          <w:color w:val="353F49"/>
          <w:spacing w:val="5"/>
          <w:sz w:val="20"/>
          <w:szCs w:val="20"/>
          <w:lang w:eastAsia="en-GB"/>
        </w:rPr>
        <w:t xml:space="preserve"> We pair talent with main contractors, design houses and traditional PCM and EPC projects to build roads, bridges, highways, dams, tunnels and more</w:t>
      </w:r>
      <w:r w:rsidRPr="006F3C17">
        <w:rPr>
          <w:rFonts w:ascii="Times New Roman" w:hAnsi="Times New Roman" w:cs="Times New Roman"/>
          <w:sz w:val="20"/>
          <w:szCs w:val="20"/>
        </w:rPr>
        <w:t xml:space="preserve"> </w:t>
      </w:r>
    </w:p>
    <w:p w:rsidR="006F3C17" w:rsidRDefault="006F3C17" w:rsidP="006F3C17">
      <w:pPr>
        <w:jc w:val="both"/>
        <w:rPr>
          <w:rFonts w:ascii="Times New Roman" w:hAnsi="Times New Roman" w:cs="Times New Roman"/>
          <w:sz w:val="20"/>
          <w:szCs w:val="20"/>
        </w:rPr>
      </w:pPr>
    </w:p>
    <w:p w:rsidR="006F3C17" w:rsidRDefault="006F3C17" w:rsidP="006F3C17">
      <w:pPr>
        <w:pStyle w:val="Heading2"/>
        <w:pBdr>
          <w:top w:val="single" w:sz="2" w:space="0" w:color="auto"/>
          <w:left w:val="single" w:sz="2" w:space="0" w:color="auto"/>
          <w:bottom w:val="single" w:sz="2" w:space="0" w:color="auto"/>
          <w:right w:val="single" w:sz="2" w:space="0" w:color="auto"/>
        </w:pBdr>
        <w:shd w:val="clear" w:color="auto" w:fill="FFFFFF"/>
        <w:spacing w:before="0" w:beforeAutospacing="0" w:after="480" w:afterAutospacing="0" w:line="570" w:lineRule="atLeast"/>
        <w:rPr>
          <w:rFonts w:ascii="Arial" w:hAnsi="Arial" w:cs="Arial"/>
          <w:color w:val="353F49"/>
          <w:spacing w:val="5"/>
          <w:sz w:val="48"/>
          <w:szCs w:val="48"/>
        </w:rPr>
      </w:pPr>
      <w:r>
        <w:rPr>
          <w:rFonts w:ascii="Arial" w:hAnsi="Arial" w:cs="Arial"/>
          <w:color w:val="353F49"/>
          <w:spacing w:val="5"/>
          <w:sz w:val="48"/>
          <w:szCs w:val="48"/>
        </w:rPr>
        <w:t>Infrastructure: The Challenge</w:t>
      </w:r>
    </w:p>
    <w:p w:rsidR="006F3C17" w:rsidRPr="006F3C17" w:rsidRDefault="006F3C17" w:rsidP="006F3C17">
      <w:pPr>
        <w:numPr>
          <w:ilvl w:val="0"/>
          <w:numId w:val="4"/>
        </w:numPr>
        <w:pBdr>
          <w:top w:val="single" w:sz="2" w:space="0" w:color="auto"/>
          <w:left w:val="single" w:sz="2" w:space="0" w:color="auto"/>
          <w:bottom w:val="single" w:sz="2" w:space="0" w:color="auto"/>
          <w:right w:val="single" w:sz="2" w:space="0" w:color="auto"/>
        </w:pBdr>
        <w:shd w:val="clear" w:color="auto" w:fill="FFFFFF"/>
        <w:spacing w:after="0" w:line="240" w:lineRule="auto"/>
        <w:ind w:left="450"/>
        <w:rPr>
          <w:rFonts w:ascii="Arial" w:eastAsia="Times New Roman" w:hAnsi="Arial" w:cs="Arial"/>
          <w:color w:val="353F49"/>
          <w:spacing w:val="5"/>
          <w:sz w:val="24"/>
          <w:szCs w:val="24"/>
          <w:lang w:eastAsia="en-GB"/>
        </w:rPr>
      </w:pPr>
      <w:r w:rsidRPr="006F3C17">
        <w:rPr>
          <w:rFonts w:ascii="Arial" w:eastAsia="Times New Roman" w:hAnsi="Arial" w:cs="Arial"/>
          <w:color w:val="353F49"/>
          <w:spacing w:val="5"/>
          <w:sz w:val="24"/>
          <w:szCs w:val="24"/>
          <w:lang w:eastAsia="en-GB"/>
        </w:rPr>
        <w:t>Project demand: Rapid urbanization and technological advancements are driving up demand for new and resilient infrastructure</w:t>
      </w:r>
    </w:p>
    <w:p w:rsidR="006F3C17" w:rsidRPr="006F3C17" w:rsidRDefault="006F3C17" w:rsidP="006F3C17">
      <w:pPr>
        <w:numPr>
          <w:ilvl w:val="0"/>
          <w:numId w:val="4"/>
        </w:numPr>
        <w:pBdr>
          <w:top w:val="single" w:sz="2" w:space="0" w:color="auto"/>
          <w:left w:val="single" w:sz="2" w:space="0" w:color="auto"/>
          <w:bottom w:val="single" w:sz="2" w:space="0" w:color="auto"/>
          <w:right w:val="single" w:sz="2" w:space="0" w:color="auto"/>
        </w:pBdr>
        <w:shd w:val="clear" w:color="auto" w:fill="FFFFFF"/>
        <w:spacing w:after="0" w:line="240" w:lineRule="auto"/>
        <w:ind w:left="450"/>
        <w:rPr>
          <w:rFonts w:ascii="Arial" w:eastAsia="Times New Roman" w:hAnsi="Arial" w:cs="Arial"/>
          <w:color w:val="353F49"/>
          <w:spacing w:val="5"/>
          <w:sz w:val="24"/>
          <w:szCs w:val="24"/>
          <w:lang w:eastAsia="en-GB"/>
        </w:rPr>
      </w:pPr>
      <w:r w:rsidRPr="006F3C17">
        <w:rPr>
          <w:rFonts w:ascii="Arial" w:eastAsia="Times New Roman" w:hAnsi="Arial" w:cs="Arial"/>
          <w:color w:val="353F49"/>
          <w:spacing w:val="5"/>
          <w:sz w:val="24"/>
          <w:szCs w:val="24"/>
          <w:lang w:eastAsia="en-GB"/>
        </w:rPr>
        <w:t>Global demand for skilled talent: Infrastructure projects are becoming larger and more complex than ever before, driving up global demand for top expertise</w:t>
      </w:r>
    </w:p>
    <w:p w:rsidR="006F3C17" w:rsidRPr="006F3C17" w:rsidRDefault="006F3C17" w:rsidP="006F3C17">
      <w:pPr>
        <w:numPr>
          <w:ilvl w:val="0"/>
          <w:numId w:val="4"/>
        </w:numPr>
        <w:pBdr>
          <w:top w:val="single" w:sz="2" w:space="8" w:color="auto"/>
          <w:left w:val="single" w:sz="2" w:space="8" w:color="auto"/>
          <w:bottom w:val="single" w:sz="2" w:space="8" w:color="auto"/>
          <w:right w:val="single" w:sz="2" w:space="8" w:color="auto"/>
        </w:pBdr>
        <w:shd w:val="clear" w:color="auto" w:fill="FFFFFF"/>
        <w:spacing w:after="0" w:line="240" w:lineRule="auto"/>
        <w:ind w:left="450"/>
        <w:rPr>
          <w:rFonts w:ascii="Arial" w:eastAsia="Times New Roman" w:hAnsi="Arial" w:cs="Arial"/>
          <w:color w:val="353F49"/>
          <w:spacing w:val="5"/>
          <w:sz w:val="24"/>
          <w:szCs w:val="24"/>
          <w:lang w:eastAsia="en-GB"/>
        </w:rPr>
      </w:pPr>
      <w:r w:rsidRPr="006F3C17">
        <w:rPr>
          <w:rFonts w:ascii="Arial" w:eastAsia="Times New Roman" w:hAnsi="Arial" w:cs="Arial"/>
          <w:color w:val="353F49"/>
          <w:spacing w:val="5"/>
          <w:sz w:val="24"/>
          <w:szCs w:val="24"/>
          <w:lang w:eastAsia="en-GB"/>
        </w:rPr>
        <w:t>Need for quick workforce access: Rapid industry growth makes it hard to find enough skilled workers in short time frames</w:t>
      </w:r>
    </w:p>
    <w:p w:rsidR="006F3C17" w:rsidRPr="006F3C17" w:rsidRDefault="006F3C17" w:rsidP="006F3C17">
      <w:pPr>
        <w:numPr>
          <w:ilvl w:val="0"/>
          <w:numId w:val="4"/>
        </w:numPr>
        <w:pBdr>
          <w:top w:val="single" w:sz="2" w:space="8" w:color="auto"/>
          <w:left w:val="single" w:sz="2" w:space="8" w:color="auto"/>
          <w:bottom w:val="single" w:sz="2" w:space="8" w:color="auto"/>
          <w:right w:val="single" w:sz="2" w:space="8" w:color="auto"/>
        </w:pBdr>
        <w:shd w:val="clear" w:color="auto" w:fill="FFFFFF"/>
        <w:spacing w:after="0" w:line="240" w:lineRule="auto"/>
        <w:ind w:left="450"/>
        <w:rPr>
          <w:rFonts w:ascii="Arial" w:eastAsia="Times New Roman" w:hAnsi="Arial" w:cs="Arial"/>
          <w:color w:val="353F49"/>
          <w:spacing w:val="5"/>
          <w:sz w:val="24"/>
          <w:szCs w:val="24"/>
          <w:lang w:eastAsia="en-GB"/>
        </w:rPr>
      </w:pPr>
      <w:r w:rsidRPr="006F3C17">
        <w:rPr>
          <w:rFonts w:ascii="Arial" w:eastAsia="Times New Roman" w:hAnsi="Arial" w:cs="Arial"/>
          <w:color w:val="353F49"/>
          <w:spacing w:val="5"/>
          <w:sz w:val="24"/>
          <w:szCs w:val="24"/>
          <w:lang w:eastAsia="en-GB"/>
        </w:rPr>
        <w:t>Finding local talent for global projects: It can be difficult to find the regional workforce you need for local projects</w:t>
      </w:r>
    </w:p>
    <w:p w:rsidR="006F3C17" w:rsidRPr="006F3C17" w:rsidRDefault="006F3C17" w:rsidP="006F3C17">
      <w:pPr>
        <w:numPr>
          <w:ilvl w:val="0"/>
          <w:numId w:val="4"/>
        </w:numPr>
        <w:pBdr>
          <w:top w:val="single" w:sz="2" w:space="8" w:color="auto"/>
          <w:left w:val="single" w:sz="2" w:space="8" w:color="auto"/>
          <w:bottom w:val="single" w:sz="2" w:space="8" w:color="auto"/>
          <w:right w:val="single" w:sz="2" w:space="8" w:color="auto"/>
        </w:pBdr>
        <w:shd w:val="clear" w:color="auto" w:fill="FFFFFF"/>
        <w:spacing w:after="0" w:line="240" w:lineRule="auto"/>
        <w:ind w:left="450"/>
        <w:rPr>
          <w:rFonts w:ascii="Arial" w:eastAsia="Times New Roman" w:hAnsi="Arial" w:cs="Arial"/>
          <w:color w:val="353F49"/>
          <w:spacing w:val="5"/>
          <w:sz w:val="24"/>
          <w:szCs w:val="24"/>
          <w:lang w:eastAsia="en-GB"/>
        </w:rPr>
      </w:pPr>
      <w:r w:rsidRPr="006F3C17">
        <w:rPr>
          <w:rFonts w:ascii="Arial" w:eastAsia="Times New Roman" w:hAnsi="Arial" w:cs="Arial"/>
          <w:color w:val="353F49"/>
          <w:spacing w:val="5"/>
          <w:sz w:val="24"/>
          <w:szCs w:val="24"/>
          <w:lang w:eastAsia="en-GB"/>
        </w:rPr>
        <w:t>Maintaining a safe work environment: Having a strong and unified safety compliance strategy is difficult to achieve worldwide</w:t>
      </w:r>
      <w:bookmarkStart w:id="0" w:name="_GoBack"/>
      <w:bookmarkEnd w:id="0"/>
    </w:p>
    <w:p w:rsidR="006F3C17" w:rsidRDefault="006F3C17" w:rsidP="006F3C17">
      <w:pPr>
        <w:jc w:val="both"/>
        <w:rPr>
          <w:rFonts w:ascii="Times New Roman" w:hAnsi="Times New Roman" w:cs="Times New Roman"/>
          <w:sz w:val="20"/>
          <w:szCs w:val="20"/>
        </w:rPr>
      </w:pPr>
    </w:p>
    <w:p w:rsidR="006F3C17" w:rsidRDefault="006F3C17" w:rsidP="006F3C17">
      <w:pPr>
        <w:pStyle w:val="Heading2"/>
        <w:pBdr>
          <w:top w:val="single" w:sz="2" w:space="0" w:color="auto"/>
          <w:left w:val="single" w:sz="2" w:space="0" w:color="auto"/>
          <w:bottom w:val="single" w:sz="2" w:space="0" w:color="auto"/>
          <w:right w:val="single" w:sz="2" w:space="0" w:color="auto"/>
        </w:pBdr>
        <w:shd w:val="clear" w:color="auto" w:fill="FFFFFF"/>
        <w:spacing w:before="0" w:beforeAutospacing="0" w:after="480" w:afterAutospacing="0" w:line="570" w:lineRule="atLeast"/>
        <w:rPr>
          <w:rFonts w:ascii="Arial" w:hAnsi="Arial" w:cs="Arial"/>
          <w:color w:val="353F49"/>
          <w:spacing w:val="5"/>
          <w:sz w:val="48"/>
          <w:szCs w:val="48"/>
        </w:rPr>
      </w:pPr>
      <w:r>
        <w:rPr>
          <w:rFonts w:ascii="Arial" w:hAnsi="Arial" w:cs="Arial"/>
          <w:color w:val="353F49"/>
          <w:spacing w:val="5"/>
          <w:sz w:val="48"/>
          <w:szCs w:val="48"/>
        </w:rPr>
        <w:t>The Brunel Solution</w:t>
      </w:r>
    </w:p>
    <w:p w:rsidR="006F3C17" w:rsidRDefault="006F3C17" w:rsidP="006F3C17">
      <w:pPr>
        <w:jc w:val="both"/>
        <w:rPr>
          <w:rFonts w:ascii="Times New Roman" w:hAnsi="Times New Roman" w:cs="Times New Roman"/>
          <w:sz w:val="20"/>
          <w:szCs w:val="20"/>
        </w:rPr>
      </w:pPr>
    </w:p>
    <w:p w:rsidR="006F3C17" w:rsidRPr="006F3C17" w:rsidRDefault="006F3C17" w:rsidP="006F3C17">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353F49"/>
          <w:spacing w:val="5"/>
          <w:sz w:val="24"/>
          <w:szCs w:val="24"/>
          <w:lang w:eastAsia="en-GB"/>
        </w:rPr>
      </w:pPr>
      <w:r w:rsidRPr="006F3C17">
        <w:rPr>
          <w:rFonts w:ascii="MS Gothic" w:eastAsia="MS Gothic" w:hAnsi="MS Gothic" w:cs="MS Gothic"/>
          <w:color w:val="353F49"/>
          <w:spacing w:val="5"/>
          <w:sz w:val="24"/>
          <w:szCs w:val="24"/>
          <w:lang w:eastAsia="en-GB"/>
        </w:rPr>
        <w:t>✔</w:t>
      </w:r>
      <w:r w:rsidRPr="006F3C17">
        <w:rPr>
          <w:rFonts w:ascii="Arial" w:eastAsia="Times New Roman" w:hAnsi="Arial" w:cs="Arial"/>
          <w:color w:val="353F49"/>
          <w:spacing w:val="5"/>
          <w:sz w:val="24"/>
          <w:szCs w:val="24"/>
          <w:lang w:eastAsia="en-GB"/>
        </w:rPr>
        <w:t xml:space="preserve"> Local connections: With local relationships, in-country expertise and established offices, we quickly find the local workforce you need</w:t>
      </w:r>
    </w:p>
    <w:p w:rsidR="006F3C17" w:rsidRPr="006F3C17" w:rsidRDefault="006F3C17" w:rsidP="006F3C17">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353F49"/>
          <w:spacing w:val="5"/>
          <w:sz w:val="24"/>
          <w:szCs w:val="24"/>
          <w:lang w:eastAsia="en-GB"/>
        </w:rPr>
      </w:pPr>
      <w:r w:rsidRPr="006F3C17">
        <w:rPr>
          <w:rFonts w:ascii="Arial" w:eastAsia="Times New Roman" w:hAnsi="Arial" w:cs="Arial"/>
          <w:color w:val="353F49"/>
          <w:spacing w:val="5"/>
          <w:sz w:val="24"/>
          <w:szCs w:val="24"/>
          <w:lang w:eastAsia="en-GB"/>
        </w:rPr>
        <w:t> </w:t>
      </w:r>
    </w:p>
    <w:p w:rsidR="006F3C17" w:rsidRPr="006F3C17" w:rsidRDefault="006F3C17" w:rsidP="006F3C17">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353F49"/>
          <w:spacing w:val="5"/>
          <w:sz w:val="24"/>
          <w:szCs w:val="24"/>
          <w:lang w:eastAsia="en-GB"/>
        </w:rPr>
      </w:pPr>
      <w:r w:rsidRPr="006F3C17">
        <w:rPr>
          <w:rFonts w:ascii="MS Gothic" w:eastAsia="MS Gothic" w:hAnsi="MS Gothic" w:cs="MS Gothic" w:hint="eastAsia"/>
          <w:color w:val="353F49"/>
          <w:spacing w:val="5"/>
          <w:sz w:val="24"/>
          <w:szCs w:val="24"/>
          <w:lang w:eastAsia="en-GB"/>
        </w:rPr>
        <w:t>✔</w:t>
      </w:r>
      <w:r w:rsidRPr="006F3C17">
        <w:rPr>
          <w:rFonts w:ascii="Arial" w:eastAsia="Times New Roman" w:hAnsi="Arial" w:cs="Arial"/>
          <w:color w:val="353F49"/>
          <w:spacing w:val="5"/>
          <w:sz w:val="24"/>
          <w:szCs w:val="24"/>
          <w:lang w:eastAsia="en-GB"/>
        </w:rPr>
        <w:t xml:space="preserve"> High-volume hiring: Fast access to top talent in large numbers</w:t>
      </w:r>
    </w:p>
    <w:p w:rsidR="006F3C17" w:rsidRPr="006F3C17" w:rsidRDefault="006F3C17" w:rsidP="006F3C17">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353F49"/>
          <w:spacing w:val="5"/>
          <w:sz w:val="24"/>
          <w:szCs w:val="24"/>
          <w:lang w:eastAsia="en-GB"/>
        </w:rPr>
      </w:pPr>
      <w:r w:rsidRPr="006F3C17">
        <w:rPr>
          <w:rFonts w:ascii="Arial" w:eastAsia="Times New Roman" w:hAnsi="Arial" w:cs="Arial"/>
          <w:color w:val="353F49"/>
          <w:spacing w:val="5"/>
          <w:sz w:val="24"/>
          <w:szCs w:val="24"/>
          <w:lang w:eastAsia="en-GB"/>
        </w:rPr>
        <w:t> </w:t>
      </w:r>
    </w:p>
    <w:p w:rsidR="006F3C17" w:rsidRPr="006F3C17" w:rsidRDefault="006F3C17" w:rsidP="006F3C17">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353F49"/>
          <w:spacing w:val="5"/>
          <w:sz w:val="24"/>
          <w:szCs w:val="24"/>
          <w:lang w:eastAsia="en-GB"/>
        </w:rPr>
      </w:pPr>
      <w:r w:rsidRPr="006F3C17">
        <w:rPr>
          <w:rFonts w:ascii="MS Gothic" w:eastAsia="MS Gothic" w:hAnsi="MS Gothic" w:cs="MS Gothic" w:hint="eastAsia"/>
          <w:color w:val="353F49"/>
          <w:spacing w:val="5"/>
          <w:sz w:val="24"/>
          <w:szCs w:val="24"/>
          <w:lang w:eastAsia="en-GB"/>
        </w:rPr>
        <w:t>✔</w:t>
      </w:r>
      <w:r w:rsidRPr="006F3C17">
        <w:rPr>
          <w:rFonts w:ascii="Arial" w:eastAsia="Times New Roman" w:hAnsi="Arial" w:cs="Arial"/>
          <w:color w:val="353F49"/>
          <w:spacing w:val="5"/>
          <w:sz w:val="24"/>
          <w:szCs w:val="24"/>
          <w:lang w:eastAsia="en-GB"/>
        </w:rPr>
        <w:t xml:space="preserve"> Safety and compliance prioritized: With emergency help available 24/7, our HSEQ safety compliance standards give peace of mind</w:t>
      </w:r>
    </w:p>
    <w:p w:rsidR="006F3C17" w:rsidRPr="006F3C17" w:rsidRDefault="006F3C17" w:rsidP="006F3C17">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353F49"/>
          <w:spacing w:val="5"/>
          <w:sz w:val="24"/>
          <w:szCs w:val="24"/>
          <w:lang w:eastAsia="en-GB"/>
        </w:rPr>
      </w:pPr>
      <w:r w:rsidRPr="006F3C17">
        <w:rPr>
          <w:rFonts w:ascii="Arial" w:eastAsia="Times New Roman" w:hAnsi="Arial" w:cs="Arial"/>
          <w:color w:val="353F49"/>
          <w:spacing w:val="5"/>
          <w:sz w:val="24"/>
          <w:szCs w:val="24"/>
          <w:lang w:eastAsia="en-GB"/>
        </w:rPr>
        <w:t> </w:t>
      </w:r>
    </w:p>
    <w:p w:rsidR="006F3C17" w:rsidRPr="006F3C17" w:rsidRDefault="006F3C17" w:rsidP="006F3C17">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353F49"/>
          <w:spacing w:val="5"/>
          <w:sz w:val="24"/>
          <w:szCs w:val="24"/>
          <w:lang w:eastAsia="en-GB"/>
        </w:rPr>
      </w:pPr>
      <w:r w:rsidRPr="006F3C17">
        <w:rPr>
          <w:rFonts w:ascii="MS Gothic" w:eastAsia="MS Gothic" w:hAnsi="MS Gothic" w:cs="MS Gothic" w:hint="eastAsia"/>
          <w:color w:val="353F49"/>
          <w:spacing w:val="5"/>
          <w:sz w:val="24"/>
          <w:szCs w:val="24"/>
          <w:lang w:eastAsia="en-GB"/>
        </w:rPr>
        <w:t>✔</w:t>
      </w:r>
      <w:r w:rsidRPr="006F3C17">
        <w:rPr>
          <w:rFonts w:ascii="Arial" w:eastAsia="Times New Roman" w:hAnsi="Arial" w:cs="Arial"/>
          <w:color w:val="353F49"/>
          <w:spacing w:val="5"/>
          <w:sz w:val="24"/>
          <w:szCs w:val="24"/>
          <w:lang w:eastAsia="en-GB"/>
        </w:rPr>
        <w:t xml:space="preserve"> Global mobility &amp; visa capabilities: Proven track record of recruiting and placing experts in often challenging nationalities, backed by reputable local partners</w:t>
      </w:r>
    </w:p>
    <w:p w:rsidR="006F3C17" w:rsidRPr="006F3C17" w:rsidRDefault="006F3C17" w:rsidP="006F3C17">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353F49"/>
          <w:spacing w:val="5"/>
          <w:sz w:val="24"/>
          <w:szCs w:val="24"/>
          <w:lang w:eastAsia="en-GB"/>
        </w:rPr>
      </w:pPr>
      <w:r w:rsidRPr="006F3C17">
        <w:rPr>
          <w:rFonts w:ascii="Arial" w:eastAsia="Times New Roman" w:hAnsi="Arial" w:cs="Arial"/>
          <w:color w:val="353F49"/>
          <w:spacing w:val="5"/>
          <w:sz w:val="24"/>
          <w:szCs w:val="24"/>
          <w:lang w:eastAsia="en-GB"/>
        </w:rPr>
        <w:t> </w:t>
      </w:r>
    </w:p>
    <w:p w:rsidR="006F3C17" w:rsidRPr="006F3C17" w:rsidRDefault="006F3C17" w:rsidP="006F3C17">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353F49"/>
          <w:spacing w:val="5"/>
          <w:sz w:val="24"/>
          <w:szCs w:val="24"/>
          <w:lang w:eastAsia="en-GB"/>
        </w:rPr>
      </w:pPr>
      <w:r w:rsidRPr="006F3C17">
        <w:rPr>
          <w:rFonts w:ascii="MS Gothic" w:eastAsia="MS Gothic" w:hAnsi="MS Gothic" w:cs="MS Gothic" w:hint="eastAsia"/>
          <w:color w:val="353F49"/>
          <w:spacing w:val="5"/>
          <w:sz w:val="24"/>
          <w:szCs w:val="24"/>
          <w:lang w:eastAsia="en-GB"/>
        </w:rPr>
        <w:t>✔</w:t>
      </w:r>
      <w:r w:rsidRPr="006F3C17">
        <w:rPr>
          <w:rFonts w:ascii="Arial" w:eastAsia="Times New Roman" w:hAnsi="Arial" w:cs="Arial"/>
          <w:color w:val="353F49"/>
          <w:spacing w:val="5"/>
          <w:sz w:val="24"/>
          <w:szCs w:val="24"/>
          <w:lang w:eastAsia="en-GB"/>
        </w:rPr>
        <w:t xml:space="preserve"> Remote site services: Unparalleled food, furnished staff accommodation and site transportation services even in the most remote locations— including building full campsites at worksites </w:t>
      </w:r>
    </w:p>
    <w:p w:rsidR="006F3C17" w:rsidRPr="006F3C17" w:rsidRDefault="006F3C17" w:rsidP="006F3C17">
      <w:pPr>
        <w:jc w:val="both"/>
        <w:rPr>
          <w:rFonts w:ascii="Times New Roman" w:hAnsi="Times New Roman" w:cs="Times New Roman"/>
          <w:sz w:val="20"/>
          <w:szCs w:val="20"/>
        </w:rPr>
      </w:pPr>
    </w:p>
    <w:p w:rsidR="00017E44" w:rsidRPr="00017E44" w:rsidRDefault="00017E44" w:rsidP="00017E44">
      <w:pPr>
        <w:pStyle w:val="NoSpacing"/>
        <w:rPr>
          <w:b/>
          <w:sz w:val="30"/>
          <w:lang w:eastAsia="en-GB"/>
        </w:rPr>
      </w:pPr>
      <w:r w:rsidRPr="00017E44">
        <w:rPr>
          <w:b/>
          <w:sz w:val="30"/>
          <w:lang w:eastAsia="en-GB"/>
        </w:rPr>
        <w:t>Infrastructure &amp; Utilities</w:t>
      </w:r>
    </w:p>
    <w:p w:rsidR="002A5805" w:rsidRPr="00017E44" w:rsidRDefault="00017E44" w:rsidP="00017E44">
      <w:pPr>
        <w:pStyle w:val="NoSpacing"/>
        <w:rPr>
          <w:b/>
          <w:lang w:eastAsia="en-GB"/>
        </w:rPr>
      </w:pPr>
      <w:r w:rsidRPr="00017E44">
        <w:rPr>
          <w:b/>
          <w:lang w:eastAsia="en-GB"/>
        </w:rPr>
        <w:t xml:space="preserve">A </w:t>
      </w:r>
      <w:r w:rsidR="002A5805" w:rsidRPr="00017E44">
        <w:rPr>
          <w:b/>
          <w:lang w:eastAsia="en-GB"/>
        </w:rPr>
        <w:t>Region Investing in Tomorrow</w:t>
      </w:r>
    </w:p>
    <w:p w:rsidR="002A5805" w:rsidRPr="002A5805" w:rsidRDefault="002A5805" w:rsidP="00017E44">
      <w:pPr>
        <w:spacing w:before="100" w:beforeAutospacing="1" w:after="100" w:afterAutospacing="1" w:line="240" w:lineRule="auto"/>
        <w:jc w:val="both"/>
        <w:rPr>
          <w:rFonts w:ascii="Times New Roman" w:eastAsia="Times New Roman" w:hAnsi="Times New Roman" w:cs="Times New Roman"/>
          <w:sz w:val="24"/>
          <w:szCs w:val="24"/>
          <w:lang w:eastAsia="en-GB"/>
        </w:rPr>
      </w:pPr>
      <w:r w:rsidRPr="002A5805">
        <w:rPr>
          <w:rFonts w:ascii="Times New Roman" w:eastAsia="Times New Roman" w:hAnsi="Times New Roman" w:cs="Times New Roman"/>
          <w:sz w:val="24"/>
          <w:szCs w:val="24"/>
          <w:lang w:eastAsia="en-GB"/>
        </w:rPr>
        <w:t xml:space="preserve">From next-generation smart cities to integrated transportation networks </w:t>
      </w:r>
      <w:r w:rsidR="00F32924">
        <w:rPr>
          <w:rFonts w:ascii="Times New Roman" w:eastAsia="Times New Roman" w:hAnsi="Times New Roman" w:cs="Times New Roman"/>
          <w:sz w:val="24"/>
          <w:szCs w:val="24"/>
          <w:lang w:eastAsia="en-GB"/>
        </w:rPr>
        <w:t xml:space="preserve">and infrastructure </w:t>
      </w:r>
      <w:r w:rsidRPr="002A5805">
        <w:rPr>
          <w:rFonts w:ascii="Times New Roman" w:eastAsia="Times New Roman" w:hAnsi="Times New Roman" w:cs="Times New Roman"/>
          <w:sz w:val="24"/>
          <w:szCs w:val="24"/>
          <w:lang w:eastAsia="en-GB"/>
        </w:rPr>
        <w:t>to deliver landmark projects that set new global benchmarks. Governments across the region are prioritizing:</w:t>
      </w:r>
    </w:p>
    <w:p w:rsidR="002A5805" w:rsidRDefault="00017E44">
      <w:r w:rsidRPr="00017E44">
        <w:rPr>
          <w:noProof/>
          <w:lang w:eastAsia="en-GB"/>
        </w:rPr>
        <w:drawing>
          <wp:inline distT="0" distB="0" distL="0" distR="0" wp14:anchorId="56000969" wp14:editId="71AFA5C9">
            <wp:extent cx="5731510" cy="2748186"/>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2748186"/>
                    </a:xfrm>
                    <a:prstGeom prst="rect">
                      <a:avLst/>
                    </a:prstGeom>
                  </pic:spPr>
                </pic:pic>
              </a:graphicData>
            </a:graphic>
          </wp:inline>
        </w:drawing>
      </w:r>
    </w:p>
    <w:p w:rsidR="00017E44" w:rsidRDefault="00017E44"/>
    <w:p w:rsidR="00017E44" w:rsidRDefault="00017E44" w:rsidP="00017E44">
      <w:pPr>
        <w:spacing w:before="100" w:beforeAutospacing="1" w:after="100" w:afterAutospacing="1" w:line="240" w:lineRule="auto"/>
        <w:rPr>
          <w:rFonts w:ascii="Times New Roman" w:eastAsia="Times New Roman" w:hAnsi="Times New Roman" w:cs="Times New Roman"/>
          <w:b/>
          <w:bCs/>
          <w:sz w:val="24"/>
          <w:szCs w:val="24"/>
          <w:lang w:eastAsia="en-GB"/>
        </w:rPr>
      </w:pPr>
      <w:r w:rsidRPr="00017E44">
        <w:rPr>
          <w:rFonts w:ascii="Times New Roman" w:eastAsia="Times New Roman" w:hAnsi="Times New Roman" w:cs="Times New Roman"/>
          <w:b/>
          <w:bCs/>
          <w:sz w:val="24"/>
          <w:szCs w:val="24"/>
          <w:lang w:eastAsia="en-GB"/>
        </w:rPr>
        <w:t>Bridge Construction Technology in the GCC</w:t>
      </w:r>
    </w:p>
    <w:p w:rsidR="00F32924" w:rsidRPr="00F32924" w:rsidRDefault="00F32924" w:rsidP="001C7573">
      <w:pPr>
        <w:pStyle w:val="NoSpacing"/>
        <w:rPr>
          <w:lang w:eastAsia="en-GB"/>
        </w:rPr>
      </w:pPr>
      <w:proofErr w:type="gramStart"/>
      <w:r w:rsidRPr="00F32924">
        <w:rPr>
          <w:rFonts w:hAnsi="Symbol"/>
          <w:lang w:eastAsia="en-GB"/>
        </w:rPr>
        <w:t></w:t>
      </w:r>
      <w:r w:rsidRPr="00F32924">
        <w:rPr>
          <w:lang w:eastAsia="en-GB"/>
        </w:rPr>
        <w:t xml:space="preserve">  LEADPEC</w:t>
      </w:r>
      <w:proofErr w:type="gramEnd"/>
      <w:r w:rsidRPr="00F32924">
        <w:rPr>
          <w:lang w:eastAsia="en-GB"/>
        </w:rPr>
        <w:t xml:space="preserve"> connects the people who build the crossings that move the world.”</w:t>
      </w:r>
    </w:p>
    <w:p w:rsidR="00F32924" w:rsidRPr="00F32924" w:rsidRDefault="00F32924" w:rsidP="001C7573">
      <w:pPr>
        <w:pStyle w:val="NoSpacing"/>
        <w:rPr>
          <w:lang w:eastAsia="en-GB"/>
        </w:rPr>
      </w:pPr>
      <w:proofErr w:type="gramStart"/>
      <w:r w:rsidRPr="00F32924">
        <w:rPr>
          <w:rFonts w:hAnsi="Symbol"/>
          <w:lang w:eastAsia="en-GB"/>
        </w:rPr>
        <w:t></w:t>
      </w:r>
      <w:r w:rsidRPr="00F32924">
        <w:rPr>
          <w:lang w:eastAsia="en-GB"/>
        </w:rPr>
        <w:t xml:space="preserve">  “</w:t>
      </w:r>
      <w:proofErr w:type="gramEnd"/>
      <w:r w:rsidRPr="00F32924">
        <w:rPr>
          <w:lang w:eastAsia="en-GB"/>
        </w:rPr>
        <w:t>Stronger bridges start with stronger talent. LEADPEC delivers both.”</w:t>
      </w:r>
    </w:p>
    <w:p w:rsidR="00F32924" w:rsidRPr="00F32924" w:rsidRDefault="00F32924" w:rsidP="00F32924">
      <w:pPr>
        <w:spacing w:before="100" w:beforeAutospacing="1" w:after="100" w:afterAutospacing="1" w:line="240" w:lineRule="auto"/>
        <w:rPr>
          <w:rFonts w:ascii="Times New Roman" w:eastAsia="Times New Roman" w:hAnsi="Times New Roman" w:cs="Times New Roman"/>
          <w:sz w:val="24"/>
          <w:szCs w:val="24"/>
          <w:lang w:eastAsia="en-GB"/>
        </w:rPr>
      </w:pPr>
      <w:r w:rsidRPr="00F32924">
        <w:rPr>
          <w:rFonts w:ascii="Times New Roman" w:eastAsia="Times New Roman" w:hAnsi="Times New Roman" w:cs="Times New Roman"/>
          <w:sz w:val="24"/>
          <w:szCs w:val="24"/>
          <w:lang w:eastAsia="en-GB"/>
        </w:rPr>
        <w:t>Modern bridge construction blends trusted engineering with fast advancing technology. Around the world, project teams push for structures that deliver durability, speed, cost efficiency, and environmental performance. The industry relies on a core set of technologies that offer strong results across varied terrain and project demands.</w:t>
      </w:r>
    </w:p>
    <w:p w:rsidR="00F32924" w:rsidRPr="00F32924" w:rsidRDefault="00F32924" w:rsidP="00F32924">
      <w:pPr>
        <w:spacing w:before="100" w:beforeAutospacing="1" w:after="100" w:afterAutospacing="1" w:line="240" w:lineRule="auto"/>
        <w:rPr>
          <w:rFonts w:ascii="Times New Roman" w:eastAsia="Times New Roman" w:hAnsi="Times New Roman" w:cs="Times New Roman"/>
          <w:sz w:val="24"/>
          <w:szCs w:val="24"/>
          <w:lang w:eastAsia="en-GB"/>
        </w:rPr>
      </w:pPr>
      <w:r w:rsidRPr="00F32924">
        <w:rPr>
          <w:rFonts w:ascii="Times New Roman" w:eastAsia="Times New Roman" w:hAnsi="Times New Roman" w:cs="Times New Roman"/>
          <w:b/>
          <w:bCs/>
          <w:sz w:val="24"/>
          <w:szCs w:val="24"/>
          <w:lang w:eastAsia="en-GB"/>
        </w:rPr>
        <w:t>Precast and Segmental Construction</w:t>
      </w:r>
      <w:r w:rsidRPr="00F32924">
        <w:rPr>
          <w:rFonts w:ascii="Times New Roman" w:eastAsia="Times New Roman" w:hAnsi="Times New Roman" w:cs="Times New Roman"/>
          <w:sz w:val="24"/>
          <w:szCs w:val="24"/>
          <w:lang w:eastAsia="en-GB"/>
        </w:rPr>
        <w:br/>
        <w:t>Used for rapid, precise assembly on major interchanges, metro corridors, and high volume highways. Factory controlled production cuts time on site and raises overall quality.</w:t>
      </w:r>
    </w:p>
    <w:p w:rsidR="00F32924" w:rsidRPr="00F32924" w:rsidRDefault="00F32924" w:rsidP="00F32924">
      <w:pPr>
        <w:spacing w:before="100" w:beforeAutospacing="1" w:after="100" w:afterAutospacing="1" w:line="240" w:lineRule="auto"/>
        <w:rPr>
          <w:rFonts w:ascii="Times New Roman" w:eastAsia="Times New Roman" w:hAnsi="Times New Roman" w:cs="Times New Roman"/>
          <w:sz w:val="24"/>
          <w:szCs w:val="24"/>
          <w:lang w:eastAsia="en-GB"/>
        </w:rPr>
      </w:pPr>
      <w:r w:rsidRPr="00F32924">
        <w:rPr>
          <w:rFonts w:ascii="Times New Roman" w:eastAsia="Times New Roman" w:hAnsi="Times New Roman" w:cs="Times New Roman"/>
          <w:b/>
          <w:bCs/>
          <w:sz w:val="24"/>
          <w:szCs w:val="24"/>
          <w:lang w:eastAsia="en-GB"/>
        </w:rPr>
        <w:t xml:space="preserve">Post Tensioning and </w:t>
      </w:r>
      <w:proofErr w:type="spellStart"/>
      <w:r w:rsidRPr="00F32924">
        <w:rPr>
          <w:rFonts w:ascii="Times New Roman" w:eastAsia="Times New Roman" w:hAnsi="Times New Roman" w:cs="Times New Roman"/>
          <w:b/>
          <w:bCs/>
          <w:sz w:val="24"/>
          <w:szCs w:val="24"/>
          <w:lang w:eastAsia="en-GB"/>
        </w:rPr>
        <w:t>Prestressing</w:t>
      </w:r>
      <w:proofErr w:type="spellEnd"/>
      <w:r w:rsidRPr="00F32924">
        <w:rPr>
          <w:rFonts w:ascii="Times New Roman" w:eastAsia="Times New Roman" w:hAnsi="Times New Roman" w:cs="Times New Roman"/>
          <w:b/>
          <w:bCs/>
          <w:sz w:val="24"/>
          <w:szCs w:val="24"/>
          <w:lang w:eastAsia="en-GB"/>
        </w:rPr>
        <w:t xml:space="preserve"> Systems</w:t>
      </w:r>
      <w:r w:rsidRPr="00F32924">
        <w:rPr>
          <w:rFonts w:ascii="Times New Roman" w:eastAsia="Times New Roman" w:hAnsi="Times New Roman" w:cs="Times New Roman"/>
          <w:sz w:val="24"/>
          <w:szCs w:val="24"/>
          <w:lang w:eastAsia="en-GB"/>
        </w:rPr>
        <w:br/>
        <w:t>Essential for long spans and heavy traffic routes. These systems support elevated expressways, large viaducts, and any project where strength and service life matter.</w:t>
      </w:r>
    </w:p>
    <w:p w:rsidR="00F32924" w:rsidRPr="00F32924" w:rsidRDefault="00F32924" w:rsidP="00F32924">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F32924">
        <w:rPr>
          <w:rFonts w:ascii="Times New Roman" w:eastAsia="Times New Roman" w:hAnsi="Times New Roman" w:cs="Times New Roman"/>
          <w:b/>
          <w:bCs/>
          <w:sz w:val="24"/>
          <w:szCs w:val="24"/>
          <w:lang w:eastAsia="en-GB"/>
        </w:rPr>
        <w:t>Incremental Launching and Balanced Cantilever Methods</w:t>
      </w:r>
      <w:r w:rsidRPr="00F32924">
        <w:rPr>
          <w:rFonts w:ascii="Times New Roman" w:eastAsia="Times New Roman" w:hAnsi="Times New Roman" w:cs="Times New Roman"/>
          <w:sz w:val="24"/>
          <w:szCs w:val="24"/>
          <w:lang w:eastAsia="en-GB"/>
        </w:rPr>
        <w:br/>
        <w:t>Ideal for locations with restricted access or live traffic.</w:t>
      </w:r>
      <w:proofErr w:type="gramEnd"/>
      <w:r w:rsidRPr="00F32924">
        <w:rPr>
          <w:rFonts w:ascii="Times New Roman" w:eastAsia="Times New Roman" w:hAnsi="Times New Roman" w:cs="Times New Roman"/>
          <w:sz w:val="24"/>
          <w:szCs w:val="24"/>
          <w:lang w:eastAsia="en-GB"/>
        </w:rPr>
        <w:t xml:space="preserve"> These approaches enable controlled, staged construction with high accuracy across extended spans.</w:t>
      </w:r>
    </w:p>
    <w:p w:rsidR="00F32924" w:rsidRPr="00F32924" w:rsidRDefault="00F32924" w:rsidP="00F32924">
      <w:pPr>
        <w:spacing w:before="100" w:beforeAutospacing="1" w:after="100" w:afterAutospacing="1" w:line="240" w:lineRule="auto"/>
        <w:rPr>
          <w:rFonts w:ascii="Times New Roman" w:eastAsia="Times New Roman" w:hAnsi="Times New Roman" w:cs="Times New Roman"/>
          <w:sz w:val="24"/>
          <w:szCs w:val="24"/>
          <w:lang w:eastAsia="en-GB"/>
        </w:rPr>
      </w:pPr>
      <w:r w:rsidRPr="00F32924">
        <w:rPr>
          <w:rFonts w:ascii="Times New Roman" w:eastAsia="Times New Roman" w:hAnsi="Times New Roman" w:cs="Times New Roman"/>
          <w:b/>
          <w:bCs/>
          <w:sz w:val="24"/>
          <w:szCs w:val="24"/>
          <w:lang w:eastAsia="en-GB"/>
        </w:rPr>
        <w:lastRenderedPageBreak/>
        <w:t>Steel and Composite Bridge Systems</w:t>
      </w:r>
      <w:r w:rsidRPr="00F32924">
        <w:rPr>
          <w:rFonts w:ascii="Times New Roman" w:eastAsia="Times New Roman" w:hAnsi="Times New Roman" w:cs="Times New Roman"/>
          <w:sz w:val="24"/>
          <w:szCs w:val="24"/>
          <w:lang w:eastAsia="en-GB"/>
        </w:rPr>
        <w:br/>
        <w:t xml:space="preserve">Chosen for lighter weight, fast erection, and design flexibility. They perform especially well in coastal and industrial zones where efficiency and resilience are </w:t>
      </w:r>
      <w:proofErr w:type="gramStart"/>
      <w:r w:rsidRPr="00F32924">
        <w:rPr>
          <w:rFonts w:ascii="Times New Roman" w:eastAsia="Times New Roman" w:hAnsi="Times New Roman" w:cs="Times New Roman"/>
          <w:sz w:val="24"/>
          <w:szCs w:val="24"/>
          <w:lang w:eastAsia="en-GB"/>
        </w:rPr>
        <w:t>key</w:t>
      </w:r>
      <w:proofErr w:type="gramEnd"/>
      <w:r w:rsidRPr="00F32924">
        <w:rPr>
          <w:rFonts w:ascii="Times New Roman" w:eastAsia="Times New Roman" w:hAnsi="Times New Roman" w:cs="Times New Roman"/>
          <w:sz w:val="24"/>
          <w:szCs w:val="24"/>
          <w:lang w:eastAsia="en-GB"/>
        </w:rPr>
        <w:t>.</w:t>
      </w:r>
    </w:p>
    <w:p w:rsidR="00F32924" w:rsidRPr="00F32924" w:rsidRDefault="00F32924" w:rsidP="00F32924">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F32924">
        <w:rPr>
          <w:rFonts w:ascii="Times New Roman" w:eastAsia="Times New Roman" w:hAnsi="Times New Roman" w:cs="Times New Roman"/>
          <w:b/>
          <w:bCs/>
          <w:sz w:val="24"/>
          <w:szCs w:val="24"/>
          <w:lang w:eastAsia="en-GB"/>
        </w:rPr>
        <w:t>Cable Stayed and Suspension Technologies</w:t>
      </w:r>
      <w:r w:rsidRPr="00F32924">
        <w:rPr>
          <w:rFonts w:ascii="Times New Roman" w:eastAsia="Times New Roman" w:hAnsi="Times New Roman" w:cs="Times New Roman"/>
          <w:sz w:val="24"/>
          <w:szCs w:val="24"/>
          <w:lang w:eastAsia="en-GB"/>
        </w:rPr>
        <w:br/>
        <w:t>Used for signature crossings and major waterways.</w:t>
      </w:r>
      <w:proofErr w:type="gramEnd"/>
      <w:r w:rsidRPr="00F32924">
        <w:rPr>
          <w:rFonts w:ascii="Times New Roman" w:eastAsia="Times New Roman" w:hAnsi="Times New Roman" w:cs="Times New Roman"/>
          <w:sz w:val="24"/>
          <w:szCs w:val="24"/>
          <w:lang w:eastAsia="en-GB"/>
        </w:rPr>
        <w:t xml:space="preserve"> These systems deliver iconic, long reaching spans that combine engineering performance with visual impact.</w:t>
      </w:r>
    </w:p>
    <w:p w:rsidR="00F32924" w:rsidRPr="00F32924" w:rsidRDefault="00F32924" w:rsidP="00F32924">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F32924">
        <w:rPr>
          <w:rFonts w:ascii="Times New Roman" w:eastAsia="Times New Roman" w:hAnsi="Times New Roman" w:cs="Times New Roman"/>
          <w:b/>
          <w:bCs/>
          <w:sz w:val="24"/>
          <w:szCs w:val="24"/>
          <w:lang w:eastAsia="en-GB"/>
        </w:rPr>
        <w:t>Arch and Truss Solutions</w:t>
      </w:r>
      <w:r w:rsidRPr="00F32924">
        <w:rPr>
          <w:rFonts w:ascii="Times New Roman" w:eastAsia="Times New Roman" w:hAnsi="Times New Roman" w:cs="Times New Roman"/>
          <w:sz w:val="24"/>
          <w:szCs w:val="24"/>
          <w:lang w:eastAsia="en-GB"/>
        </w:rPr>
        <w:br/>
        <w:t>Reliable options for rail, highway, and difficult terrain.</w:t>
      </w:r>
      <w:proofErr w:type="gramEnd"/>
      <w:r w:rsidRPr="00F32924">
        <w:rPr>
          <w:rFonts w:ascii="Times New Roman" w:eastAsia="Times New Roman" w:hAnsi="Times New Roman" w:cs="Times New Roman"/>
          <w:sz w:val="24"/>
          <w:szCs w:val="24"/>
          <w:lang w:eastAsia="en-GB"/>
        </w:rPr>
        <w:t xml:space="preserve"> Their strong load distribution and structural efficiency make them proven choices in both steel and concrete.</w:t>
      </w:r>
    </w:p>
    <w:p w:rsidR="00F32924" w:rsidRPr="00F32924" w:rsidRDefault="00F32924" w:rsidP="00F32924">
      <w:pPr>
        <w:spacing w:before="100" w:beforeAutospacing="1" w:after="100" w:afterAutospacing="1" w:line="240" w:lineRule="auto"/>
        <w:rPr>
          <w:rFonts w:ascii="Times New Roman" w:eastAsia="Times New Roman" w:hAnsi="Times New Roman" w:cs="Times New Roman"/>
          <w:sz w:val="24"/>
          <w:szCs w:val="24"/>
          <w:lang w:eastAsia="en-GB"/>
        </w:rPr>
      </w:pPr>
      <w:r w:rsidRPr="00F32924">
        <w:rPr>
          <w:rFonts w:ascii="Times New Roman" w:eastAsia="Times New Roman" w:hAnsi="Times New Roman" w:cs="Times New Roman"/>
          <w:b/>
          <w:bCs/>
          <w:sz w:val="24"/>
          <w:szCs w:val="24"/>
          <w:lang w:eastAsia="en-GB"/>
        </w:rPr>
        <w:t>Digital and Automated Technologies</w:t>
      </w:r>
      <w:r w:rsidRPr="00F32924">
        <w:rPr>
          <w:rFonts w:ascii="Times New Roman" w:eastAsia="Times New Roman" w:hAnsi="Times New Roman" w:cs="Times New Roman"/>
          <w:sz w:val="24"/>
          <w:szCs w:val="24"/>
          <w:lang w:eastAsia="en-GB"/>
        </w:rPr>
        <w:br/>
        <w:t>BIM, robotic surveying, automated precast production, and digital quality control now drive global bridge delivery. These tools sharpen accuracy, improve safety, and reduce rework.</w:t>
      </w:r>
    </w:p>
    <w:p w:rsidR="00F32924" w:rsidRPr="00F32924" w:rsidRDefault="00F32924" w:rsidP="00F32924">
      <w:pPr>
        <w:spacing w:before="100" w:beforeAutospacing="1" w:after="100" w:afterAutospacing="1" w:line="240" w:lineRule="auto"/>
        <w:rPr>
          <w:rFonts w:ascii="Times New Roman" w:eastAsia="Times New Roman" w:hAnsi="Times New Roman" w:cs="Times New Roman"/>
          <w:sz w:val="24"/>
          <w:szCs w:val="24"/>
          <w:lang w:eastAsia="en-GB"/>
        </w:rPr>
      </w:pPr>
      <w:r w:rsidRPr="00F32924">
        <w:rPr>
          <w:rFonts w:ascii="Times New Roman" w:eastAsia="Times New Roman" w:hAnsi="Times New Roman" w:cs="Times New Roman"/>
          <w:sz w:val="24"/>
          <w:szCs w:val="24"/>
          <w:lang w:eastAsia="en-GB"/>
        </w:rPr>
        <w:t>Across all regions, these technologies depend on skilled engineers, supervisors, project managers, technicians, and tradespeople who can deliver precision work under complex site conditions. As nations expand transport networks and invest in climate resilient infrastructure, demand for specialized bridge construction talent continues to rise worldwide.</w:t>
      </w:r>
    </w:p>
    <w:p w:rsidR="00017E44" w:rsidRDefault="00017E44"/>
    <w:p w:rsidR="001C7573" w:rsidRPr="001C7573" w:rsidRDefault="001C7573" w:rsidP="001C7573">
      <w:pPr>
        <w:pStyle w:val="Heading3"/>
        <w:rPr>
          <w:u w:val="single"/>
        </w:rPr>
      </w:pPr>
      <w:r w:rsidRPr="001C7573">
        <w:rPr>
          <w:rStyle w:val="Strong"/>
          <w:b/>
          <w:bCs/>
          <w:u w:val="single"/>
        </w:rPr>
        <w:t>Road &amp; Utilities Construction Technology</w:t>
      </w:r>
    </w:p>
    <w:p w:rsidR="001C7573" w:rsidRDefault="001C7573" w:rsidP="001C7573">
      <w:pPr>
        <w:pStyle w:val="NormalWeb"/>
      </w:pPr>
      <w:r>
        <w:rPr>
          <w:rStyle w:val="Emphasis"/>
        </w:rPr>
        <w:t>"Engineering the Future of Infrastructure, Powered by People and Precision"</w:t>
      </w:r>
    </w:p>
    <w:p w:rsidR="001C7573" w:rsidRDefault="001C7573" w:rsidP="001C7573">
      <w:pPr>
        <w:pStyle w:val="NormalWeb"/>
      </w:pPr>
      <w:r>
        <w:t xml:space="preserve">Road and utilities projects form the backbone of modern cities and national economies. Around the world, governments and private enterprises rely on </w:t>
      </w:r>
      <w:r>
        <w:rPr>
          <w:rStyle w:val="Strong"/>
        </w:rPr>
        <w:t>advanced construction technologies</w:t>
      </w:r>
      <w:r>
        <w:t xml:space="preserve"> to deliver safer highways, smarter utility networks, and durable underground systems. Successful projects depend on the seamless integration of </w:t>
      </w:r>
      <w:r>
        <w:rPr>
          <w:rStyle w:val="Strong"/>
        </w:rPr>
        <w:t>precise engineering, modern equipment, and highly skilled teams</w:t>
      </w:r>
      <w:r>
        <w:t xml:space="preserve"> capable of executing complex work under pressure.</w:t>
      </w:r>
    </w:p>
    <w:p w:rsidR="001C7573" w:rsidRDefault="006F3C17" w:rsidP="001C7573">
      <w:r>
        <w:pict>
          <v:rect id="_x0000_i1025" style="width:0;height:1.5pt" o:hralign="center" o:hrstd="t" o:hr="t" fillcolor="#a0a0a0" stroked="f"/>
        </w:pict>
      </w:r>
    </w:p>
    <w:p w:rsidR="001C7573" w:rsidRDefault="001C7573" w:rsidP="001C7573">
      <w:pPr>
        <w:pStyle w:val="Heading3"/>
      </w:pPr>
      <w:r>
        <w:rPr>
          <w:rStyle w:val="Strong"/>
          <w:b/>
          <w:bCs/>
        </w:rPr>
        <w:t>Road Construction Technology</w:t>
      </w:r>
    </w:p>
    <w:p w:rsidR="001C7573" w:rsidRDefault="001C7573" w:rsidP="001C7573">
      <w:pPr>
        <w:pStyle w:val="NormalWeb"/>
      </w:pPr>
      <w:r>
        <w:rPr>
          <w:rStyle w:val="Strong"/>
        </w:rPr>
        <w:t>Pavement Engineering &amp; Asphalt Innovation</w:t>
      </w:r>
      <w:r>
        <w:br/>
        <w:t xml:space="preserve">High-performance asphalt mixes, warm-mix technologies, and modified binders deliver </w:t>
      </w:r>
      <w:r>
        <w:rPr>
          <w:rStyle w:val="Strong"/>
        </w:rPr>
        <w:t>enhanced durability, lower maintenance, and long-term strength</w:t>
      </w:r>
      <w:r>
        <w:t xml:space="preserve">. These innovations are essential for </w:t>
      </w:r>
      <w:r>
        <w:rPr>
          <w:rStyle w:val="Strong"/>
        </w:rPr>
        <w:t>heavy traffic corridors, freight routes, and high-speed expressways</w:t>
      </w:r>
      <w:r>
        <w:t>.</w:t>
      </w:r>
    </w:p>
    <w:p w:rsidR="001C7573" w:rsidRDefault="001C7573" w:rsidP="001C7573">
      <w:pPr>
        <w:pStyle w:val="NormalWeb"/>
      </w:pPr>
      <w:r>
        <w:rPr>
          <w:rStyle w:val="Strong"/>
        </w:rPr>
        <w:t>Concrete Pavements &amp; Rigid Systems</w:t>
      </w:r>
      <w:r>
        <w:br/>
      </w:r>
      <w:proofErr w:type="gramStart"/>
      <w:r>
        <w:t>Where</w:t>
      </w:r>
      <w:proofErr w:type="gramEnd"/>
      <w:r>
        <w:t xml:space="preserve"> strength and longevity are priorities, </w:t>
      </w:r>
      <w:proofErr w:type="spellStart"/>
      <w:r>
        <w:t>slipform</w:t>
      </w:r>
      <w:proofErr w:type="spellEnd"/>
      <w:r>
        <w:t xml:space="preserve"> paving, dowel bar insertion, and laser-guided grade control provide </w:t>
      </w:r>
      <w:r>
        <w:rPr>
          <w:rStyle w:val="Strong"/>
        </w:rPr>
        <w:t>precision, consistency, and lasting performance</w:t>
      </w:r>
      <w:r>
        <w:t>.</w:t>
      </w:r>
    </w:p>
    <w:p w:rsidR="001C7573" w:rsidRDefault="001C7573" w:rsidP="001C7573">
      <w:pPr>
        <w:pStyle w:val="NormalWeb"/>
      </w:pPr>
      <w:r>
        <w:rPr>
          <w:rStyle w:val="Strong"/>
        </w:rPr>
        <w:t>Automated Grading &amp; Earthwork Technology</w:t>
      </w:r>
      <w:r>
        <w:br/>
        <w:t xml:space="preserve">GPS-controlled graders, </w:t>
      </w:r>
      <w:proofErr w:type="spellStart"/>
      <w:r>
        <w:t>LiDAR</w:t>
      </w:r>
      <w:proofErr w:type="spellEnd"/>
      <w:r>
        <w:t xml:space="preserve">-enabled surveying, and 3D machine control </w:t>
      </w:r>
      <w:r>
        <w:rPr>
          <w:rStyle w:val="Strong"/>
        </w:rPr>
        <w:t xml:space="preserve">improve </w:t>
      </w:r>
      <w:r>
        <w:rPr>
          <w:rStyle w:val="Strong"/>
        </w:rPr>
        <w:lastRenderedPageBreak/>
        <w:t>accuracy, reduce rework, and accelerate bulk earthworks</w:t>
      </w:r>
      <w:r>
        <w:t>, becoming standard practice on major highways and urban expansion projects.</w:t>
      </w:r>
    </w:p>
    <w:p w:rsidR="001C7573" w:rsidRDefault="001C7573" w:rsidP="001C7573">
      <w:pPr>
        <w:pStyle w:val="NormalWeb"/>
      </w:pPr>
      <w:r>
        <w:rPr>
          <w:rStyle w:val="Strong"/>
        </w:rPr>
        <w:t xml:space="preserve">Drainage &amp; </w:t>
      </w:r>
      <w:proofErr w:type="spellStart"/>
      <w:r>
        <w:rPr>
          <w:rStyle w:val="Strong"/>
        </w:rPr>
        <w:t>Stormwater</w:t>
      </w:r>
      <w:proofErr w:type="spellEnd"/>
      <w:r>
        <w:rPr>
          <w:rStyle w:val="Strong"/>
        </w:rPr>
        <w:t xml:space="preserve"> Systems</w:t>
      </w:r>
      <w:r>
        <w:br/>
        <w:t xml:space="preserve">Engineered channels, culverts, and deep </w:t>
      </w:r>
      <w:proofErr w:type="spellStart"/>
      <w:r>
        <w:t>stormwater</w:t>
      </w:r>
      <w:proofErr w:type="spellEnd"/>
      <w:r>
        <w:t xml:space="preserve"> networks </w:t>
      </w:r>
      <w:r>
        <w:rPr>
          <w:rStyle w:val="Strong"/>
        </w:rPr>
        <w:t>protect roads from flooding and erosion</w:t>
      </w:r>
      <w:r>
        <w:t xml:space="preserve">. Precision installation and proper compaction are critical for </w:t>
      </w:r>
      <w:r>
        <w:rPr>
          <w:rStyle w:val="Strong"/>
        </w:rPr>
        <w:t>long-term resilience and safety</w:t>
      </w:r>
      <w:r>
        <w:t>.</w:t>
      </w:r>
    </w:p>
    <w:p w:rsidR="001C7573" w:rsidRDefault="001C7573" w:rsidP="001C7573">
      <w:pPr>
        <w:pStyle w:val="NormalWeb"/>
      </w:pPr>
      <w:proofErr w:type="gramStart"/>
      <w:r>
        <w:rPr>
          <w:rStyle w:val="Emphasis"/>
        </w:rPr>
        <w:t>"From Foundation to Finish – Technology Meets Expertise on Every Road."</w:t>
      </w:r>
      <w:proofErr w:type="gramEnd"/>
    </w:p>
    <w:p w:rsidR="001C7573" w:rsidRDefault="006F3C17" w:rsidP="001C7573">
      <w:r>
        <w:pict>
          <v:rect id="_x0000_i1026" style="width:0;height:1.5pt" o:hralign="center" o:hrstd="t" o:hr="t" fillcolor="#a0a0a0" stroked="f"/>
        </w:pict>
      </w:r>
    </w:p>
    <w:p w:rsidR="001C7573" w:rsidRDefault="001C7573" w:rsidP="001C7573">
      <w:pPr>
        <w:pStyle w:val="Heading3"/>
      </w:pPr>
      <w:r>
        <w:rPr>
          <w:rStyle w:val="Strong"/>
          <w:b/>
          <w:bCs/>
        </w:rPr>
        <w:t>Utilities Construction Technology</w:t>
      </w:r>
    </w:p>
    <w:p w:rsidR="001C7573" w:rsidRDefault="001C7573" w:rsidP="001C7573">
      <w:pPr>
        <w:pStyle w:val="NormalWeb"/>
      </w:pPr>
      <w:r>
        <w:rPr>
          <w:rStyle w:val="Strong"/>
        </w:rPr>
        <w:t>Water &amp; Sewer Network Installation</w:t>
      </w:r>
      <w:r>
        <w:br/>
        <w:t xml:space="preserve">Modern trenching systems, pipe bursting technologies, and advanced jointing methods ensure </w:t>
      </w:r>
      <w:r>
        <w:rPr>
          <w:rStyle w:val="Strong"/>
        </w:rPr>
        <w:t>reliable, durable underground networks</w:t>
      </w:r>
      <w:r>
        <w:t xml:space="preserve">. Materials like high-strength PVC, HDPE, GRP, and ductile iron </w:t>
      </w:r>
      <w:r>
        <w:rPr>
          <w:rStyle w:val="Strong"/>
        </w:rPr>
        <w:t>optimize performance and simplify maintenance</w:t>
      </w:r>
      <w:r>
        <w:t>.</w:t>
      </w:r>
    </w:p>
    <w:p w:rsidR="001C7573" w:rsidRDefault="001C7573" w:rsidP="001C7573">
      <w:pPr>
        <w:pStyle w:val="NormalWeb"/>
      </w:pPr>
      <w:r>
        <w:rPr>
          <w:rStyle w:val="Strong"/>
        </w:rPr>
        <w:t>Electrical &amp; Telecom Infrastructure</w:t>
      </w:r>
      <w:r>
        <w:br/>
        <w:t xml:space="preserve">Duct banks, micro-trenching, and </w:t>
      </w:r>
      <w:proofErr w:type="spellStart"/>
      <w:r>
        <w:t>fiber</w:t>
      </w:r>
      <w:proofErr w:type="spellEnd"/>
      <w:r>
        <w:t xml:space="preserve"> deployment technologies support </w:t>
      </w:r>
      <w:r>
        <w:rPr>
          <w:rStyle w:val="Strong"/>
        </w:rPr>
        <w:t>efficient power distribution and high-speed communication networks</w:t>
      </w:r>
      <w:r>
        <w:t xml:space="preserve">. Precision alignment and controlled compaction </w:t>
      </w:r>
      <w:r>
        <w:rPr>
          <w:rStyle w:val="Strong"/>
        </w:rPr>
        <w:t>minimize service disruption and maximize reliability</w:t>
      </w:r>
      <w:r>
        <w:t>.</w:t>
      </w:r>
    </w:p>
    <w:p w:rsidR="001C7573" w:rsidRDefault="001C7573" w:rsidP="001C7573">
      <w:pPr>
        <w:pStyle w:val="NormalWeb"/>
      </w:pPr>
      <w:r>
        <w:rPr>
          <w:rStyle w:val="Strong"/>
        </w:rPr>
        <w:t>District Cooling, Gas, &amp; Industrial Utilities</w:t>
      </w:r>
      <w:r>
        <w:br/>
        <w:t xml:space="preserve">Specialized installation of large-diameter pipelines, insulated networks, and corrosion-resistant coatings underpins </w:t>
      </w:r>
      <w:r>
        <w:rPr>
          <w:rStyle w:val="Strong"/>
        </w:rPr>
        <w:t>smart city infrastructure and industrial systems</w:t>
      </w:r>
      <w:r>
        <w:t>, demanding both technical expertise and exacting standards.</w:t>
      </w:r>
    </w:p>
    <w:p w:rsidR="001C7573" w:rsidRDefault="001C7573" w:rsidP="001C7573">
      <w:pPr>
        <w:pStyle w:val="NormalWeb"/>
      </w:pPr>
      <w:r>
        <w:rPr>
          <w:rStyle w:val="Strong"/>
        </w:rPr>
        <w:t>Utility Mapping &amp; Detection Technologies</w:t>
      </w:r>
      <w:r>
        <w:br/>
        <w:t xml:space="preserve">GIS mapping, ground-penetrating radar, and digital inspection tools </w:t>
      </w:r>
      <w:r>
        <w:rPr>
          <w:rStyle w:val="Strong"/>
        </w:rPr>
        <w:t>reduce clashes, enhance safety, and improve long-term maintenance planning</w:t>
      </w:r>
      <w:r>
        <w:t>.</w:t>
      </w:r>
    </w:p>
    <w:p w:rsidR="001C7573" w:rsidRDefault="001C7573" w:rsidP="001C7573">
      <w:pPr>
        <w:pStyle w:val="NormalWeb"/>
      </w:pPr>
      <w:proofErr w:type="gramStart"/>
      <w:r>
        <w:rPr>
          <w:rStyle w:val="Emphasis"/>
        </w:rPr>
        <w:t>"Building Smarter Cities, One Utility at a Time."</w:t>
      </w:r>
      <w:proofErr w:type="gramEnd"/>
    </w:p>
    <w:p w:rsidR="001C7573" w:rsidRDefault="006F3C17" w:rsidP="001C7573">
      <w:r>
        <w:pict>
          <v:rect id="_x0000_i1027" style="width:0;height:1.5pt" o:hralign="center" o:hrstd="t" o:hr="t" fillcolor="#a0a0a0" stroked="f"/>
        </w:pict>
      </w:r>
    </w:p>
    <w:p w:rsidR="001C7573" w:rsidRDefault="001C7573" w:rsidP="001C7573">
      <w:pPr>
        <w:pStyle w:val="NormalWeb"/>
      </w:pPr>
      <w:r>
        <w:rPr>
          <w:rStyle w:val="Strong"/>
        </w:rPr>
        <w:t>Why Choose Market-Driven Expertise?</w:t>
      </w:r>
      <w:r>
        <w:br/>
        <w:t xml:space="preserve">Successful infrastructure projects require more than technology—they require </w:t>
      </w:r>
      <w:r>
        <w:rPr>
          <w:rStyle w:val="Strong"/>
        </w:rPr>
        <w:t>people who know how to use it</w:t>
      </w:r>
      <w:r>
        <w:t xml:space="preserve">. Our recruitment and consulting services </w:t>
      </w:r>
      <w:r>
        <w:rPr>
          <w:rStyle w:val="Strong"/>
        </w:rPr>
        <w:t>connect industry-leading talent with the latest construction technologies</w:t>
      </w:r>
      <w:r>
        <w:t>, ensuring projects are delivered on time, on budget, and to the highest standards.</w:t>
      </w:r>
    </w:p>
    <w:p w:rsidR="001C7573" w:rsidRDefault="001C7573" w:rsidP="001C7573">
      <w:pPr>
        <w:pStyle w:val="NormalWeb"/>
      </w:pPr>
      <w:r>
        <w:rPr>
          <w:rStyle w:val="Emphasis"/>
        </w:rPr>
        <w:t>"Precision, Performance, People – That’s How We Build the Future."</w:t>
      </w:r>
    </w:p>
    <w:p w:rsidR="00017E44" w:rsidRDefault="00017E44" w:rsidP="001C7573">
      <w:pPr>
        <w:pStyle w:val="Heading2"/>
      </w:pPr>
    </w:p>
    <w:sectPr w:rsidR="00017E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76725E"/>
    <w:multiLevelType w:val="multilevel"/>
    <w:tmpl w:val="BAF6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443392"/>
    <w:multiLevelType w:val="multilevel"/>
    <w:tmpl w:val="4BC4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1C13242"/>
    <w:multiLevelType w:val="multilevel"/>
    <w:tmpl w:val="B860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3656984"/>
    <w:multiLevelType w:val="multilevel"/>
    <w:tmpl w:val="8608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5805"/>
    <w:rsid w:val="00017E44"/>
    <w:rsid w:val="001C7573"/>
    <w:rsid w:val="002A5805"/>
    <w:rsid w:val="006F3C17"/>
    <w:rsid w:val="007716C2"/>
    <w:rsid w:val="00F329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A580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1C757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5805"/>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2A5805"/>
    <w:rPr>
      <w:b/>
      <w:bCs/>
    </w:rPr>
  </w:style>
  <w:style w:type="paragraph" w:styleId="NormalWeb">
    <w:name w:val="Normal (Web)"/>
    <w:basedOn w:val="Normal"/>
    <w:uiPriority w:val="99"/>
    <w:semiHidden/>
    <w:unhideWhenUsed/>
    <w:rsid w:val="002A580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Spacing">
    <w:name w:val="No Spacing"/>
    <w:uiPriority w:val="1"/>
    <w:qFormat/>
    <w:rsid w:val="00017E44"/>
    <w:pPr>
      <w:spacing w:after="0" w:line="240" w:lineRule="auto"/>
    </w:pPr>
  </w:style>
  <w:style w:type="paragraph" w:styleId="BalloonText">
    <w:name w:val="Balloon Text"/>
    <w:basedOn w:val="Normal"/>
    <w:link w:val="BalloonTextChar"/>
    <w:uiPriority w:val="99"/>
    <w:semiHidden/>
    <w:unhideWhenUsed/>
    <w:rsid w:val="00017E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7E44"/>
    <w:rPr>
      <w:rFonts w:ascii="Tahoma" w:hAnsi="Tahoma" w:cs="Tahoma"/>
      <w:sz w:val="16"/>
      <w:szCs w:val="16"/>
    </w:rPr>
  </w:style>
  <w:style w:type="character" w:styleId="Emphasis">
    <w:name w:val="Emphasis"/>
    <w:basedOn w:val="DefaultParagraphFont"/>
    <w:uiPriority w:val="20"/>
    <w:qFormat/>
    <w:rsid w:val="00F32924"/>
    <w:rPr>
      <w:i/>
      <w:iCs/>
    </w:rPr>
  </w:style>
  <w:style w:type="character" w:customStyle="1" w:styleId="Heading3Char">
    <w:name w:val="Heading 3 Char"/>
    <w:basedOn w:val="DefaultParagraphFont"/>
    <w:link w:val="Heading3"/>
    <w:uiPriority w:val="9"/>
    <w:semiHidden/>
    <w:rsid w:val="001C7573"/>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A580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1C757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5805"/>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2A5805"/>
    <w:rPr>
      <w:b/>
      <w:bCs/>
    </w:rPr>
  </w:style>
  <w:style w:type="paragraph" w:styleId="NormalWeb">
    <w:name w:val="Normal (Web)"/>
    <w:basedOn w:val="Normal"/>
    <w:uiPriority w:val="99"/>
    <w:semiHidden/>
    <w:unhideWhenUsed/>
    <w:rsid w:val="002A580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Spacing">
    <w:name w:val="No Spacing"/>
    <w:uiPriority w:val="1"/>
    <w:qFormat/>
    <w:rsid w:val="00017E44"/>
    <w:pPr>
      <w:spacing w:after="0" w:line="240" w:lineRule="auto"/>
    </w:pPr>
  </w:style>
  <w:style w:type="paragraph" w:styleId="BalloonText">
    <w:name w:val="Balloon Text"/>
    <w:basedOn w:val="Normal"/>
    <w:link w:val="BalloonTextChar"/>
    <w:uiPriority w:val="99"/>
    <w:semiHidden/>
    <w:unhideWhenUsed/>
    <w:rsid w:val="00017E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7E44"/>
    <w:rPr>
      <w:rFonts w:ascii="Tahoma" w:hAnsi="Tahoma" w:cs="Tahoma"/>
      <w:sz w:val="16"/>
      <w:szCs w:val="16"/>
    </w:rPr>
  </w:style>
  <w:style w:type="character" w:styleId="Emphasis">
    <w:name w:val="Emphasis"/>
    <w:basedOn w:val="DefaultParagraphFont"/>
    <w:uiPriority w:val="20"/>
    <w:qFormat/>
    <w:rsid w:val="00F32924"/>
    <w:rPr>
      <w:i/>
      <w:iCs/>
    </w:rPr>
  </w:style>
  <w:style w:type="character" w:customStyle="1" w:styleId="Heading3Char">
    <w:name w:val="Heading 3 Char"/>
    <w:basedOn w:val="DefaultParagraphFont"/>
    <w:link w:val="Heading3"/>
    <w:uiPriority w:val="9"/>
    <w:semiHidden/>
    <w:rsid w:val="001C7573"/>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230104">
      <w:bodyDiv w:val="1"/>
      <w:marLeft w:val="0"/>
      <w:marRight w:val="0"/>
      <w:marTop w:val="0"/>
      <w:marBottom w:val="0"/>
      <w:divBdr>
        <w:top w:val="none" w:sz="0" w:space="0" w:color="auto"/>
        <w:left w:val="none" w:sz="0" w:space="0" w:color="auto"/>
        <w:bottom w:val="none" w:sz="0" w:space="0" w:color="auto"/>
        <w:right w:val="none" w:sz="0" w:space="0" w:color="auto"/>
      </w:divBdr>
    </w:div>
    <w:div w:id="487745621">
      <w:bodyDiv w:val="1"/>
      <w:marLeft w:val="0"/>
      <w:marRight w:val="0"/>
      <w:marTop w:val="0"/>
      <w:marBottom w:val="0"/>
      <w:divBdr>
        <w:top w:val="none" w:sz="0" w:space="0" w:color="auto"/>
        <w:left w:val="none" w:sz="0" w:space="0" w:color="auto"/>
        <w:bottom w:val="none" w:sz="0" w:space="0" w:color="auto"/>
        <w:right w:val="none" w:sz="0" w:space="0" w:color="auto"/>
      </w:divBdr>
    </w:div>
    <w:div w:id="534733678">
      <w:bodyDiv w:val="1"/>
      <w:marLeft w:val="0"/>
      <w:marRight w:val="0"/>
      <w:marTop w:val="0"/>
      <w:marBottom w:val="0"/>
      <w:divBdr>
        <w:top w:val="none" w:sz="0" w:space="0" w:color="auto"/>
        <w:left w:val="none" w:sz="0" w:space="0" w:color="auto"/>
        <w:bottom w:val="none" w:sz="0" w:space="0" w:color="auto"/>
        <w:right w:val="none" w:sz="0" w:space="0" w:color="auto"/>
      </w:divBdr>
    </w:div>
    <w:div w:id="605116364">
      <w:bodyDiv w:val="1"/>
      <w:marLeft w:val="0"/>
      <w:marRight w:val="0"/>
      <w:marTop w:val="0"/>
      <w:marBottom w:val="0"/>
      <w:divBdr>
        <w:top w:val="none" w:sz="0" w:space="0" w:color="auto"/>
        <w:left w:val="none" w:sz="0" w:space="0" w:color="auto"/>
        <w:bottom w:val="none" w:sz="0" w:space="0" w:color="auto"/>
        <w:right w:val="none" w:sz="0" w:space="0" w:color="auto"/>
      </w:divBdr>
    </w:div>
    <w:div w:id="789202873">
      <w:bodyDiv w:val="1"/>
      <w:marLeft w:val="0"/>
      <w:marRight w:val="0"/>
      <w:marTop w:val="0"/>
      <w:marBottom w:val="0"/>
      <w:divBdr>
        <w:top w:val="none" w:sz="0" w:space="0" w:color="auto"/>
        <w:left w:val="none" w:sz="0" w:space="0" w:color="auto"/>
        <w:bottom w:val="none" w:sz="0" w:space="0" w:color="auto"/>
        <w:right w:val="none" w:sz="0" w:space="0" w:color="auto"/>
      </w:divBdr>
    </w:div>
    <w:div w:id="863636390">
      <w:bodyDiv w:val="1"/>
      <w:marLeft w:val="0"/>
      <w:marRight w:val="0"/>
      <w:marTop w:val="0"/>
      <w:marBottom w:val="0"/>
      <w:divBdr>
        <w:top w:val="none" w:sz="0" w:space="0" w:color="auto"/>
        <w:left w:val="none" w:sz="0" w:space="0" w:color="auto"/>
        <w:bottom w:val="none" w:sz="0" w:space="0" w:color="auto"/>
        <w:right w:val="none" w:sz="0" w:space="0" w:color="auto"/>
      </w:divBdr>
    </w:div>
    <w:div w:id="956177902">
      <w:bodyDiv w:val="1"/>
      <w:marLeft w:val="0"/>
      <w:marRight w:val="0"/>
      <w:marTop w:val="0"/>
      <w:marBottom w:val="0"/>
      <w:divBdr>
        <w:top w:val="none" w:sz="0" w:space="0" w:color="auto"/>
        <w:left w:val="none" w:sz="0" w:space="0" w:color="auto"/>
        <w:bottom w:val="none" w:sz="0" w:space="0" w:color="auto"/>
        <w:right w:val="none" w:sz="0" w:space="0" w:color="auto"/>
      </w:divBdr>
    </w:div>
    <w:div w:id="1071660630">
      <w:bodyDiv w:val="1"/>
      <w:marLeft w:val="0"/>
      <w:marRight w:val="0"/>
      <w:marTop w:val="0"/>
      <w:marBottom w:val="0"/>
      <w:divBdr>
        <w:top w:val="none" w:sz="0" w:space="0" w:color="auto"/>
        <w:left w:val="none" w:sz="0" w:space="0" w:color="auto"/>
        <w:bottom w:val="none" w:sz="0" w:space="0" w:color="auto"/>
        <w:right w:val="none" w:sz="0" w:space="0" w:color="auto"/>
      </w:divBdr>
    </w:div>
    <w:div w:id="1197233067">
      <w:bodyDiv w:val="1"/>
      <w:marLeft w:val="0"/>
      <w:marRight w:val="0"/>
      <w:marTop w:val="0"/>
      <w:marBottom w:val="0"/>
      <w:divBdr>
        <w:top w:val="none" w:sz="0" w:space="0" w:color="auto"/>
        <w:left w:val="none" w:sz="0" w:space="0" w:color="auto"/>
        <w:bottom w:val="none" w:sz="0" w:space="0" w:color="auto"/>
        <w:right w:val="none" w:sz="0" w:space="0" w:color="auto"/>
      </w:divBdr>
    </w:div>
    <w:div w:id="1236555006">
      <w:bodyDiv w:val="1"/>
      <w:marLeft w:val="0"/>
      <w:marRight w:val="0"/>
      <w:marTop w:val="0"/>
      <w:marBottom w:val="0"/>
      <w:divBdr>
        <w:top w:val="none" w:sz="0" w:space="0" w:color="auto"/>
        <w:left w:val="none" w:sz="0" w:space="0" w:color="auto"/>
        <w:bottom w:val="none" w:sz="0" w:space="0" w:color="auto"/>
        <w:right w:val="none" w:sz="0" w:space="0" w:color="auto"/>
      </w:divBdr>
    </w:div>
    <w:div w:id="1275552319">
      <w:bodyDiv w:val="1"/>
      <w:marLeft w:val="0"/>
      <w:marRight w:val="0"/>
      <w:marTop w:val="0"/>
      <w:marBottom w:val="0"/>
      <w:divBdr>
        <w:top w:val="none" w:sz="0" w:space="0" w:color="auto"/>
        <w:left w:val="none" w:sz="0" w:space="0" w:color="auto"/>
        <w:bottom w:val="none" w:sz="0" w:space="0" w:color="auto"/>
        <w:right w:val="none" w:sz="0" w:space="0" w:color="auto"/>
      </w:divBdr>
    </w:div>
    <w:div w:id="1316106669">
      <w:bodyDiv w:val="1"/>
      <w:marLeft w:val="0"/>
      <w:marRight w:val="0"/>
      <w:marTop w:val="0"/>
      <w:marBottom w:val="0"/>
      <w:divBdr>
        <w:top w:val="none" w:sz="0" w:space="0" w:color="auto"/>
        <w:left w:val="none" w:sz="0" w:space="0" w:color="auto"/>
        <w:bottom w:val="none" w:sz="0" w:space="0" w:color="auto"/>
        <w:right w:val="none" w:sz="0" w:space="0" w:color="auto"/>
      </w:divBdr>
    </w:div>
    <w:div w:id="1480463252">
      <w:bodyDiv w:val="1"/>
      <w:marLeft w:val="0"/>
      <w:marRight w:val="0"/>
      <w:marTop w:val="0"/>
      <w:marBottom w:val="0"/>
      <w:divBdr>
        <w:top w:val="none" w:sz="0" w:space="0" w:color="auto"/>
        <w:left w:val="none" w:sz="0" w:space="0" w:color="auto"/>
        <w:bottom w:val="none" w:sz="0" w:space="0" w:color="auto"/>
        <w:right w:val="none" w:sz="0" w:space="0" w:color="auto"/>
      </w:divBdr>
    </w:div>
    <w:div w:id="1713918536">
      <w:bodyDiv w:val="1"/>
      <w:marLeft w:val="0"/>
      <w:marRight w:val="0"/>
      <w:marTop w:val="0"/>
      <w:marBottom w:val="0"/>
      <w:divBdr>
        <w:top w:val="none" w:sz="0" w:space="0" w:color="auto"/>
        <w:left w:val="none" w:sz="0" w:space="0" w:color="auto"/>
        <w:bottom w:val="none" w:sz="0" w:space="0" w:color="auto"/>
        <w:right w:val="none" w:sz="0" w:space="0" w:color="auto"/>
      </w:divBdr>
    </w:div>
    <w:div w:id="1942839866">
      <w:bodyDiv w:val="1"/>
      <w:marLeft w:val="0"/>
      <w:marRight w:val="0"/>
      <w:marTop w:val="0"/>
      <w:marBottom w:val="0"/>
      <w:divBdr>
        <w:top w:val="none" w:sz="0" w:space="0" w:color="auto"/>
        <w:left w:val="none" w:sz="0" w:space="0" w:color="auto"/>
        <w:bottom w:val="none" w:sz="0" w:space="0" w:color="auto"/>
        <w:right w:val="none" w:sz="0" w:space="0" w:color="auto"/>
      </w:divBdr>
    </w:div>
    <w:div w:id="2111007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4</Pages>
  <Words>1171</Words>
  <Characters>6676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Leji Mathew Mundakkal</dc:creator>
  <cp:lastModifiedBy>Leji Mathew Mundakkal</cp:lastModifiedBy>
  <cp:revision>3</cp:revision>
  <dcterms:created xsi:type="dcterms:W3CDTF">2025-11-14T23:08:00Z</dcterms:created>
  <dcterms:modified xsi:type="dcterms:W3CDTF">2025-11-15T17:28:00Z</dcterms:modified>
</cp:coreProperties>
</file>