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6A2" w:rsidRDefault="007A677E">
      <w:pPr>
        <w:rPr>
          <w:lang w:val="en-US"/>
        </w:rPr>
      </w:pPr>
      <w:r>
        <w:rPr>
          <w:lang w:val="en-US"/>
        </w:rPr>
        <w:t>DESALINATION PLANT</w:t>
      </w:r>
    </w:p>
    <w:p w:rsidR="0045016C" w:rsidRPr="0045016C" w:rsidRDefault="0045016C" w:rsidP="0045016C">
      <w:p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45016C">
        <w:rPr>
          <w:rFonts w:ascii="Times New Roman" w:eastAsia="Times New Roman" w:hAnsi="Times New Roman" w:cs="Times New Roman"/>
          <w:b/>
          <w:bCs/>
          <w:sz w:val="24"/>
          <w:szCs w:val="24"/>
          <w:lang w:eastAsia="en-GB"/>
        </w:rPr>
        <w:t>Engineering excellence.</w:t>
      </w:r>
      <w:proofErr w:type="gramEnd"/>
      <w:r w:rsidRPr="0045016C">
        <w:rPr>
          <w:rFonts w:ascii="Times New Roman" w:eastAsia="Times New Roman" w:hAnsi="Times New Roman" w:cs="Times New Roman"/>
          <w:b/>
          <w:bCs/>
          <w:sz w:val="24"/>
          <w:szCs w:val="24"/>
          <w:lang w:eastAsia="en-GB"/>
        </w:rPr>
        <w:t xml:space="preserve"> </w:t>
      </w:r>
      <w:proofErr w:type="gramStart"/>
      <w:r w:rsidRPr="0045016C">
        <w:rPr>
          <w:rFonts w:ascii="Times New Roman" w:eastAsia="Times New Roman" w:hAnsi="Times New Roman" w:cs="Times New Roman"/>
          <w:b/>
          <w:bCs/>
          <w:sz w:val="24"/>
          <w:szCs w:val="24"/>
          <w:lang w:eastAsia="en-GB"/>
        </w:rPr>
        <w:t>Reliable output.</w:t>
      </w:r>
      <w:proofErr w:type="gramEnd"/>
      <w:r w:rsidRPr="0045016C">
        <w:rPr>
          <w:rFonts w:ascii="Times New Roman" w:eastAsia="Times New Roman" w:hAnsi="Times New Roman" w:cs="Times New Roman"/>
          <w:b/>
          <w:bCs/>
          <w:sz w:val="24"/>
          <w:szCs w:val="24"/>
          <w:lang w:eastAsia="en-GB"/>
        </w:rPr>
        <w:t xml:space="preserve"> </w:t>
      </w:r>
      <w:proofErr w:type="gramStart"/>
      <w:r w:rsidRPr="0045016C">
        <w:rPr>
          <w:rFonts w:ascii="Times New Roman" w:eastAsia="Times New Roman" w:hAnsi="Times New Roman" w:cs="Times New Roman"/>
          <w:b/>
          <w:bCs/>
          <w:sz w:val="24"/>
          <w:szCs w:val="24"/>
          <w:lang w:eastAsia="en-GB"/>
        </w:rPr>
        <w:t>Skilled people—always.”</w:t>
      </w:r>
      <w:proofErr w:type="gramEnd"/>
    </w:p>
    <w:p w:rsidR="0045016C" w:rsidRPr="0045016C" w:rsidRDefault="0045016C" w:rsidP="0045016C">
      <w:pPr>
        <w:spacing w:before="100" w:beforeAutospacing="1" w:after="100" w:afterAutospacing="1" w:line="240" w:lineRule="auto"/>
        <w:rPr>
          <w:rFonts w:ascii="Times New Roman" w:eastAsia="Times New Roman" w:hAnsi="Times New Roman" w:cs="Times New Roman"/>
          <w:sz w:val="24"/>
          <w:szCs w:val="24"/>
          <w:lang w:eastAsia="en-GB"/>
        </w:rPr>
      </w:pPr>
      <w:r w:rsidRPr="0045016C">
        <w:rPr>
          <w:rFonts w:ascii="Times New Roman" w:eastAsia="Times New Roman" w:hAnsi="Times New Roman" w:cs="Times New Roman"/>
          <w:sz w:val="24"/>
          <w:szCs w:val="24"/>
          <w:lang w:eastAsia="en-GB"/>
        </w:rPr>
        <w:t>Desalination today goes far beyond converting seawater to fresh water. It’s an engineering-intensive industry built on advanced processes, energy optimization, and the ability to run at peak performance around the clock. Success requires highly skilled professionals at every stage—from conceptual design and EPC delivery to commissioning, operations, and lifecycle management.</w:t>
      </w:r>
    </w:p>
    <w:p w:rsidR="0045016C" w:rsidRPr="0045016C" w:rsidRDefault="0045016C" w:rsidP="002023D7">
      <w:pPr>
        <w:spacing w:before="100" w:beforeAutospacing="1" w:after="100" w:afterAutospacing="1" w:line="240" w:lineRule="auto"/>
        <w:rPr>
          <w:rFonts w:ascii="Times New Roman" w:eastAsia="Times New Roman" w:hAnsi="Times New Roman" w:cs="Times New Roman"/>
          <w:sz w:val="24"/>
          <w:szCs w:val="24"/>
          <w:lang w:eastAsia="en-GB"/>
        </w:rPr>
      </w:pPr>
      <w:r w:rsidRPr="0045016C">
        <w:rPr>
          <w:rFonts w:ascii="Times New Roman" w:eastAsia="Times New Roman" w:hAnsi="Times New Roman" w:cs="Times New Roman"/>
          <w:b/>
          <w:bCs/>
          <w:sz w:val="24"/>
          <w:szCs w:val="24"/>
          <w:lang w:eastAsia="en-GB"/>
        </w:rPr>
        <w:t xml:space="preserve">LEADPEC stands at the </w:t>
      </w:r>
      <w:proofErr w:type="spellStart"/>
      <w:r w:rsidRPr="0045016C">
        <w:rPr>
          <w:rFonts w:ascii="Times New Roman" w:eastAsia="Times New Roman" w:hAnsi="Times New Roman" w:cs="Times New Roman"/>
          <w:b/>
          <w:bCs/>
          <w:sz w:val="24"/>
          <w:szCs w:val="24"/>
          <w:lang w:eastAsia="en-GB"/>
        </w:rPr>
        <w:t>center</w:t>
      </w:r>
      <w:proofErr w:type="spellEnd"/>
      <w:r w:rsidRPr="0045016C">
        <w:rPr>
          <w:rFonts w:ascii="Times New Roman" w:eastAsia="Times New Roman" w:hAnsi="Times New Roman" w:cs="Times New Roman"/>
          <w:b/>
          <w:bCs/>
          <w:sz w:val="24"/>
          <w:szCs w:val="24"/>
          <w:lang w:eastAsia="en-GB"/>
        </w:rPr>
        <w:t xml:space="preserve"> of this demand, supplying the specialized manpower that keeps desalination plants running.</w:t>
      </w:r>
      <w:r w:rsidR="002023D7">
        <w:rPr>
          <w:rFonts w:ascii="Times New Roman" w:eastAsia="Times New Roman" w:hAnsi="Times New Roman" w:cs="Times New Roman"/>
          <w:sz w:val="24"/>
          <w:szCs w:val="24"/>
          <w:lang w:eastAsia="en-GB"/>
        </w:rPr>
        <w:br/>
      </w:r>
      <w:r w:rsidR="002023D7">
        <w:t>Our network of RO process professionals, membrane specialists, thermal and heat-transfer engineers, combined-cycle integration experts, and</w:t>
      </w:r>
      <w:r w:rsidR="002023D7" w:rsidRPr="0045016C">
        <w:rPr>
          <w:rFonts w:ascii="Times New Roman" w:eastAsia="Times New Roman" w:hAnsi="Times New Roman" w:cs="Times New Roman"/>
          <w:sz w:val="24"/>
          <w:szCs w:val="24"/>
          <w:lang w:eastAsia="en-GB"/>
        </w:rPr>
        <w:t xml:space="preserve"> fully qualified </w:t>
      </w:r>
      <w:r w:rsidR="002023D7">
        <w:rPr>
          <w:rFonts w:ascii="Times New Roman" w:eastAsia="Times New Roman" w:hAnsi="Times New Roman" w:cs="Times New Roman"/>
          <w:sz w:val="24"/>
          <w:szCs w:val="24"/>
          <w:lang w:eastAsia="en-GB"/>
        </w:rPr>
        <w:t>technical and m</w:t>
      </w:r>
      <w:r w:rsidR="002023D7">
        <w:t xml:space="preserve">ultinational workforce familiar with </w:t>
      </w:r>
      <w:r w:rsidR="002023D7">
        <w:rPr>
          <w:rStyle w:val="Strong"/>
        </w:rPr>
        <w:t xml:space="preserve">SEC, DEWA, FEWA, SWCC, </w:t>
      </w:r>
      <w:proofErr w:type="spellStart"/>
      <w:r w:rsidR="002023D7">
        <w:rPr>
          <w:rStyle w:val="Strong"/>
        </w:rPr>
        <w:t>Kahramaa</w:t>
      </w:r>
      <w:proofErr w:type="spellEnd"/>
      <w:r w:rsidR="002023D7">
        <w:rPr>
          <w:rStyle w:val="Strong"/>
        </w:rPr>
        <w:t>, PAEW, EWA</w:t>
      </w:r>
      <w:r w:rsidR="002023D7">
        <w:t xml:space="preserve"> standards. </w:t>
      </w:r>
      <w:r w:rsidRPr="0045016C">
        <w:rPr>
          <w:rFonts w:ascii="Times New Roman" w:eastAsia="Times New Roman" w:hAnsi="Times New Roman" w:cs="Times New Roman"/>
          <w:sz w:val="24"/>
          <w:szCs w:val="24"/>
          <w:lang w:eastAsia="en-GB"/>
        </w:rPr>
        <w:t>Because in water infrastructure, the right talent isn’t optional—it’s everything.</w:t>
      </w:r>
    </w:p>
    <w:p w:rsidR="00850AEF" w:rsidRDefault="00850AEF" w:rsidP="0045016C">
      <w:pPr>
        <w:pStyle w:val="NoSpacing"/>
        <w:numPr>
          <w:ilvl w:val="0"/>
          <w:numId w:val="1"/>
        </w:numPr>
        <w:jc w:val="both"/>
      </w:pPr>
      <w:r>
        <w:t>Reverse Osmosis (RO) Desalination Plants</w:t>
      </w:r>
    </w:p>
    <w:p w:rsidR="00850AEF" w:rsidRDefault="00850AEF" w:rsidP="00850AEF">
      <w:pPr>
        <w:pStyle w:val="NoSpacing"/>
        <w:numPr>
          <w:ilvl w:val="0"/>
          <w:numId w:val="1"/>
        </w:numPr>
        <w:jc w:val="both"/>
      </w:pPr>
      <w:r>
        <w:t>Multi-Stage Flash (MSF) Distillation Plants</w:t>
      </w:r>
    </w:p>
    <w:p w:rsidR="00850AEF" w:rsidRDefault="00850AEF" w:rsidP="00850AEF">
      <w:pPr>
        <w:pStyle w:val="NoSpacing"/>
        <w:numPr>
          <w:ilvl w:val="0"/>
          <w:numId w:val="1"/>
        </w:numPr>
        <w:jc w:val="both"/>
      </w:pPr>
      <w:r>
        <w:t>Multi-Effect Distillation (MED) Plants</w:t>
      </w:r>
    </w:p>
    <w:p w:rsidR="00850AEF" w:rsidRDefault="00850AEF" w:rsidP="00850AEF">
      <w:pPr>
        <w:pStyle w:val="NoSpacing"/>
        <w:numPr>
          <w:ilvl w:val="0"/>
          <w:numId w:val="1"/>
        </w:numPr>
        <w:jc w:val="both"/>
      </w:pPr>
      <w:r w:rsidRPr="00850AEF">
        <w:t>Hybrid Desalination Systems (RO + Thermal)</w:t>
      </w:r>
    </w:p>
    <w:p w:rsidR="00850AEF" w:rsidRPr="00850AEF" w:rsidRDefault="00850AEF" w:rsidP="00850AEF">
      <w:pPr>
        <w:pStyle w:val="ListParagraph"/>
        <w:numPr>
          <w:ilvl w:val="0"/>
          <w:numId w:val="1"/>
        </w:numPr>
        <w:rPr>
          <w:lang w:val="en-US"/>
        </w:rPr>
      </w:pPr>
      <w:r>
        <w:t>Brine Management &amp; Zero Liquid Discharge (ZLD)</w:t>
      </w:r>
    </w:p>
    <w:p w:rsidR="007A677E" w:rsidRDefault="007A677E" w:rsidP="007A677E">
      <w:pPr>
        <w:rPr>
          <w:lang w:val="en-US"/>
        </w:rPr>
      </w:pPr>
      <w:r>
        <w:rPr>
          <w:lang w:val="en-US"/>
        </w:rPr>
        <w:t>WASTE WATER TREATMENT PLANT</w:t>
      </w:r>
    </w:p>
    <w:p w:rsidR="002023D7" w:rsidRDefault="002023D7" w:rsidP="007A677E">
      <w:r>
        <w:t xml:space="preserve">Engineering Clean Water </w:t>
      </w:r>
      <w:proofErr w:type="gramStart"/>
      <w:r>
        <w:t>Through</w:t>
      </w:r>
      <w:proofErr w:type="gramEnd"/>
      <w:r>
        <w:t xml:space="preserve"> Specialized Manpower</w:t>
      </w:r>
    </w:p>
    <w:p w:rsidR="00491FB5" w:rsidRPr="00491FB5" w:rsidRDefault="00491FB5" w:rsidP="00491FB5">
      <w:pPr>
        <w:spacing w:before="100" w:beforeAutospacing="1" w:after="100" w:afterAutospacing="1" w:line="240" w:lineRule="auto"/>
        <w:rPr>
          <w:rFonts w:ascii="Times New Roman" w:eastAsia="Times New Roman" w:hAnsi="Times New Roman" w:cs="Times New Roman"/>
          <w:sz w:val="24"/>
          <w:szCs w:val="24"/>
          <w:lang w:eastAsia="en-GB"/>
        </w:rPr>
      </w:pPr>
      <w:r w:rsidRPr="00491FB5">
        <w:rPr>
          <w:rFonts w:ascii="Times New Roman" w:eastAsia="Times New Roman" w:hAnsi="Times New Roman" w:cs="Times New Roman"/>
          <w:sz w:val="24"/>
          <w:szCs w:val="24"/>
          <w:lang w:eastAsia="en-GB"/>
        </w:rPr>
        <w:t xml:space="preserve">Modern wastewater treatment demands </w:t>
      </w:r>
      <w:r w:rsidRPr="00491FB5">
        <w:rPr>
          <w:rFonts w:ascii="Times New Roman" w:eastAsia="Times New Roman" w:hAnsi="Times New Roman" w:cs="Times New Roman"/>
          <w:b/>
          <w:bCs/>
          <w:sz w:val="24"/>
          <w:szCs w:val="24"/>
          <w:lang w:eastAsia="en-GB"/>
        </w:rPr>
        <w:t>advanced biology, chemical accuracy, mechanical strength, and intelligent automation</w:t>
      </w:r>
      <w:r w:rsidRPr="00491FB5">
        <w:rPr>
          <w:rFonts w:ascii="Times New Roman" w:eastAsia="Times New Roman" w:hAnsi="Times New Roman" w:cs="Times New Roman"/>
          <w:sz w:val="24"/>
          <w:szCs w:val="24"/>
          <w:lang w:eastAsia="en-GB"/>
        </w:rPr>
        <w:t xml:space="preserve"> working flawlessly together. Every stage—from inlet screening to tertiary polishing—requires specialists capable of maintaining effluent quality under the GCC’s toughest environmental and regulatory pressures.</w:t>
      </w:r>
    </w:p>
    <w:p w:rsidR="00491FB5" w:rsidRPr="00491FB5" w:rsidRDefault="00491FB5" w:rsidP="00491FB5">
      <w:pPr>
        <w:spacing w:before="100" w:beforeAutospacing="1" w:after="100" w:afterAutospacing="1" w:line="240" w:lineRule="auto"/>
        <w:rPr>
          <w:rFonts w:ascii="Times New Roman" w:eastAsia="Times New Roman" w:hAnsi="Times New Roman" w:cs="Times New Roman"/>
          <w:sz w:val="24"/>
          <w:szCs w:val="24"/>
          <w:lang w:eastAsia="en-GB"/>
        </w:rPr>
      </w:pPr>
      <w:r w:rsidRPr="00491FB5">
        <w:rPr>
          <w:rFonts w:ascii="Times New Roman" w:eastAsia="Times New Roman" w:hAnsi="Times New Roman" w:cs="Times New Roman"/>
          <w:b/>
          <w:bCs/>
          <w:sz w:val="24"/>
          <w:szCs w:val="24"/>
          <w:lang w:eastAsia="en-GB"/>
        </w:rPr>
        <w:t>LEADPEC supplies the high-</w:t>
      </w:r>
      <w:proofErr w:type="spellStart"/>
      <w:r w:rsidRPr="00491FB5">
        <w:rPr>
          <w:rFonts w:ascii="Times New Roman" w:eastAsia="Times New Roman" w:hAnsi="Times New Roman" w:cs="Times New Roman"/>
          <w:b/>
          <w:bCs/>
          <w:sz w:val="24"/>
          <w:szCs w:val="24"/>
          <w:lang w:eastAsia="en-GB"/>
        </w:rPr>
        <w:t>caliber</w:t>
      </w:r>
      <w:proofErr w:type="spellEnd"/>
      <w:r w:rsidRPr="00491FB5">
        <w:rPr>
          <w:rFonts w:ascii="Times New Roman" w:eastAsia="Times New Roman" w:hAnsi="Times New Roman" w:cs="Times New Roman"/>
          <w:b/>
          <w:bCs/>
          <w:sz w:val="24"/>
          <w:szCs w:val="24"/>
          <w:lang w:eastAsia="en-GB"/>
        </w:rPr>
        <w:t xml:space="preserve"> manpower that keeps wastewater plants performing at their peak.</w:t>
      </w:r>
      <w:r w:rsidRPr="00491FB5">
        <w:rPr>
          <w:rFonts w:ascii="Times New Roman" w:eastAsia="Times New Roman" w:hAnsi="Times New Roman" w:cs="Times New Roman"/>
          <w:sz w:val="24"/>
          <w:szCs w:val="24"/>
          <w:lang w:eastAsia="en-GB"/>
        </w:rPr>
        <w:t xml:space="preserve"> We support municipal utilities, industrial zones, refineries, and district cooling networks with experts ready to deliver on high-magnitude, high-value project execution.</w:t>
      </w:r>
    </w:p>
    <w:p w:rsidR="00491FB5" w:rsidRPr="00491FB5" w:rsidRDefault="00491FB5" w:rsidP="00491FB5">
      <w:pPr>
        <w:spacing w:before="100" w:beforeAutospacing="1" w:after="100" w:afterAutospacing="1" w:line="240" w:lineRule="auto"/>
        <w:rPr>
          <w:rFonts w:ascii="Times New Roman" w:eastAsia="Times New Roman" w:hAnsi="Times New Roman" w:cs="Times New Roman"/>
          <w:sz w:val="24"/>
          <w:szCs w:val="24"/>
          <w:lang w:eastAsia="en-GB"/>
        </w:rPr>
      </w:pPr>
      <w:r w:rsidRPr="00491FB5">
        <w:rPr>
          <w:rFonts w:ascii="Times New Roman" w:eastAsia="Times New Roman" w:hAnsi="Times New Roman" w:cs="Times New Roman"/>
          <w:sz w:val="24"/>
          <w:szCs w:val="24"/>
          <w:lang w:eastAsia="en-GB"/>
        </w:rPr>
        <w:t xml:space="preserve">From </w:t>
      </w:r>
      <w:r w:rsidRPr="00491FB5">
        <w:rPr>
          <w:rFonts w:ascii="Times New Roman" w:eastAsia="Times New Roman" w:hAnsi="Times New Roman" w:cs="Times New Roman"/>
          <w:b/>
          <w:bCs/>
          <w:sz w:val="24"/>
          <w:szCs w:val="24"/>
          <w:lang w:eastAsia="en-GB"/>
        </w:rPr>
        <w:t>Process, Civil, Mechanical, and E&amp;I Engineers</w:t>
      </w:r>
      <w:r w:rsidRPr="00491FB5">
        <w:rPr>
          <w:rFonts w:ascii="Times New Roman" w:eastAsia="Times New Roman" w:hAnsi="Times New Roman" w:cs="Times New Roman"/>
          <w:sz w:val="24"/>
          <w:szCs w:val="24"/>
          <w:lang w:eastAsia="en-GB"/>
        </w:rPr>
        <w:t xml:space="preserve"> to </w:t>
      </w:r>
      <w:r w:rsidRPr="00491FB5">
        <w:rPr>
          <w:rFonts w:ascii="Times New Roman" w:eastAsia="Times New Roman" w:hAnsi="Times New Roman" w:cs="Times New Roman"/>
          <w:b/>
          <w:bCs/>
          <w:sz w:val="24"/>
          <w:szCs w:val="24"/>
          <w:lang w:eastAsia="en-GB"/>
        </w:rPr>
        <w:t>MBR/MBBR experts, commissioning engineers, and seasoned multi-skilled technicians</w:t>
      </w:r>
      <w:r w:rsidRPr="00491FB5">
        <w:rPr>
          <w:rFonts w:ascii="Times New Roman" w:eastAsia="Times New Roman" w:hAnsi="Times New Roman" w:cs="Times New Roman"/>
          <w:sz w:val="24"/>
          <w:szCs w:val="24"/>
          <w:lang w:eastAsia="en-GB"/>
        </w:rPr>
        <w:t>, LEADPEC provides the complete workforce that drives compliance, efficiency, and uninterrupted plant performance.</w:t>
      </w:r>
    </w:p>
    <w:p w:rsidR="00491FB5" w:rsidRPr="00491FB5" w:rsidRDefault="00491FB5" w:rsidP="00491FB5">
      <w:pPr>
        <w:spacing w:before="100" w:beforeAutospacing="1" w:after="100" w:afterAutospacing="1" w:line="240" w:lineRule="auto"/>
        <w:rPr>
          <w:rFonts w:ascii="Times New Roman" w:eastAsia="Times New Roman" w:hAnsi="Times New Roman" w:cs="Times New Roman"/>
          <w:sz w:val="24"/>
          <w:szCs w:val="24"/>
          <w:lang w:eastAsia="en-GB"/>
        </w:rPr>
      </w:pPr>
      <w:r w:rsidRPr="00491FB5">
        <w:rPr>
          <w:rFonts w:ascii="Times New Roman" w:eastAsia="Times New Roman" w:hAnsi="Times New Roman" w:cs="Times New Roman"/>
          <w:b/>
          <w:bCs/>
          <w:sz w:val="24"/>
          <w:szCs w:val="24"/>
          <w:lang w:eastAsia="en-GB"/>
        </w:rPr>
        <w:t>With LEADPEC, clients secure the talent that delivers reliable people, reliable treatment, and reliable results—safely, efficiently, and on time.</w:t>
      </w:r>
    </w:p>
    <w:p w:rsidR="007A677E" w:rsidRDefault="007A677E">
      <w:pPr>
        <w:rPr>
          <w:b/>
          <w:u w:val="single"/>
          <w:lang w:val="en-US"/>
        </w:rPr>
      </w:pPr>
      <w:r w:rsidRPr="00E007B8">
        <w:rPr>
          <w:b/>
          <w:u w:val="single"/>
          <w:lang w:val="en-US"/>
        </w:rPr>
        <w:t>SEWAGE TREATMENT PLANT</w:t>
      </w:r>
      <w:r w:rsidR="00E007B8" w:rsidRPr="00E007B8">
        <w:rPr>
          <w:b/>
          <w:u w:val="single"/>
          <w:lang w:val="en-US"/>
        </w:rPr>
        <w:t xml:space="preserve"> &amp; PUMPING STATION</w:t>
      </w:r>
    </w:p>
    <w:p w:rsidR="00E007B8" w:rsidRDefault="00E007B8">
      <w:pPr>
        <w:rPr>
          <w:b/>
          <w:u w:val="single"/>
          <w:lang w:val="en-US"/>
        </w:rPr>
      </w:pPr>
    </w:p>
    <w:p w:rsidR="00E007B8" w:rsidRDefault="00E007B8">
      <w:pPr>
        <w:rPr>
          <w:b/>
          <w:u w:val="single"/>
          <w:lang w:val="en-US"/>
        </w:rPr>
      </w:pPr>
    </w:p>
    <w:p w:rsidR="00E007B8" w:rsidRPr="00E007B8" w:rsidRDefault="00E007B8" w:rsidP="009E6597">
      <w:pPr>
        <w:spacing w:before="100" w:beforeAutospacing="1" w:after="100" w:afterAutospacing="1"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b/>
          <w:bCs/>
          <w:sz w:val="24"/>
          <w:szCs w:val="24"/>
          <w:lang w:eastAsia="en-GB"/>
        </w:rPr>
        <w:lastRenderedPageBreak/>
        <w:t>LEADPEC</w:t>
      </w:r>
      <w:r w:rsidRPr="00E007B8">
        <w:rPr>
          <w:rFonts w:ascii="Times New Roman" w:eastAsia="Times New Roman" w:hAnsi="Times New Roman" w:cs="Times New Roman"/>
          <w:sz w:val="24"/>
          <w:szCs w:val="24"/>
          <w:lang w:eastAsia="en-GB"/>
        </w:rPr>
        <w:t xml:space="preserve"> is a dedicated recruitment partner serving the GCC’s critical wastewater and utilities sector. We provide qualified, experienced, and safety-driven professionals for Sewage Treatment Plants (STPs), Effluent Treatment Plants (ETPs), and Pumping Stations across government entities, utilities providers, EPC contractors, and facility management companies.</w:t>
      </w:r>
    </w:p>
    <w:p w:rsidR="00E007B8" w:rsidRPr="00E007B8" w:rsidRDefault="00E007B8" w:rsidP="009E6597">
      <w:pPr>
        <w:spacing w:before="100" w:beforeAutospacing="1" w:after="100" w:afterAutospacing="1" w:line="240" w:lineRule="auto"/>
        <w:jc w:val="both"/>
        <w:rPr>
          <w:rFonts w:ascii="Times New Roman" w:eastAsia="Times New Roman" w:hAnsi="Times New Roman" w:cs="Times New Roman"/>
          <w:sz w:val="24"/>
          <w:szCs w:val="24"/>
          <w:lang w:eastAsia="en-GB"/>
        </w:rPr>
      </w:pPr>
      <w:r w:rsidRPr="00E007B8">
        <w:rPr>
          <w:rFonts w:ascii="Times New Roman" w:eastAsia="Times New Roman" w:hAnsi="Times New Roman" w:cs="Times New Roman"/>
          <w:sz w:val="24"/>
          <w:szCs w:val="24"/>
          <w:lang w:eastAsia="en-GB"/>
        </w:rPr>
        <w:t>Our team understands the importance of compliance, operational continuity, and reliable manpower in the region’s growing water infrastructure. We supply certified operators, technicians, engineers, and supervisors who meet GCC regulatory and safety standards.</w:t>
      </w:r>
    </w:p>
    <w:p w:rsidR="00E007B8" w:rsidRPr="00E007B8" w:rsidRDefault="00E007B8" w:rsidP="009E6597">
      <w:pPr>
        <w:spacing w:before="100" w:beforeAutospacing="1" w:after="100" w:afterAutospacing="1" w:line="240" w:lineRule="auto"/>
        <w:jc w:val="both"/>
        <w:rPr>
          <w:rFonts w:ascii="Times New Roman" w:eastAsia="Times New Roman" w:hAnsi="Times New Roman" w:cs="Times New Roman"/>
          <w:sz w:val="24"/>
          <w:szCs w:val="24"/>
          <w:lang w:eastAsia="en-GB"/>
        </w:rPr>
      </w:pPr>
      <w:r w:rsidRPr="00E007B8">
        <w:rPr>
          <w:rFonts w:ascii="Times New Roman" w:eastAsia="Times New Roman" w:hAnsi="Times New Roman" w:cs="Times New Roman"/>
          <w:sz w:val="24"/>
          <w:szCs w:val="24"/>
          <w:lang w:eastAsia="en-GB"/>
        </w:rPr>
        <w:t xml:space="preserve">With a strong network of talent, efficient mobilization, and a commitment to quality, </w:t>
      </w:r>
      <w:r w:rsidR="009E6597">
        <w:rPr>
          <w:rFonts w:ascii="Times New Roman" w:eastAsia="Times New Roman" w:hAnsi="Times New Roman" w:cs="Times New Roman"/>
          <w:b/>
          <w:bCs/>
          <w:sz w:val="24"/>
          <w:szCs w:val="24"/>
          <w:lang w:eastAsia="en-GB"/>
        </w:rPr>
        <w:t>we</w:t>
      </w:r>
      <w:r w:rsidRPr="00E007B8">
        <w:rPr>
          <w:rFonts w:ascii="Times New Roman" w:eastAsia="Times New Roman" w:hAnsi="Times New Roman" w:cs="Times New Roman"/>
          <w:sz w:val="24"/>
          <w:szCs w:val="24"/>
          <w:lang w:eastAsia="en-GB"/>
        </w:rPr>
        <w:t xml:space="preserve"> </w:t>
      </w:r>
      <w:proofErr w:type="gramStart"/>
      <w:r w:rsidRPr="00E007B8">
        <w:rPr>
          <w:rFonts w:ascii="Times New Roman" w:eastAsia="Times New Roman" w:hAnsi="Times New Roman" w:cs="Times New Roman"/>
          <w:sz w:val="24"/>
          <w:szCs w:val="24"/>
          <w:lang w:eastAsia="en-GB"/>
        </w:rPr>
        <w:t>ensures</w:t>
      </w:r>
      <w:proofErr w:type="gramEnd"/>
      <w:r w:rsidRPr="00E007B8">
        <w:rPr>
          <w:rFonts w:ascii="Times New Roman" w:eastAsia="Times New Roman" w:hAnsi="Times New Roman" w:cs="Times New Roman"/>
          <w:sz w:val="24"/>
          <w:szCs w:val="24"/>
          <w:lang w:eastAsia="en-GB"/>
        </w:rPr>
        <w:t xml:space="preserve"> you receive skilled professionals who perform with integrity and accountability. We support organizations across </w:t>
      </w:r>
      <w:r w:rsidR="009E6597">
        <w:rPr>
          <w:rFonts w:ascii="Times New Roman" w:eastAsia="Times New Roman" w:hAnsi="Times New Roman" w:cs="Times New Roman"/>
          <w:sz w:val="24"/>
          <w:szCs w:val="24"/>
          <w:lang w:eastAsia="en-GB"/>
        </w:rPr>
        <w:t>globally</w:t>
      </w:r>
      <w:r w:rsidRPr="00E007B8">
        <w:rPr>
          <w:rFonts w:ascii="Times New Roman" w:eastAsia="Times New Roman" w:hAnsi="Times New Roman" w:cs="Times New Roman"/>
          <w:sz w:val="24"/>
          <w:szCs w:val="24"/>
          <w:lang w:eastAsia="en-GB"/>
        </w:rPr>
        <w:t xml:space="preserve"> with manpower solutions built for long-term stability and operational excellence.</w:t>
      </w:r>
    </w:p>
    <w:p w:rsidR="009E6597" w:rsidRPr="009E6597" w:rsidRDefault="009E6597" w:rsidP="009E6597">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E6597">
        <w:rPr>
          <w:rFonts w:ascii="Times New Roman" w:eastAsia="Times New Roman" w:hAnsi="Times New Roman" w:cs="Times New Roman"/>
          <w:sz w:val="24"/>
          <w:szCs w:val="24"/>
          <w:lang w:eastAsia="en-GB"/>
        </w:rPr>
        <w:t xml:space="preserve">Our advantage is simple: </w:t>
      </w:r>
      <w:r w:rsidRPr="009E6597">
        <w:rPr>
          <w:rFonts w:ascii="Times New Roman" w:eastAsia="Times New Roman" w:hAnsi="Times New Roman" w:cs="Times New Roman"/>
          <w:b/>
          <w:bCs/>
          <w:sz w:val="24"/>
          <w:szCs w:val="24"/>
          <w:lang w:eastAsia="en-GB"/>
        </w:rPr>
        <w:t>we recruit only for utilities and wastewater roles</w:t>
      </w:r>
      <w:r w:rsidRPr="009E6597">
        <w:rPr>
          <w:rFonts w:ascii="Times New Roman" w:eastAsia="Times New Roman" w:hAnsi="Times New Roman" w:cs="Times New Roman"/>
          <w:sz w:val="24"/>
          <w:szCs w:val="24"/>
          <w:lang w:eastAsia="en-GB"/>
        </w:rPr>
        <w:t>. That focus helps us deliver faster, smarter, and more accurate hiring than general agencies. Whether you’re a government utility, industrial plant, FM provider, or EPC contractor, we bring you candidates who match your process, equipment, and capacity.</w:t>
      </w:r>
    </w:p>
    <w:p w:rsidR="009E6597" w:rsidRPr="009E6597" w:rsidRDefault="009E6597" w:rsidP="009E6597">
      <w:pPr>
        <w:spacing w:before="100" w:beforeAutospacing="1" w:after="100" w:afterAutospacing="1" w:line="240" w:lineRule="auto"/>
        <w:jc w:val="both"/>
        <w:rPr>
          <w:rFonts w:ascii="Times New Roman" w:eastAsia="Times New Roman" w:hAnsi="Times New Roman" w:cs="Times New Roman"/>
          <w:sz w:val="24"/>
          <w:szCs w:val="24"/>
          <w:lang w:eastAsia="en-GB"/>
        </w:rPr>
      </w:pPr>
      <w:r w:rsidRPr="009E6597">
        <w:rPr>
          <w:rFonts w:ascii="Times New Roman" w:eastAsia="Times New Roman" w:hAnsi="Times New Roman" w:cs="Times New Roman"/>
          <w:sz w:val="24"/>
          <w:szCs w:val="24"/>
          <w:lang w:eastAsia="en-GB"/>
        </w:rPr>
        <w:t>From technical screening to on</w:t>
      </w:r>
      <w:r>
        <w:rPr>
          <w:rFonts w:ascii="Times New Roman" w:eastAsia="Times New Roman" w:hAnsi="Times New Roman" w:cs="Times New Roman"/>
          <w:sz w:val="24"/>
          <w:szCs w:val="24"/>
          <w:lang w:eastAsia="en-GB"/>
        </w:rPr>
        <w:t>-</w:t>
      </w:r>
      <w:r w:rsidRPr="009E6597">
        <w:rPr>
          <w:rFonts w:ascii="Times New Roman" w:eastAsia="Times New Roman" w:hAnsi="Times New Roman" w:cs="Times New Roman"/>
          <w:sz w:val="24"/>
          <w:szCs w:val="24"/>
          <w:lang w:eastAsia="en-GB"/>
        </w:rPr>
        <w:t xml:space="preserve">boarding and mobilization, we handle everything. You get qualified professionals, reduced downtime, and a more efficient operation—without wasting time </w:t>
      </w:r>
      <w:r>
        <w:rPr>
          <w:rFonts w:ascii="Times New Roman" w:eastAsia="Times New Roman" w:hAnsi="Times New Roman" w:cs="Times New Roman"/>
          <w:sz w:val="24"/>
          <w:szCs w:val="24"/>
          <w:lang w:eastAsia="en-GB"/>
        </w:rPr>
        <w:t>to discover talent pool</w:t>
      </w:r>
    </w:p>
    <w:p w:rsidR="007A677E" w:rsidRDefault="007A677E">
      <w:pPr>
        <w:rPr>
          <w:lang w:val="en-US"/>
        </w:rPr>
      </w:pPr>
      <w:bookmarkStart w:id="0" w:name="_GoBack"/>
      <w:bookmarkEnd w:id="0"/>
      <w:r>
        <w:rPr>
          <w:lang w:val="en-US"/>
        </w:rPr>
        <w:t>Waste to Resource (WTR)</w:t>
      </w:r>
    </w:p>
    <w:p w:rsidR="009E6597" w:rsidRDefault="009E6597">
      <w:proofErr w:type="gramStart"/>
      <w:r>
        <w:t>Transforming Waste.</w:t>
      </w:r>
      <w:proofErr w:type="gramEnd"/>
      <w:r>
        <w:t xml:space="preserve"> </w:t>
      </w:r>
      <w:proofErr w:type="gramStart"/>
      <w:r>
        <w:t>Empowering Operations.</w:t>
      </w:r>
      <w:proofErr w:type="gramEnd"/>
      <w:r>
        <w:t xml:space="preserve"> </w:t>
      </w:r>
      <w:proofErr w:type="gramStart"/>
      <w:r>
        <w:t>Delivering Talent That Drives Results.</w:t>
      </w:r>
      <w:proofErr w:type="gramEnd"/>
    </w:p>
    <w:p w:rsidR="00086744" w:rsidRDefault="00086744" w:rsidP="00086744">
      <w:pPr>
        <w:pStyle w:val="NormalWeb"/>
      </w:pPr>
      <w:r>
        <w:rPr>
          <w:rStyle w:val="Strong"/>
        </w:rPr>
        <w:t>Waste-to-Resource projects require a workforce that understands innovation, precision, and sustainability. As governments and industries push toward circular-economy goals, the success of WTR facilities depends on skilled, reliable professionals who can operate modern waste-processing technologies with confidence.</w:t>
      </w:r>
    </w:p>
    <w:p w:rsidR="00086744" w:rsidRDefault="00086744" w:rsidP="00086744">
      <w:pPr>
        <w:pStyle w:val="NormalWeb"/>
      </w:pPr>
      <w:r>
        <w:t xml:space="preserve">At </w:t>
      </w:r>
      <w:r>
        <w:rPr>
          <w:rStyle w:val="Strong"/>
        </w:rPr>
        <w:t>[Your Company Name]</w:t>
      </w:r>
      <w:r>
        <w:t>, we recruit and supply the manpower that drives these facilities. We support operations transforming waste into energy, compost, biogas, recycled materials, and other high-value outputs—helping clients enhance performance while meeting strict environmental and safety standards.</w:t>
      </w:r>
    </w:p>
    <w:p w:rsidR="00086744" w:rsidRDefault="00086744" w:rsidP="00086744">
      <w:pPr>
        <w:pStyle w:val="NormalWeb"/>
      </w:pPr>
      <w:r>
        <w:t>Our expertise spans advanced WTR technologies, including:</w:t>
      </w:r>
      <w:r>
        <w:t xml:space="preserve"> </w:t>
      </w:r>
      <w:r>
        <w:t>Anaerobic digestion</w:t>
      </w:r>
      <w:r>
        <w:t xml:space="preserve">, </w:t>
      </w:r>
      <w:r>
        <w:t>Thermal conversion</w:t>
      </w:r>
      <w:r>
        <w:t xml:space="preserve">, </w:t>
      </w:r>
      <w:r>
        <w:t>Biogas upgrading systems</w:t>
      </w:r>
      <w:r>
        <w:t>, energ</w:t>
      </w:r>
      <w:r>
        <w:t>y-from-waste (</w:t>
      </w:r>
      <w:proofErr w:type="spellStart"/>
      <w:r>
        <w:t>EfW</w:t>
      </w:r>
      <w:proofErr w:type="spellEnd"/>
      <w:r>
        <w:t>) processes</w:t>
      </w:r>
      <w:r>
        <w:t xml:space="preserve">. We </w:t>
      </w:r>
      <w:r>
        <w:t xml:space="preserve">deliver </w:t>
      </w:r>
      <w:r>
        <w:t>multi-</w:t>
      </w:r>
      <w:r>
        <w:t>talent</w:t>
      </w:r>
      <w:r>
        <w:t>ed</w:t>
      </w:r>
      <w:r>
        <w:t xml:space="preserve"> </w:t>
      </w:r>
      <w:r>
        <w:t xml:space="preserve">technical from top to bottom </w:t>
      </w:r>
      <w:r>
        <w:t>that arrives ready to work from day one—ensuring compliance, maximizing efficiency, and maintaining high operational uptime.</w:t>
      </w:r>
      <w:r>
        <w:t xml:space="preserve"> We are committed to provide</w:t>
      </w:r>
      <w:r>
        <w:t xml:space="preserve"> the workforce that keeps WTR infrastructure running safely, sustainably, and at full capacity.</w:t>
      </w:r>
    </w:p>
    <w:p w:rsidR="009E6597" w:rsidRDefault="009E6597"/>
    <w:p w:rsidR="009E6597" w:rsidRDefault="009E6597">
      <w:pPr>
        <w:rPr>
          <w:lang w:val="en-US"/>
        </w:rPr>
      </w:pPr>
    </w:p>
    <w:sectPr w:rsidR="009E6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A6627"/>
    <w:multiLevelType w:val="hybridMultilevel"/>
    <w:tmpl w:val="C59A3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344110"/>
    <w:multiLevelType w:val="multilevel"/>
    <w:tmpl w:val="9D16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A222F7"/>
    <w:multiLevelType w:val="multilevel"/>
    <w:tmpl w:val="1056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677E"/>
    <w:rsid w:val="000656A2"/>
    <w:rsid w:val="00086744"/>
    <w:rsid w:val="000A2606"/>
    <w:rsid w:val="002023D7"/>
    <w:rsid w:val="0045016C"/>
    <w:rsid w:val="00491FB5"/>
    <w:rsid w:val="007A677E"/>
    <w:rsid w:val="00850AEF"/>
    <w:rsid w:val="009E6597"/>
    <w:rsid w:val="00D410B2"/>
    <w:rsid w:val="00E007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50AE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0AE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850AEF"/>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850AEF"/>
    <w:rPr>
      <w:b/>
      <w:bCs/>
    </w:rPr>
  </w:style>
  <w:style w:type="paragraph" w:styleId="NoSpacing">
    <w:name w:val="No Spacing"/>
    <w:uiPriority w:val="1"/>
    <w:qFormat/>
    <w:rsid w:val="00850AEF"/>
    <w:pPr>
      <w:spacing w:after="0" w:line="240" w:lineRule="auto"/>
    </w:pPr>
  </w:style>
  <w:style w:type="paragraph" w:styleId="ListParagraph">
    <w:name w:val="List Paragraph"/>
    <w:basedOn w:val="Normal"/>
    <w:uiPriority w:val="34"/>
    <w:qFormat/>
    <w:rsid w:val="00850AE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50AE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0AE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2Char">
    <w:name w:val="Heading 2 Char"/>
    <w:basedOn w:val="DefaultParagraphFont"/>
    <w:link w:val="Heading2"/>
    <w:uiPriority w:val="9"/>
    <w:rsid w:val="00850AEF"/>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850AEF"/>
    <w:rPr>
      <w:b/>
      <w:bCs/>
    </w:rPr>
  </w:style>
  <w:style w:type="paragraph" w:styleId="NoSpacing">
    <w:name w:val="No Spacing"/>
    <w:uiPriority w:val="1"/>
    <w:qFormat/>
    <w:rsid w:val="00850AEF"/>
    <w:pPr>
      <w:spacing w:after="0" w:line="240" w:lineRule="auto"/>
    </w:pPr>
  </w:style>
  <w:style w:type="paragraph" w:styleId="ListParagraph">
    <w:name w:val="List Paragraph"/>
    <w:basedOn w:val="Normal"/>
    <w:uiPriority w:val="34"/>
    <w:qFormat/>
    <w:rsid w:val="00850A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266730">
      <w:bodyDiv w:val="1"/>
      <w:marLeft w:val="0"/>
      <w:marRight w:val="0"/>
      <w:marTop w:val="0"/>
      <w:marBottom w:val="0"/>
      <w:divBdr>
        <w:top w:val="none" w:sz="0" w:space="0" w:color="auto"/>
        <w:left w:val="none" w:sz="0" w:space="0" w:color="auto"/>
        <w:bottom w:val="none" w:sz="0" w:space="0" w:color="auto"/>
        <w:right w:val="none" w:sz="0" w:space="0" w:color="auto"/>
      </w:divBdr>
    </w:div>
    <w:div w:id="245723274">
      <w:bodyDiv w:val="1"/>
      <w:marLeft w:val="0"/>
      <w:marRight w:val="0"/>
      <w:marTop w:val="0"/>
      <w:marBottom w:val="0"/>
      <w:divBdr>
        <w:top w:val="none" w:sz="0" w:space="0" w:color="auto"/>
        <w:left w:val="none" w:sz="0" w:space="0" w:color="auto"/>
        <w:bottom w:val="none" w:sz="0" w:space="0" w:color="auto"/>
        <w:right w:val="none" w:sz="0" w:space="0" w:color="auto"/>
      </w:divBdr>
    </w:div>
    <w:div w:id="346179617">
      <w:bodyDiv w:val="1"/>
      <w:marLeft w:val="0"/>
      <w:marRight w:val="0"/>
      <w:marTop w:val="0"/>
      <w:marBottom w:val="0"/>
      <w:divBdr>
        <w:top w:val="none" w:sz="0" w:space="0" w:color="auto"/>
        <w:left w:val="none" w:sz="0" w:space="0" w:color="auto"/>
        <w:bottom w:val="none" w:sz="0" w:space="0" w:color="auto"/>
        <w:right w:val="none" w:sz="0" w:space="0" w:color="auto"/>
      </w:divBdr>
    </w:div>
    <w:div w:id="419719188">
      <w:bodyDiv w:val="1"/>
      <w:marLeft w:val="0"/>
      <w:marRight w:val="0"/>
      <w:marTop w:val="0"/>
      <w:marBottom w:val="0"/>
      <w:divBdr>
        <w:top w:val="none" w:sz="0" w:space="0" w:color="auto"/>
        <w:left w:val="none" w:sz="0" w:space="0" w:color="auto"/>
        <w:bottom w:val="none" w:sz="0" w:space="0" w:color="auto"/>
        <w:right w:val="none" w:sz="0" w:space="0" w:color="auto"/>
      </w:divBdr>
    </w:div>
    <w:div w:id="637300138">
      <w:bodyDiv w:val="1"/>
      <w:marLeft w:val="0"/>
      <w:marRight w:val="0"/>
      <w:marTop w:val="0"/>
      <w:marBottom w:val="0"/>
      <w:divBdr>
        <w:top w:val="none" w:sz="0" w:space="0" w:color="auto"/>
        <w:left w:val="none" w:sz="0" w:space="0" w:color="auto"/>
        <w:bottom w:val="none" w:sz="0" w:space="0" w:color="auto"/>
        <w:right w:val="none" w:sz="0" w:space="0" w:color="auto"/>
      </w:divBdr>
    </w:div>
    <w:div w:id="1311792351">
      <w:bodyDiv w:val="1"/>
      <w:marLeft w:val="0"/>
      <w:marRight w:val="0"/>
      <w:marTop w:val="0"/>
      <w:marBottom w:val="0"/>
      <w:divBdr>
        <w:top w:val="none" w:sz="0" w:space="0" w:color="auto"/>
        <w:left w:val="none" w:sz="0" w:space="0" w:color="auto"/>
        <w:bottom w:val="none" w:sz="0" w:space="0" w:color="auto"/>
        <w:right w:val="none" w:sz="0" w:space="0" w:color="auto"/>
      </w:divBdr>
    </w:div>
    <w:div w:id="1366250285">
      <w:bodyDiv w:val="1"/>
      <w:marLeft w:val="0"/>
      <w:marRight w:val="0"/>
      <w:marTop w:val="0"/>
      <w:marBottom w:val="0"/>
      <w:divBdr>
        <w:top w:val="none" w:sz="0" w:space="0" w:color="auto"/>
        <w:left w:val="none" w:sz="0" w:space="0" w:color="auto"/>
        <w:bottom w:val="none" w:sz="0" w:space="0" w:color="auto"/>
        <w:right w:val="none" w:sz="0" w:space="0" w:color="auto"/>
      </w:divBdr>
    </w:div>
    <w:div w:id="1464271717">
      <w:bodyDiv w:val="1"/>
      <w:marLeft w:val="0"/>
      <w:marRight w:val="0"/>
      <w:marTop w:val="0"/>
      <w:marBottom w:val="0"/>
      <w:divBdr>
        <w:top w:val="none" w:sz="0" w:space="0" w:color="auto"/>
        <w:left w:val="none" w:sz="0" w:space="0" w:color="auto"/>
        <w:bottom w:val="none" w:sz="0" w:space="0" w:color="auto"/>
        <w:right w:val="none" w:sz="0" w:space="0" w:color="auto"/>
      </w:divBdr>
    </w:div>
    <w:div w:id="1492790439">
      <w:bodyDiv w:val="1"/>
      <w:marLeft w:val="0"/>
      <w:marRight w:val="0"/>
      <w:marTop w:val="0"/>
      <w:marBottom w:val="0"/>
      <w:divBdr>
        <w:top w:val="none" w:sz="0" w:space="0" w:color="auto"/>
        <w:left w:val="none" w:sz="0" w:space="0" w:color="auto"/>
        <w:bottom w:val="none" w:sz="0" w:space="0" w:color="auto"/>
        <w:right w:val="none" w:sz="0" w:space="0" w:color="auto"/>
      </w:divBdr>
    </w:div>
    <w:div w:id="1579827460">
      <w:bodyDiv w:val="1"/>
      <w:marLeft w:val="0"/>
      <w:marRight w:val="0"/>
      <w:marTop w:val="0"/>
      <w:marBottom w:val="0"/>
      <w:divBdr>
        <w:top w:val="none" w:sz="0" w:space="0" w:color="auto"/>
        <w:left w:val="none" w:sz="0" w:space="0" w:color="auto"/>
        <w:bottom w:val="none" w:sz="0" w:space="0" w:color="auto"/>
        <w:right w:val="none" w:sz="0" w:space="0" w:color="auto"/>
      </w:divBdr>
    </w:div>
    <w:div w:id="1614828797">
      <w:bodyDiv w:val="1"/>
      <w:marLeft w:val="0"/>
      <w:marRight w:val="0"/>
      <w:marTop w:val="0"/>
      <w:marBottom w:val="0"/>
      <w:divBdr>
        <w:top w:val="none" w:sz="0" w:space="0" w:color="auto"/>
        <w:left w:val="none" w:sz="0" w:space="0" w:color="auto"/>
        <w:bottom w:val="none" w:sz="0" w:space="0" w:color="auto"/>
        <w:right w:val="none" w:sz="0" w:space="0" w:color="auto"/>
      </w:divBdr>
    </w:div>
    <w:div w:id="164076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Leji Mathew Mundakkal</dc:creator>
  <cp:lastModifiedBy>Leji Mathew Mundakkal</cp:lastModifiedBy>
  <cp:revision>3</cp:revision>
  <dcterms:created xsi:type="dcterms:W3CDTF">2025-11-12T23:03:00Z</dcterms:created>
  <dcterms:modified xsi:type="dcterms:W3CDTF">2025-11-14T22:15:00Z</dcterms:modified>
</cp:coreProperties>
</file>