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014D4E"/>
          <w:sz w:val="36"/>
          <w:szCs w:val="36"/>
        </w:rPr>
        <w:t xml:space="preserve">AlwaysReady — Updated FAQ Content</w:t>
      </w:r>
    </w:p>
    <w:p>
      <w:pPr>
        <w:spacing w:after="400"/>
      </w:pPr>
      <w:r>
        <w:rPr>
          <w:rFonts w:ascii="Calibri" w:cs="Calibri" w:eastAsia="Calibri" w:hAnsi="Calibri"/>
          <w:i/>
          <w:iCs/>
          <w:color w:val="666666"/>
          <w:sz w:val="22"/>
          <w:szCs w:val="22"/>
        </w:rPr>
        <w:t xml:space="preserve">Version 2 — cancellation answer updated to reflect self-service via account dashboard.</w:t>
      </w:r>
    </w:p>
    <w:p>
      <w:pPr>
        <w:spacing w:after="160" w:before="320"/>
      </w:pPr>
      <w:r>
        <w:rPr>
          <w:rFonts w:ascii="Calibri" w:cs="Calibri" w:eastAsia="Calibri" w:hAnsi="Calibri"/>
          <w:b/>
          <w:bCs/>
          <w:color w:val="014D4E"/>
          <w:sz w:val="28"/>
          <w:szCs w:val="28"/>
        </w:rPr>
        <w:t xml:space="preserve">About AlwaysReady</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is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is a governance and inspection readiness platform built specifically for Adult Social Care. It helps Registered Managers and their teams track compliance against the CQC KLOE framework, record evidence, and know at a glance where they stand ahead of inspection — all in one place.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Who is AlwaysReady for?</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is designed for Registered Managers, Nominated Individuals, Responsible Individuals, and owners of small to mid-sized Adult Social Care services. It is built for those who need clear oversight, strong governance, and a reliable way to stay inspection-ready every day.</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problems does AlwaysReady solve?</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removes the chaos of scattered folders, spreadsheets, and last-minute inspection panic. It gives you a structured, reliable system for tracking your compliance position against every KLOE, uploading evidence, recording governance activity, and knowing exactly what needs attention and when.</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AlwaysReady differ from care planning systems?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Care planning systems capture frontline, person-centred care, including daily notes, MAR charts, and risk assessments. AlwaysReady is completely different. It manages governance, oversight, KLOE compliance, and inspection readiness. It sits above your care planning system and provides the organisational structure inspectors expect to see.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AlwaysReady integrate with my care planning system?</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Your care planning system shows how you care for people day-to-day. AlwaysReady shows how you run and govern the service. Together, they provide inspectors with a complete picture of frontline care and organisational oversight.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does AlwaysReady do that care planning systems cannot?</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brings together your KLOE compliance records, evidence, audit trail, HR compliance, and governance activity in a single structured platform. It tracks who did what and when, shows your readiness position across all five CQC key questions, and generates printable summaries for inspectors — all things care planning systems are not designed to do.</w:t>
      </w:r>
    </w:p>
    <w:p>
      <w:pPr>
        <w:spacing w:after="160" w:before="320"/>
      </w:pPr>
      <w:r>
        <w:rPr>
          <w:rFonts w:ascii="Calibri" w:cs="Calibri" w:eastAsia="Calibri" w:hAnsi="Calibri"/>
          <w:b/>
          <w:bCs/>
          <w:color w:val="014D4E"/>
          <w:sz w:val="28"/>
          <w:szCs w:val="28"/>
        </w:rPr>
        <w:t xml:space="preserve">How the Platform Works</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the AlwaysReady platform work?</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is structured around the five CQC key questions and their KLOEs. For each KLOE you record a RAG status, set a review date, add notes, upload evidence, and track your compliance position over time. Your dashboard gives you a live view of where you stand, and your Daily Review Report tells you what needs attention today.</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does a daily routine with AlwaysReady look like?</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 log into your dashboard and check your Daily Review Report, which shows you the KLOEs most overdue for review and any that are rated Red or Amber. You update statuses, add notes, upload evidence, and set next review dates. Over time this builds a live, accurate picture of your compliance health.</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AlwaysReady map evidence to requirements?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is structured around the five CQC key questions and their KLOEs. You attach evidence directly to each KLOE, so when an inspector asks what evidence you hold for a particular area, it is already organised and ready to share.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I see a snapshot of our compliance status?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Your Readiness Dashboard gives you a live view of your compliance position across all five CQC key questions, with RAG ratings, priority indicators, and review dates. You can see at a glance where you are strong and where you need to focus next.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AlwaysReady help with review deadlines?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Every KLOE has a review date. Your Daily Review Report surfaces the KLOEs most overdue for review and sorts them by priority, so you always know what needs attention first. Nothing falls through the gaps.</w:t>
      </w:r>
    </w:p>
    <w:p>
      <w:pPr>
        <w:spacing w:after="160" w:before="320"/>
      </w:pPr>
      <w:r>
        <w:rPr>
          <w:rFonts w:ascii="Calibri" w:cs="Calibri" w:eastAsia="Calibri" w:hAnsi="Calibri"/>
          <w:b/>
          <w:bCs/>
          <w:color w:val="014D4E"/>
          <w:sz w:val="28"/>
          <w:szCs w:val="28"/>
        </w:rPr>
        <w:t xml:space="preserve">Document and Evidence Management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document management work in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 can upload evidence files directly to each KLOE. Every upload is virus-scanned, time-stamped, and linked to the relevant key question, so your evidence trail is built naturally as you work. Everything is stored securely and easy to retrieve.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types of documents can I upload?</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 can upload any non-clinical governance-related document: policies, audits, meeting minutes, training records, anonymised incident reviews, action plans, and more. AlwaysReady supports common file types including PDF, Word, Excel, and images.</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Does AlwaysReady provide policy templates?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No. AlwaysReady does not provide generic policy templates because they can pose legal and clinical risks if not tailored appropriately. Instead, it helps you organise, evidence, and track your own service-specific policies.</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I export data from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The Inspection Pack feature generates a one-click printable summary of your compliance position across all KLOEs, formatted for inspectors, boards, and commissioners. You can also download your data at any time from your account.</w:t>
      </w:r>
    </w:p>
    <w:p>
      <w:pPr>
        <w:spacing w:after="160" w:before="320"/>
      </w:pPr>
      <w:r>
        <w:rPr>
          <w:rFonts w:ascii="Calibri" w:cs="Calibri" w:eastAsia="Calibri" w:hAnsi="Calibri"/>
          <w:b/>
          <w:bCs/>
          <w:color w:val="014D4E"/>
          <w:sz w:val="28"/>
          <w:szCs w:val="28"/>
        </w:rPr>
        <w:t xml:space="preserve">CQC Framework and Governance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AlwaysReady support the CQC regulatory framework?</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is built around the five CQC key questions — Safe, Effective, Caring, Responsive, and Well-led — and their KLOEs. Every feature in the platform maps to this framework, so you always know what to collect, where it fits, and how to demonstrate it.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Which CQC framework does AlwaysReady use?</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The platform is currently structured around the CQC KLOE framework. As CQC's assessment approach evolves, AlwaysReady will be updated to reflect any changes to the framework.</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Does AlwaysReady provide an audit trail?</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AlwaysReady maintains a secure, time-stamped record of every change made on the platform — who made it, what they changed, and when. This is invaluable if you ever need to demonstrate what was done and when during an inspection or factual accuracy challenge.</w:t>
      </w:r>
    </w:p>
    <w:p>
      <w:pPr>
        <w:spacing w:after="160" w:before="320"/>
      </w:pPr>
      <w:r>
        <w:rPr>
          <w:rFonts w:ascii="Calibri" w:cs="Calibri" w:eastAsia="Calibri" w:hAnsi="Calibri"/>
          <w:b/>
          <w:bCs/>
          <w:color w:val="014D4E"/>
          <w:sz w:val="28"/>
          <w:szCs w:val="28"/>
        </w:rPr>
        <w:t xml:space="preserve">Team Access and Workforce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team access work in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 can invite your team and assign each person a role — Admin, Staff, or Reviewer. Each role has different levels of access, so you can share responsibility for governance while maintaining control over who can see and change what.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I control user permissions?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Role-based permissions let you decide who can view, update, or manage different areas of the platform. Reviewer access can also be set with an expiry date, for example for an external inspector or commissioner.</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I track workforce compliance using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The HR module lets you track staff records, training, DBS renewals, supervision, and appraisals. This helps you demonstrate to inspectors that your service is safe and well-led, with an up-to-date, organised record of your workforce compliance.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staff complete daily care notes in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No. AlwaysReady is not a care planning or daily notes system. It focuses on governance, oversight, and inspection-readiness, not on frontline care recording.</w:t>
      </w:r>
    </w:p>
    <w:p>
      <w:pPr>
        <w:spacing w:after="160" w:before="320"/>
      </w:pPr>
      <w:r>
        <w:rPr>
          <w:rFonts w:ascii="Calibri" w:cs="Calibri" w:eastAsia="Calibri" w:hAnsi="Calibri"/>
          <w:b/>
          <w:bCs/>
          <w:color w:val="014D4E"/>
          <w:sz w:val="28"/>
          <w:szCs w:val="28"/>
        </w:rPr>
        <w:t xml:space="preserve">Inspection Day</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does AlwaysReady help on inspection day?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Your Inspection Pack gives you a one-click printable summary of your compliance position across every KLOE, with statuses, priorities, and evidence notes. Because your evidence is already organised and time-stamped, you can find and share what inspectors ask for quickly and confidently.</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if an inspector disputes our records?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Because every entry in AlwaysReady is time-stamped and linked to a specific KLOE, you can clearly demonstrate when and how records were created. The audit trail shows exactly who made each change and when, giving you a strong basis for any factual accuracy challenge.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AlwaysReady help with factual accuracy challenges?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You can quickly export relevant records and evidence to support your challenge, helping you respond clearly and confidently within tight deadlines.</w:t>
      </w:r>
    </w:p>
    <w:p>
      <w:pPr>
        <w:spacing w:after="160" w:before="320"/>
      </w:pPr>
      <w:r>
        <w:rPr>
          <w:rFonts w:ascii="Calibri" w:cs="Calibri" w:eastAsia="Calibri" w:hAnsi="Calibri"/>
          <w:b/>
          <w:bCs/>
          <w:color w:val="014D4E"/>
          <w:sz w:val="28"/>
          <w:szCs w:val="28"/>
        </w:rPr>
        <w:t xml:space="preserve">Security and Data</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secure is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uses enterprise-grade infrastructure to keep your data safe. All data is encrypted in transit and at rest, hosted on EU-based infrastructure that meets UK GDPR standards, and protected by role-based access controls and multi-factor authentication.</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Where is my data stored?</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Your data is stored on secure, EU-based cloud infrastructure that meets the data protection standards required for organisations operating in regulated sectors in the UK.</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Is AlwaysReady GDPR compliant?</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AlwaysReady operates in full compliance with UK GDPR. Full details of how your data is collected, stored, and used are set out in the Privacy Policy on the Legal and Policies page at alwaysready.uk/legal.</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Who can access my data?</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Only the users you authorise can access your data. You control permissions by role. AlwaysReady staff do not access your service data without your permission.</w:t>
      </w:r>
    </w:p>
    <w:p>
      <w:pPr>
        <w:spacing w:after="160" w:before="320"/>
      </w:pPr>
      <w:r>
        <w:rPr>
          <w:rFonts w:ascii="Calibri" w:cs="Calibri" w:eastAsia="Calibri" w:hAnsi="Calibri"/>
          <w:b/>
          <w:bCs/>
          <w:color w:val="014D4E"/>
          <w:sz w:val="28"/>
          <w:szCs w:val="28"/>
        </w:rPr>
        <w:t xml:space="preserve">Pricing and Subscription</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much does AlwaysReady cost?</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AlwaysReady is priced at £75 + VAT per month per CQC-registered location. There are no setup fees, no hidden costs, and no tiers — everything is included in one straightforward monthly price.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I cancel my subscription?</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You can cancel your subscription at any time directly from the Account section of your dashboard. There are no long-term contracts or cancellation penalties. Your access will continue until the end of your current billing period, after which it will not renew.</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Is there a charity discount?</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Registered charities receive a 20% discount on the monthly subscription. Please get in touch using the form at alwaysready.uk/contact to confirm your charity status and have the discount applied.</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is included in the subscription?</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Your subscription includes full platform access, evidence file storage, the KLOE tracker, readiness dashboard, daily review report, audit trail, inspection pack, HR module, team access with role-based permissions, and support via the in-platform support desk. Everything is included — there are no add-ons or extras to purchase.</w:t>
      </w:r>
    </w:p>
    <w:p>
      <w:pPr>
        <w:spacing w:after="160" w:before="320"/>
      </w:pPr>
      <w:r>
        <w:rPr>
          <w:rFonts w:ascii="Calibri" w:cs="Calibri" w:eastAsia="Calibri" w:hAnsi="Calibri"/>
          <w:b/>
          <w:bCs/>
          <w:color w:val="014D4E"/>
          <w:sz w:val="28"/>
          <w:szCs w:val="28"/>
        </w:rPr>
        <w:t xml:space="preserve">Support and Contact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support is available?</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Support is provided through the Support tab inside the platform. You can open a ticket at any time and the AlwaysReady team will respond within three business days. For pre-sales or general enquiries, use the contact form at alwaysready.uk/contact.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 I contact AlwaysReady?</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Use the contact form at alwaysready.uk/contact for general enquiries or anything about pricing, trials, or partnerships. Existing platform users can also open a support ticket directly from inside the platform.</w:t>
      </w:r>
    </w:p>
    <w:p>
      <w:pPr>
        <w:spacing w:after="160" w:before="320"/>
      </w:pPr>
      <w:r>
        <w:rPr>
          <w:rFonts w:ascii="Calibri" w:cs="Calibri" w:eastAsia="Calibri" w:hAnsi="Calibri"/>
          <w:b/>
          <w:bCs/>
          <w:color w:val="014D4E"/>
          <w:sz w:val="28"/>
          <w:szCs w:val="28"/>
        </w:rPr>
        <w:t xml:space="preserve">Free Trial</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Is there a free trial?</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AlwaysReady offers a 14-day free trial with no credit card required. You get full access to every feature from day one so you can explore the platform before committing.</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long is the free trial?</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The free trial lasts 14 days. You have full, unrestricted access to the platform throughout.</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Do I need a credit card to start the free trial?</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No. You can start your 14-day free trial with just your service name, CQC Location ID, service type, and your name and email address. No payment details are required.</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is included in the free trial?</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Everything. Your trial is fully featured with no functions locked or limited. You get the KLOE tracker, readiness dashboard, daily review report, evidence uploads, audit trail, inspection pack, HR module, and team access. Data you enter during the trial is yours to keep if you subscribe.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long does it take to get started?</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Under a minute. You fill in a short form and receive a password setup link by email. Once you set your password you are straight into your account, with your CQC KLOE framework already loaded and ready to use.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Which service types does AlwaysReady currently support?</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The trial is currently available for Residential Care Homes, Nursing Homes, and Dual-Registered Care Homes. Support for additional service types — including Homecare, Supported Living, and Extra Care Housing — is coming soon.</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Is my data safe, and what happens to it if I do not subscribe?</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Your data is stored securely and is never shared with third parties. If you choose not to subscribe after your trial, your data is retained for 30 days. You can download a copy of your data at any time during this period. After 30 days your data is permanently deleted in line with our data retention policy. You can also request early deletion by contacting us through the platform.</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Will AlwaysReady work alongside my existing systems?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Yes. AlwaysReady is a governance and inspection readiness tool, not a care management system. It sits alongside your existing care planning, medication, and rostering software. It does not hold any resident or clinical information — it is focused entirely on your compliance position and inspection preparedness.</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do I start the free trial?</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Click the Start Free Trial button on any page of the website and you will be taken directly to the sign-up page. No credit card is needed and you will have full access within minutes.</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happens when my free trial ends?</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At the end of your 14-day trial, you will be invited to subscribe. If you choose not to continue, your access will simply end. There is no automatic charge and no obligation.</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Can I extend my free trial?</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If you need more time, contact us using the form at alwaysready.uk/contact and we will do our best to help.</w:t>
      </w:r>
    </w:p>
    <w:p>
      <w:pPr>
        <w:spacing w:after="160" w:before="320"/>
      </w:pPr>
      <w:r>
        <w:rPr>
          <w:rFonts w:ascii="Calibri" w:cs="Calibri" w:eastAsia="Calibri" w:hAnsi="Calibri"/>
          <w:b/>
          <w:bCs/>
          <w:color w:val="014D4E"/>
          <w:sz w:val="28"/>
          <w:szCs w:val="28"/>
        </w:rPr>
        <w:t xml:space="preserve">About the Blog</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Who writes the AlwaysReady blog?</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All blog posts are written by Dr Ethna Parker, founder and developer of AlwaysReady. Dr Parker holds a doctorate and has a professional background in health and adult social care. She writes from direct experience of the governance and compliance challenges that registered managers face.</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What is the blog about?</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The AlwaysReady blog shares practical insights, real-world tips, and straightforward strategies to help registered managers strengthen their evidence and streamline their processes. It does not provide regulatory advice — it focuses on good governance practice and how to get the most from AlwaysReady.</w:t>
      </w:r>
    </w:p>
    <w:p>
      <w:pPr>
        <w:spacing w:after="60" w:before="200"/>
      </w:pPr>
      <w:r>
        <w:rPr>
          <w:rFonts w:ascii="Calibri" w:cs="Calibri" w:eastAsia="Calibri" w:hAnsi="Calibri"/>
          <w:b/>
          <w:bCs/>
          <w:sz w:val="24"/>
          <w:szCs w:val="24"/>
        </w:rPr>
        <w:t xml:space="preserve">Q  </w:t>
      </w:r>
      <w:r>
        <w:rPr>
          <w:rFonts w:ascii="Calibri" w:cs="Calibri" w:eastAsia="Calibri" w:hAnsi="Calibri"/>
          <w:b/>
          <w:bCs/>
          <w:sz w:val="24"/>
          <w:szCs w:val="24"/>
        </w:rPr>
        <w:t xml:space="preserve">How often is the blog updated?</w:t>
      </w:r>
    </w:p>
    <w:p>
      <w:pPr>
        <w:spacing w:after="160" w:before="0"/>
      </w:pPr>
      <w:r>
        <w:rPr>
          <w:rFonts w:ascii="Calibri" w:cs="Calibri" w:eastAsia="Calibri" w:hAnsi="Calibri"/>
          <w:b/>
          <w:bCs/>
          <w:sz w:val="24"/>
          <w:szCs w:val="24"/>
        </w:rPr>
        <w:t xml:space="preserve">A  </w:t>
      </w:r>
      <w:r>
        <w:rPr>
          <w:rFonts w:ascii="Calibri" w:cs="Calibri" w:eastAsia="Calibri" w:hAnsi="Calibri"/>
          <w:sz w:val="24"/>
          <w:szCs w:val="24"/>
        </w:rPr>
        <w:t xml:space="preserve">New posts are published regularly. You can subscribe to receive new posts by email using the signup form on the blog page at alwaysready.uk/blog.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2026-07-19T11:14:28.746Z</dcterms:created>
  <dcterms:modified xsi:type="dcterms:W3CDTF">2026-07-19T11:14:28.746Z</dcterms:modified>
</cp:coreProperties>
</file>

<file path=docProps/custom.xml><?xml version="1.0" encoding="utf-8"?>
<Properties xmlns="http://schemas.openxmlformats.org/officeDocument/2006/custom-properties" xmlns:vt="http://schemas.openxmlformats.org/officeDocument/2006/docPropsVTypes"/>
</file>