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5124B3" w:rsidP="0073650A" w:rsidRDefault="005124B3" w14:paraId="149406A4" w14:textId="77777777">
      <w:pPr>
        <w:pStyle w:val="Sansinterligne"/>
        <w:jc w:val="both"/>
        <w:rPr>
          <w:rFonts w:asciiTheme="majorBidi" w:hAnsiTheme="majorBidi" w:cstheme="majorBidi"/>
          <w:b/>
          <w:bCs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  <w:b w:val="1"/>
          <w:bCs w:val="1"/>
        </w:rPr>
        <w:t>Rentabilité financière des projets informatiques</w:t>
      </w:r>
    </w:p>
    <w:p w:rsidR="0DF139E4" w:rsidP="0DF139E4" w:rsidRDefault="0DF139E4" w14:paraId="35A661A9" w14:textId="70A18469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tbl>
      <w:tblPr>
        <w:tblStyle w:val="TableauNormal"/>
        <w:tblW w:w="0" w:type="auto"/>
        <w:tblLayout w:type="fixed"/>
        <w:tblLook w:val="06A0" w:firstRow="1" w:lastRow="0" w:firstColumn="1" w:lastColumn="0" w:noHBand="1" w:noVBand="1"/>
      </w:tblPr>
      <w:tblGrid>
        <w:gridCol w:w="3114"/>
        <w:gridCol w:w="1829"/>
        <w:gridCol w:w="2359"/>
        <w:gridCol w:w="1758"/>
      </w:tblGrid>
      <w:tr w:rsidR="0DF139E4" w:rsidTr="0DF139E4" w14:paraId="60A2905D">
        <w:trPr>
          <w:trHeight w:val="300"/>
        </w:trPr>
        <w:tc>
          <w:tcPr>
            <w:tcW w:w="311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4DFB749F" w14:textId="4440623D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Investissements</w:t>
            </w:r>
          </w:p>
        </w:tc>
        <w:tc>
          <w:tcPr>
            <w:tcW w:w="1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7A7B1DC0" w14:textId="0C2787DC">
            <w:pPr>
              <w:spacing w:before="0" w:beforeAutospacing="off" w:after="0" w:afterAutospacing="off"/>
            </w:pPr>
            <w:r w:rsidRPr="0DF139E4" w:rsidR="0DF139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Coûts de fonctionnement</w:t>
            </w:r>
          </w:p>
        </w:tc>
        <w:tc>
          <w:tcPr>
            <w:tcW w:w="235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726B08A6" w14:textId="08CA73C0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Economies</w:t>
            </w:r>
          </w:p>
        </w:tc>
        <w:tc>
          <w:tcPr>
            <w:tcW w:w="17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23A43E8A" w14:textId="1441D273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Production</w:t>
            </w:r>
          </w:p>
        </w:tc>
      </w:tr>
      <w:tr w:rsidR="0DF139E4" w:rsidTr="0DF139E4" w14:paraId="60FD4AF3">
        <w:trPr>
          <w:trHeight w:val="885"/>
        </w:trPr>
        <w:tc>
          <w:tcPr>
            <w:tcW w:w="311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773AEFC9" w14:textId="30D32CCA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Etude préalable</w:t>
            </w:r>
          </w:p>
        </w:tc>
        <w:tc>
          <w:tcPr>
            <w:tcW w:w="1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4DF5CF18" w14:textId="53D7B6BA">
            <w:pPr>
              <w:spacing w:before="0" w:beforeAutospacing="off" w:after="0" w:afterAutospacing="off"/>
              <w:jc w:val="left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Coût moyen d'un employé annuel*employés</w:t>
            </w:r>
          </w:p>
        </w:tc>
        <w:tc>
          <w:tcPr>
            <w:tcW w:w="235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5427C646" w14:textId="04A24149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50 000 la première anné</w:t>
            </w: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</w:t>
            </w:r>
            <w:r w:rsidRPr="0DF139E4" w:rsidR="7A76F3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>
              <w:br/>
            </w: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62 000 la deuxième année</w:t>
            </w:r>
          </w:p>
        </w:tc>
        <w:tc>
          <w:tcPr>
            <w:tcW w:w="17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22DCB8BD" w14:textId="1C04E2DE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1h économisée=2/3h travail effectif </w:t>
            </w:r>
          </w:p>
        </w:tc>
      </w:tr>
      <w:tr w:rsidR="0DF139E4" w:rsidTr="0DF139E4" w14:paraId="66CED8CD">
        <w:trPr>
          <w:trHeight w:val="585"/>
        </w:trPr>
        <w:tc>
          <w:tcPr>
            <w:tcW w:w="311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3848602" w:rsidP="0DF139E4" w:rsidRDefault="13848602" w14:paraId="07AFB345" w14:textId="37342984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0DF139E4" w:rsidR="138486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Coût du déploiement par les consultants</w:t>
            </w:r>
          </w:p>
        </w:tc>
        <w:tc>
          <w:tcPr>
            <w:tcW w:w="1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575654D2" w14:textId="2FBDAF53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Dotation aux amortissements</w:t>
            </w:r>
          </w:p>
        </w:tc>
        <w:tc>
          <w:tcPr>
            <w:tcW w:w="235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50F3BF7C" w14:textId="5920780C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Réduction de la consommation énergétique</w:t>
            </w:r>
          </w:p>
        </w:tc>
        <w:tc>
          <w:tcPr>
            <w:tcW w:w="17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190B9A4C" w14:textId="7137C32E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Croissance du résultat commercial</w:t>
            </w:r>
          </w:p>
        </w:tc>
      </w:tr>
      <w:tr w:rsidR="0DF139E4" w:rsidTr="0DF139E4" w14:paraId="0D335916">
        <w:trPr>
          <w:trHeight w:val="300"/>
        </w:trPr>
        <w:tc>
          <w:tcPr>
            <w:tcW w:w="311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83AAE3" w:rsidP="0DF139E4" w:rsidRDefault="7F83AAE3" w14:paraId="3ED5D9ED" w14:textId="03259BD8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0DF139E4" w:rsidR="7F83AA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Coût RH des prises de décisions </w:t>
            </w:r>
          </w:p>
        </w:tc>
        <w:tc>
          <w:tcPr>
            <w:tcW w:w="182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67816770" w14:textId="33D98B55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235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5DA0F7FD" w14:textId="4E516383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20h/mois pour 3 employés DSI</w:t>
            </w:r>
          </w:p>
        </w:tc>
        <w:tc>
          <w:tcPr>
            <w:tcW w:w="17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48F55E1A" w14:textId="23771C5F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0DF139E4" w:rsidTr="0DF139E4" w14:paraId="01107CD6">
        <w:trPr>
          <w:trHeight w:val="300"/>
        </w:trPr>
        <w:tc>
          <w:tcPr>
            <w:tcW w:w="311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7B51CFAE" w14:textId="3574A408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829" w:type="dxa"/>
            <w:tcBorders>
              <w:top w:val="single" w:sz="8"/>
              <w:left w:val="single" w:sz="8"/>
              <w:bottom w:val="nil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6E638112" w14:textId="2E31EA3A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Taux d'actualisation</w:t>
            </w:r>
          </w:p>
        </w:tc>
        <w:tc>
          <w:tcPr>
            <w:tcW w:w="235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1758FBC0" w14:textId="4438E952">
            <w:pPr>
              <w:spacing w:before="0" w:beforeAutospacing="off" w:after="0" w:afterAutospacing="off"/>
              <w:jc w:val="both"/>
            </w:pPr>
            <w:r w:rsidRPr="0DF139E4" w:rsidR="0DF139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3h/mois 1 employé RH</w:t>
            </w:r>
          </w:p>
        </w:tc>
        <w:tc>
          <w:tcPr>
            <w:tcW w:w="17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DF139E4" w:rsidP="0DF139E4" w:rsidRDefault="0DF139E4" w14:paraId="7CAC6232" w14:textId="127C0B2F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p w:rsidR="0DF139E4" w:rsidP="0DF139E4" w:rsidRDefault="0DF139E4" w14:paraId="432E1C41" w14:textId="16412792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Pr="006A5533" w:rsidR="006A5533" w:rsidP="0073650A" w:rsidRDefault="006A5533" w14:paraId="0DCF88EA" w14:textId="77777777">
      <w:pPr>
        <w:pStyle w:val="Sansinterligne"/>
        <w:jc w:val="both"/>
        <w:rPr>
          <w:rFonts w:asciiTheme="majorBidi" w:hAnsiTheme="majorBidi" w:cstheme="majorBidi"/>
          <w:b/>
          <w:bCs/>
        </w:rPr>
      </w:pPr>
    </w:p>
    <w:p w:rsidRPr="0073650A" w:rsidR="0073650A" w:rsidP="0DF139E4" w:rsidRDefault="005124B3" w14:paraId="190A9E4F" w14:textId="3BC0FA07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61C3036F">
        <w:rPr>
          <w:rFonts w:ascii="Times New Roman" w:hAnsi="Times New Roman" w:cs="Times New Roman" w:asciiTheme="majorBidi" w:hAnsiTheme="majorBidi" w:cstheme="majorBidi"/>
        </w:rPr>
        <w:t>Ekovya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envisage </w:t>
      </w:r>
      <w:r w:rsidRPr="0DF139E4" w:rsidR="4DCD3958">
        <w:rPr>
          <w:rFonts w:ascii="Times New Roman" w:hAnsi="Times New Roman" w:cs="Times New Roman" w:asciiTheme="majorBidi" w:hAnsiTheme="majorBidi" w:cstheme="majorBidi"/>
        </w:rPr>
        <w:t xml:space="preserve">de déployer </w:t>
      </w:r>
      <w:r w:rsidRPr="0DF139E4" w:rsidR="7FDAF726">
        <w:rPr>
          <w:rFonts w:ascii="Times New Roman" w:hAnsi="Times New Roman" w:cs="Times New Roman" w:asciiTheme="majorBidi" w:hAnsiTheme="majorBidi" w:cstheme="majorBidi"/>
        </w:rPr>
        <w:t xml:space="preserve">la solution CRM </w:t>
      </w:r>
      <w:r w:rsidRPr="0DF139E4" w:rsidR="7D419CBB">
        <w:rPr>
          <w:rFonts w:ascii="Times New Roman" w:hAnsi="Times New Roman" w:cs="Times New Roman" w:asciiTheme="majorBidi" w:hAnsiTheme="majorBidi" w:cstheme="majorBidi"/>
        </w:rPr>
        <w:t>Salesforce. Ce CRM viendra remplac</w:t>
      </w:r>
      <w:r w:rsidRPr="0DF139E4" w:rsidR="7D419CBB">
        <w:rPr>
          <w:rFonts w:ascii="Times New Roman" w:hAnsi="Times New Roman" w:cs="Times New Roman" w:asciiTheme="majorBidi" w:hAnsiTheme="majorBidi" w:cstheme="majorBidi"/>
        </w:rPr>
        <w:t>er Hubs</w:t>
      </w:r>
      <w:r w:rsidRPr="0DF139E4" w:rsidR="7D419CBB">
        <w:rPr>
          <w:rFonts w:ascii="Times New Roman" w:hAnsi="Times New Roman" w:cs="Times New Roman" w:asciiTheme="majorBidi" w:hAnsiTheme="majorBidi" w:cstheme="majorBidi"/>
        </w:rPr>
        <w:t xml:space="preserve">pot et sera </w:t>
      </w:r>
      <w:r w:rsidRPr="0DF139E4" w:rsidR="61E4FCDF">
        <w:rPr>
          <w:rFonts w:ascii="Times New Roman" w:hAnsi="Times New Roman" w:cs="Times New Roman" w:asciiTheme="majorBidi" w:hAnsiTheme="majorBidi" w:cstheme="majorBidi"/>
        </w:rPr>
        <w:t>lié à SAP, le système d’information ERP actuel.</w:t>
      </w:r>
      <w:r w:rsidRPr="0DF139E4" w:rsidR="3137A504">
        <w:rPr>
          <w:rFonts w:ascii="Times New Roman" w:hAnsi="Times New Roman" w:cs="Times New Roman" w:asciiTheme="majorBidi" w:hAnsiTheme="majorBidi" w:cstheme="majorBidi"/>
        </w:rPr>
        <w:t xml:space="preserve"> </w:t>
      </w:r>
    </w:p>
    <w:p w:rsidRPr="0073650A" w:rsidR="0073650A" w:rsidP="0DF139E4" w:rsidRDefault="005124B3" w14:paraId="6DC4297C" w14:textId="1C4ACCBB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3137A504">
        <w:rPr>
          <w:rFonts w:ascii="Times New Roman" w:hAnsi="Times New Roman" w:cs="Times New Roman" w:asciiTheme="majorBidi" w:hAnsiTheme="majorBidi" w:cstheme="majorBidi"/>
        </w:rPr>
        <w:t xml:space="preserve">La solution sera mise en place en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exploitation </w:t>
      </w:r>
      <w:r w:rsidRPr="0DF139E4" w:rsidR="4AA83B11">
        <w:rPr>
          <w:rFonts w:ascii="Times New Roman" w:hAnsi="Times New Roman" w:cs="Times New Roman" w:asciiTheme="majorBidi" w:hAnsiTheme="majorBidi" w:cstheme="majorBidi"/>
        </w:rPr>
        <w:t xml:space="preserve">certains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modules </w:t>
      </w:r>
      <w:r w:rsidRPr="0DF139E4" w:rsidR="255D7308">
        <w:rPr>
          <w:rFonts w:ascii="Times New Roman" w:hAnsi="Times New Roman" w:cs="Times New Roman" w:asciiTheme="majorBidi" w:hAnsiTheme="majorBidi" w:cstheme="majorBidi"/>
        </w:rPr>
        <w:t>proposés par Salesforce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. </w:t>
      </w:r>
    </w:p>
    <w:p w:rsidRPr="0073650A" w:rsidR="0073650A" w:rsidP="0DF139E4" w:rsidRDefault="005124B3" w14:paraId="197867E5" w14:textId="0ABD9AFB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Chez </w:t>
      </w:r>
      <w:r w:rsidRPr="0DF139E4" w:rsidR="558029BA">
        <w:rPr>
          <w:rFonts w:ascii="Times New Roman" w:hAnsi="Times New Roman" w:cs="Times New Roman" w:asciiTheme="majorBidi" w:hAnsiTheme="majorBidi" w:cstheme="majorBidi"/>
        </w:rPr>
        <w:t>Ekovya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, tous les projets ayant un </w:t>
      </w:r>
      <w:r w:rsidRPr="0DF139E4" w:rsidR="00F41E38">
        <w:rPr>
          <w:rFonts w:ascii="Times New Roman" w:hAnsi="Times New Roman" w:cs="Times New Roman" w:asciiTheme="majorBidi" w:hAnsiTheme="majorBidi" w:cstheme="majorBidi"/>
        </w:rPr>
        <w:t>taux de rentabilité interne (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TIR</w:t>
      </w:r>
      <w:r w:rsidRPr="0DF139E4" w:rsidR="00F41E38">
        <w:rPr>
          <w:rFonts w:ascii="Times New Roman" w:hAnsi="Times New Roman" w:cs="Times New Roman" w:asciiTheme="majorBidi" w:hAnsiTheme="majorBidi" w:cstheme="majorBidi"/>
        </w:rPr>
        <w:t xml:space="preserve"> ou TRI)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supérieur ou égal à </w:t>
      </w:r>
      <w:r w:rsidRPr="0DF139E4" w:rsidR="7281903C">
        <w:rPr>
          <w:rFonts w:ascii="Times New Roman" w:hAnsi="Times New Roman" w:cs="Times New Roman" w:asciiTheme="majorBidi" w:hAnsiTheme="majorBidi" w:cstheme="majorBidi"/>
          <w:b w:val="0"/>
          <w:bCs w:val="0"/>
          <w:highlight w:val="yellow"/>
        </w:rPr>
        <w:t xml:space="preserve">? </w:t>
      </w:r>
      <w:r w:rsidRPr="0DF139E4" w:rsidR="005124B3">
        <w:rPr>
          <w:rFonts w:ascii="Times New Roman" w:hAnsi="Times New Roman" w:cs="Times New Roman" w:asciiTheme="majorBidi" w:hAnsiTheme="majorBidi" w:cstheme="majorBidi"/>
          <w:b w:val="0"/>
          <w:bCs w:val="0"/>
          <w:highlight w:val="yellow"/>
        </w:rPr>
        <w:t>%</w:t>
      </w:r>
      <w:r w:rsidRPr="0DF139E4" w:rsidR="005124B3">
        <w:rPr>
          <w:rFonts w:ascii="Times New Roman" w:hAnsi="Times New Roman" w:cs="Times New Roman" w:asciiTheme="majorBidi" w:hAnsiTheme="majorBidi" w:cstheme="majorBidi"/>
          <w:b w:val="0"/>
          <w:bCs w:val="0"/>
        </w:rPr>
        <w:t xml:space="preserve"> et un ROI supérieur ou égal à</w:t>
      </w:r>
      <w:r w:rsidRPr="0DF139E4" w:rsidR="005124B3">
        <w:rPr>
          <w:rFonts w:ascii="Times New Roman" w:hAnsi="Times New Roman" w:cs="Times New Roman" w:asciiTheme="majorBidi" w:hAnsiTheme="majorBidi" w:cstheme="majorBidi"/>
          <w:b w:val="0"/>
          <w:bCs w:val="0"/>
        </w:rPr>
        <w:t xml:space="preserve"> </w:t>
      </w:r>
      <w:r w:rsidRPr="0DF139E4" w:rsidR="488E9794">
        <w:rPr>
          <w:rFonts w:ascii="Times New Roman" w:hAnsi="Times New Roman" w:cs="Times New Roman" w:asciiTheme="majorBidi" w:hAnsiTheme="majorBidi" w:cstheme="majorBidi"/>
          <w:b w:val="0"/>
          <w:bCs w:val="0"/>
          <w:highlight w:val="yellow"/>
        </w:rPr>
        <w:t>?</w:t>
      </w:r>
      <w:r w:rsidRPr="0DF139E4" w:rsidR="005124B3">
        <w:rPr>
          <w:rFonts w:ascii="Times New Roman" w:hAnsi="Times New Roman" w:cs="Times New Roman" w:asciiTheme="majorBidi" w:hAnsiTheme="majorBidi" w:cstheme="majorBidi"/>
          <w:b w:val="0"/>
          <w:bCs w:val="0"/>
          <w:highlight w:val="yellow"/>
        </w:rPr>
        <w:t>%</w:t>
      </w:r>
      <w:r w:rsidRPr="0DF139E4" w:rsidR="00F41E38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sont acceptables. Dans le cadre d'un investissement informatique, ces valeurs peuvent être revues à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la baisse sur deux ou trois points et sont combinées à des critères d’ordre qualitatifs.</w:t>
      </w:r>
    </w:p>
    <w:p w:rsidR="0073650A" w:rsidP="0073650A" w:rsidRDefault="0073650A" w14:paraId="3B367AC2" w14:textId="77777777">
      <w:pPr>
        <w:pStyle w:val="Sansinterligne"/>
        <w:jc w:val="both"/>
        <w:rPr>
          <w:rFonts w:asciiTheme="majorBidi" w:hAnsiTheme="majorBidi" w:cstheme="majorBidi"/>
          <w:b/>
          <w:bCs/>
        </w:rPr>
      </w:pPr>
    </w:p>
    <w:p w:rsidRPr="0073650A" w:rsidR="0073650A" w:rsidP="0073650A" w:rsidRDefault="005124B3" w14:paraId="341031A7" w14:textId="1E720359">
      <w:pPr>
        <w:pStyle w:val="Sansinterligne"/>
        <w:jc w:val="both"/>
        <w:rPr>
          <w:rFonts w:asciiTheme="majorBidi" w:hAnsiTheme="majorBidi" w:cstheme="majorBidi"/>
          <w:b/>
          <w:bCs/>
        </w:rPr>
      </w:pPr>
      <w:r w:rsidRPr="0073650A">
        <w:rPr>
          <w:rFonts w:asciiTheme="majorBidi" w:hAnsiTheme="majorBidi" w:cstheme="majorBidi"/>
          <w:b/>
          <w:bCs/>
        </w:rPr>
        <w:t xml:space="preserve">Coût du </w:t>
      </w:r>
      <w:r w:rsidRPr="0073650A" w:rsidR="00265FBA">
        <w:rPr>
          <w:rFonts w:asciiTheme="majorBidi" w:hAnsiTheme="majorBidi" w:cstheme="majorBidi"/>
          <w:b/>
          <w:bCs/>
        </w:rPr>
        <w:t>projet :</w:t>
      </w:r>
    </w:p>
    <w:p w:rsidRPr="003879D3" w:rsidR="0073650A" w:rsidP="0DF139E4" w:rsidRDefault="005124B3" w14:paraId="6C4DB0F4" w14:textId="50FE580C">
      <w:pPr>
        <w:pStyle w:val="Sansinterligne"/>
        <w:numPr>
          <w:ilvl w:val="0"/>
          <w:numId w:val="11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Études </w:t>
      </w:r>
      <w:r w:rsidRPr="0DF139E4" w:rsidR="00265FBA">
        <w:rPr>
          <w:rFonts w:ascii="Times New Roman" w:hAnsi="Times New Roman" w:cs="Times New Roman" w:asciiTheme="majorBidi" w:hAnsiTheme="majorBidi" w:cstheme="majorBidi"/>
        </w:rPr>
        <w:t>préalables :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11D78108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11D78108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journées e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n </w:t>
      </w:r>
      <w:r w:rsidRPr="0DF139E4" w:rsidR="03483242">
        <w:rPr>
          <w:rFonts w:ascii="Times New Roman" w:hAnsi="Times New Roman" w:cs="Times New Roman" w:asciiTheme="majorBidi" w:hAnsiTheme="majorBidi" w:cstheme="majorBidi"/>
          <w:highlight w:val="yellow"/>
        </w:rPr>
        <w:t>2023</w:t>
      </w:r>
      <w:r w:rsidRPr="0DF139E4" w:rsidR="03483242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avec un coût d'une journée de </w:t>
      </w:r>
      <w:r w:rsidRPr="0DF139E4" w:rsidR="1DE9B5EB">
        <w:rPr>
          <w:rFonts w:ascii="Times New Roman" w:hAnsi="Times New Roman" w:cs="Times New Roman" w:asciiTheme="majorBidi" w:hAnsiTheme="majorBidi" w:cstheme="majorBidi"/>
          <w:highlight w:val="yellow"/>
        </w:rPr>
        <w:t xml:space="preserve">? </w:t>
      </w:r>
      <w:r w:rsidRPr="0DF139E4" w:rsidR="005124B3">
        <w:rPr>
          <w:rFonts w:ascii="Times New Roman" w:hAnsi="Times New Roman" w:cs="Times New Roman" w:asciiTheme="majorBidi" w:hAnsiTheme="majorBidi" w:cstheme="majorBidi"/>
          <w:highlight w:val="yellow"/>
        </w:rPr>
        <w:t>€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.</w:t>
      </w:r>
    </w:p>
    <w:p w:rsidR="0073650A" w:rsidP="0DF139E4" w:rsidRDefault="0073650A" w14:paraId="7B8A5FF2" w14:textId="72636185">
      <w:pPr>
        <w:pStyle w:val="Sansinterligne"/>
        <w:numPr>
          <w:ilvl w:val="0"/>
          <w:numId w:val="11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Formation aux </w:t>
      </w:r>
      <w:r w:rsidRPr="0DF139E4" w:rsidR="00265FBA">
        <w:rPr>
          <w:rFonts w:ascii="Times New Roman" w:hAnsi="Times New Roman" w:cs="Times New Roman" w:asciiTheme="majorBidi" w:hAnsiTheme="majorBidi" w:cstheme="majorBidi"/>
        </w:rPr>
        <w:t>modules :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3139D0E0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73650A">
        <w:rPr>
          <w:rFonts w:ascii="Times New Roman" w:hAnsi="Times New Roman" w:cs="Times New Roman" w:asciiTheme="majorBidi" w:hAnsiTheme="majorBidi" w:cstheme="majorBidi"/>
          <w:highlight w:val="yellow"/>
        </w:rPr>
        <w:t xml:space="preserve"> </w:t>
      </w:r>
      <w:r w:rsidRPr="0DF139E4" w:rsidR="0073650A">
        <w:rPr>
          <w:rFonts w:ascii="Times New Roman" w:hAnsi="Times New Roman" w:cs="Times New Roman" w:asciiTheme="majorBidi" w:hAnsiTheme="majorBidi" w:cstheme="majorBidi"/>
          <w:highlight w:val="yellow"/>
        </w:rPr>
        <w:t>€</w:t>
      </w:r>
    </w:p>
    <w:p w:rsidR="0073650A" w:rsidP="0DF139E4" w:rsidRDefault="005124B3" w14:paraId="551B988A" w14:textId="75A6E5AA">
      <w:pPr>
        <w:pStyle w:val="Sansinterligne"/>
        <w:numPr>
          <w:ilvl w:val="0"/>
          <w:numId w:val="11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Déploiement des </w:t>
      </w:r>
      <w:r w:rsidRPr="0DF139E4" w:rsidR="4E433260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modules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de </w:t>
      </w:r>
      <w:r w:rsidRPr="0DF139E4" w:rsidR="26C045EB">
        <w:rPr>
          <w:rFonts w:ascii="Times New Roman" w:hAnsi="Times New Roman" w:cs="Times New Roman" w:asciiTheme="majorBidi" w:hAnsiTheme="majorBidi" w:cstheme="majorBidi"/>
        </w:rPr>
        <w:t xml:space="preserve">CRM </w:t>
      </w:r>
      <w:r w:rsidRPr="0DF139E4" w:rsidR="00265FBA">
        <w:rPr>
          <w:rFonts w:ascii="Times New Roman" w:hAnsi="Times New Roman" w:cs="Times New Roman" w:asciiTheme="majorBidi" w:hAnsiTheme="majorBidi" w:cstheme="majorBidi"/>
        </w:rPr>
        <w:t>: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2095BF56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73650A">
        <w:rPr>
          <w:rFonts w:ascii="Times New Roman" w:hAnsi="Times New Roman" w:cs="Times New Roman" w:asciiTheme="majorBidi" w:hAnsiTheme="majorBidi" w:cstheme="majorBidi"/>
          <w:highlight w:val="yellow"/>
        </w:rPr>
        <w:t xml:space="preserve"> </w:t>
      </w:r>
      <w:r w:rsidRPr="0DF139E4" w:rsidR="0073650A">
        <w:rPr>
          <w:rFonts w:ascii="Times New Roman" w:hAnsi="Times New Roman" w:cs="Times New Roman" w:asciiTheme="majorBidi" w:hAnsiTheme="majorBidi" w:cstheme="majorBidi"/>
          <w:highlight w:val="yellow"/>
        </w:rPr>
        <w:t>€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en janvier </w:t>
      </w:r>
      <w:r w:rsidRPr="0DF139E4" w:rsidR="0073650A">
        <w:rPr>
          <w:rFonts w:ascii="Times New Roman" w:hAnsi="Times New Roman" w:cs="Times New Roman" w:asciiTheme="majorBidi" w:hAnsiTheme="majorBidi" w:cstheme="majorBidi"/>
          <w:highlight w:val="yellow"/>
        </w:rPr>
        <w:t>20</w:t>
      </w:r>
      <w:r w:rsidRPr="0DF139E4" w:rsidR="777A574C">
        <w:rPr>
          <w:rFonts w:ascii="Times New Roman" w:hAnsi="Times New Roman" w:cs="Times New Roman" w:asciiTheme="majorBidi" w:hAnsiTheme="majorBidi" w:cstheme="majorBidi"/>
          <w:highlight w:val="yellow"/>
        </w:rPr>
        <w:t>23</w:t>
      </w:r>
      <w:r w:rsidRPr="0DF139E4" w:rsidR="005124B3">
        <w:rPr>
          <w:rFonts w:ascii="Times New Roman" w:hAnsi="Times New Roman" w:cs="Times New Roman" w:asciiTheme="majorBidi" w:hAnsiTheme="majorBidi" w:cstheme="majorBidi"/>
          <w:highlight w:val="yellow"/>
        </w:rPr>
        <w:t>.</w:t>
      </w:r>
    </w:p>
    <w:p w:rsidR="0073650A" w:rsidP="0073650A" w:rsidRDefault="0073650A" w14:paraId="1EB7D6AD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2D30AC" w:rsidP="0DF139E4" w:rsidRDefault="005124B3" w14:paraId="0DB37DF2" w14:textId="2A152569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</w:rPr>
        <w:t>Le coût du projet est amortissable en linéaire sur sa durée d’utilisation estimée à 5 ans.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Le coût d'exploitation (intégrant une estimation des coûts cachés et différés comme une formation</w:t>
      </w:r>
      <w:r w:rsidRPr="0DF139E4" w:rsidR="0073650A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régulière des employés) est estimé à </w:t>
      </w:r>
      <w:r w:rsidRPr="0DF139E4" w:rsidR="005124B3">
        <w:rPr>
          <w:rFonts w:ascii="Times New Roman" w:hAnsi="Times New Roman" w:cs="Times New Roman" w:asciiTheme="majorBidi" w:hAnsiTheme="majorBidi" w:cstheme="majorBidi"/>
          <w:highlight w:val="yellow"/>
        </w:rPr>
        <w:t>26 000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€</w:t>
      </w:r>
      <w:r w:rsidRPr="0DF139E4" w:rsidR="003879D3">
        <w:rPr>
          <w:rFonts w:ascii="Times New Roman" w:hAnsi="Times New Roman" w:cs="Times New Roman" w:asciiTheme="majorBidi" w:hAnsiTheme="majorBidi" w:cstheme="majorBidi"/>
        </w:rPr>
        <w:t>/an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de 20</w:t>
      </w:r>
      <w:r w:rsidRPr="0DF139E4" w:rsidR="59A772C5">
        <w:rPr>
          <w:rFonts w:ascii="Times New Roman" w:hAnsi="Times New Roman" w:cs="Times New Roman" w:asciiTheme="majorBidi" w:hAnsiTheme="majorBidi" w:cstheme="majorBidi"/>
        </w:rPr>
        <w:t>23</w:t>
      </w:r>
      <w:r w:rsidRPr="0DF139E4" w:rsidR="00C05795">
        <w:rPr>
          <w:rFonts w:ascii="Times New Roman" w:hAnsi="Times New Roman" w:cs="Times New Roman" w:asciiTheme="majorBidi" w:hAnsiTheme="majorBidi" w:cstheme="majorBidi"/>
        </w:rPr>
        <w:t xml:space="preserve"> à 202</w:t>
      </w:r>
      <w:r w:rsidRPr="0DF139E4" w:rsidR="783EEA67">
        <w:rPr>
          <w:rFonts w:ascii="Times New Roman" w:hAnsi="Times New Roman" w:cs="Times New Roman" w:asciiTheme="majorBidi" w:hAnsiTheme="majorBidi" w:cstheme="majorBidi"/>
        </w:rPr>
        <w:t>8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.</w:t>
      </w:r>
    </w:p>
    <w:p w:rsidR="002D30AC" w:rsidP="00C05795" w:rsidRDefault="002D30AC" w14:paraId="39F37140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Pr="002D30AC" w:rsidR="002D30AC" w:rsidP="00C05795" w:rsidRDefault="005124B3" w14:paraId="4B4C70E7" w14:textId="2C8F0599">
      <w:pPr>
        <w:pStyle w:val="Sansinterligne"/>
        <w:jc w:val="both"/>
        <w:rPr>
          <w:rFonts w:asciiTheme="majorBidi" w:hAnsiTheme="majorBidi" w:cstheme="majorBidi"/>
          <w:b/>
          <w:bCs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Économies induites par le </w:t>
      </w:r>
      <w:r w:rsidRPr="0DF139E4" w:rsidR="00265FBA">
        <w:rPr>
          <w:rFonts w:ascii="Times New Roman" w:hAnsi="Times New Roman" w:cs="Times New Roman" w:asciiTheme="majorBidi" w:hAnsiTheme="majorBidi" w:cstheme="majorBidi"/>
          <w:b w:val="1"/>
          <w:bCs w:val="1"/>
        </w:rPr>
        <w:t>projet :</w:t>
      </w:r>
    </w:p>
    <w:p w:rsidR="0DF139E4" w:rsidP="0DF139E4" w:rsidRDefault="0DF139E4" w14:paraId="4FD0D208" w14:textId="636A3370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00B956BC" w:rsidP="0DF139E4" w:rsidRDefault="002D30AC" w14:paraId="041994C5" w14:textId="598F5D6B">
      <w:pPr>
        <w:pStyle w:val="Sansinterligne"/>
        <w:ind w:left="360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2D30AC">
        <w:rPr>
          <w:rFonts w:ascii="Times New Roman" w:hAnsi="Times New Roman" w:cs="Times New Roman" w:asciiTheme="majorBidi" w:hAnsiTheme="majorBidi" w:cstheme="majorBidi"/>
        </w:rPr>
        <w:t xml:space="preserve">On évalue à </w:t>
      </w:r>
      <w:r w:rsidRPr="0DF139E4" w:rsidR="3E09E350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2D30AC">
        <w:rPr>
          <w:rFonts w:ascii="Times New Roman" w:hAnsi="Times New Roman" w:cs="Times New Roman" w:asciiTheme="majorBidi" w:hAnsiTheme="majorBidi" w:cstheme="majorBidi"/>
          <w:highlight w:val="yellow"/>
        </w:rPr>
        <w:t xml:space="preserve"> </w:t>
      </w:r>
      <w:r w:rsidRPr="0DF139E4" w:rsidR="002D30AC">
        <w:rPr>
          <w:rFonts w:ascii="Times New Roman" w:hAnsi="Times New Roman" w:cs="Times New Roman" w:asciiTheme="majorBidi" w:hAnsiTheme="majorBidi" w:cstheme="majorBidi"/>
          <w:highlight w:val="yellow"/>
        </w:rPr>
        <w:t>€</w:t>
      </w:r>
      <w:r w:rsidRPr="0DF139E4" w:rsidR="002D30AC">
        <w:rPr>
          <w:rFonts w:ascii="Times New Roman" w:hAnsi="Times New Roman" w:cs="Times New Roman" w:asciiTheme="majorBidi" w:hAnsiTheme="majorBidi" w:cstheme="majorBidi"/>
        </w:rPr>
        <w:t xml:space="preserve"> en 20</w:t>
      </w:r>
      <w:r w:rsidRPr="0DF139E4" w:rsidR="003879D3">
        <w:rPr>
          <w:rFonts w:ascii="Times New Roman" w:hAnsi="Times New Roman" w:cs="Times New Roman" w:asciiTheme="majorBidi" w:hAnsiTheme="majorBidi" w:cstheme="majorBidi"/>
        </w:rPr>
        <w:t>2</w:t>
      </w:r>
      <w:r w:rsidRPr="0DF139E4" w:rsidR="2D51408D">
        <w:rPr>
          <w:rFonts w:ascii="Times New Roman" w:hAnsi="Times New Roman" w:cs="Times New Roman" w:asciiTheme="majorBidi" w:hAnsiTheme="majorBidi" w:cstheme="majorBidi"/>
        </w:rPr>
        <w:t>3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et à </w:t>
      </w:r>
      <w:r w:rsidRPr="0DF139E4" w:rsidR="6C88C105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5124B3">
        <w:rPr>
          <w:rFonts w:ascii="Times New Roman" w:hAnsi="Times New Roman" w:cs="Times New Roman" w:asciiTheme="majorBidi" w:hAnsiTheme="majorBidi" w:cstheme="majorBidi"/>
          <w:highlight w:val="yellow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  <w:highlight w:val="yellow"/>
        </w:rPr>
        <w:t>€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les années suivantes les économies réalisées grâce à la</w:t>
      </w:r>
      <w:r w:rsidRPr="0DF139E4" w:rsidR="002D30A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mise en œuvre du projet.</w:t>
      </w:r>
    </w:p>
    <w:p w:rsidRPr="0073650A" w:rsidR="005124B3" w:rsidP="0DF139E4" w:rsidRDefault="005124B3" w14:paraId="646CED4E" w14:textId="1A3EDB73">
      <w:pPr>
        <w:pStyle w:val="Sansinterligne"/>
        <w:ind w:left="360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</w:rPr>
        <w:t>L</w:t>
      </w:r>
      <w:r w:rsidRPr="0DF139E4" w:rsidR="7A602B30">
        <w:rPr>
          <w:rFonts w:ascii="Times New Roman" w:hAnsi="Times New Roman" w:cs="Times New Roman" w:asciiTheme="majorBidi" w:hAnsiTheme="majorBidi" w:cstheme="majorBidi"/>
        </w:rPr>
        <w:t>’équipe BRAVO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a pu renseigner les différentes variables sur une feuille de calcul visant à déterminer la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rentabilité du projet avec les méthodes traditionnelles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>.</w:t>
      </w:r>
    </w:p>
    <w:p w:rsidRPr="0073650A" w:rsidR="005124B3" w:rsidP="0073650A" w:rsidRDefault="005124B3" w14:paraId="41D8BBD4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D7359F" w:rsidP="0DF139E4" w:rsidRDefault="00D7359F" w14:paraId="32AA7C79" w14:textId="59E8B672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D7359F">
        <w:rPr>
          <w:rFonts w:ascii="Times New Roman" w:hAnsi="Times New Roman" w:cs="Times New Roman" w:asciiTheme="majorBidi" w:hAnsiTheme="majorBidi" w:cstheme="majorBidi"/>
        </w:rPr>
        <w:t>De plus, l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e déploiement des modules du </w:t>
      </w:r>
      <w:r w:rsidRPr="0DF139E4" w:rsidR="16C792CF">
        <w:rPr>
          <w:rFonts w:ascii="Times New Roman" w:hAnsi="Times New Roman" w:cs="Times New Roman" w:asciiTheme="majorBidi" w:hAnsiTheme="majorBidi" w:cstheme="majorBidi"/>
        </w:rPr>
        <w:t>CRM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per</w:t>
      </w:r>
      <w:r w:rsidRPr="0DF139E4" w:rsidR="00D7359F">
        <w:rPr>
          <w:rFonts w:ascii="Times New Roman" w:hAnsi="Times New Roman" w:cs="Times New Roman" w:asciiTheme="majorBidi" w:hAnsiTheme="majorBidi" w:cstheme="majorBidi"/>
        </w:rPr>
        <w:t>mettra d'économiser, en moyenne :</w:t>
      </w:r>
    </w:p>
    <w:p w:rsidR="00B956BC" w:rsidP="0DF139E4" w:rsidRDefault="00D7359F" w14:paraId="5175FA3C" w14:textId="2C3CDE86">
      <w:pPr>
        <w:pStyle w:val="Sansinterligne"/>
        <w:numPr>
          <w:ilvl w:val="0"/>
          <w:numId w:val="14"/>
        </w:numPr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D7359F">
        <w:rPr>
          <w:rFonts w:ascii="Times New Roman" w:hAnsi="Times New Roman" w:cs="Times New Roman" w:asciiTheme="majorBidi" w:hAnsiTheme="majorBidi" w:cstheme="majorBidi"/>
        </w:rPr>
        <w:t>A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chacun des 3 employés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du service</w:t>
      </w:r>
      <w:r w:rsidRPr="0DF139E4" w:rsidR="00D7359F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4951AA10">
        <w:rPr>
          <w:rFonts w:ascii="Times New Roman" w:hAnsi="Times New Roman" w:cs="Times New Roman" w:asciiTheme="majorBidi" w:hAnsiTheme="majorBidi" w:cstheme="majorBidi"/>
        </w:rPr>
        <w:t xml:space="preserve">commercial </w:t>
      </w:r>
      <w:r w:rsidRPr="0DF139E4" w:rsidR="74486EC0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heures de travail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par mois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la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première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année et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A553D19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B956BC">
        <w:rPr>
          <w:rFonts w:ascii="Times New Roman" w:hAnsi="Times New Roman" w:cs="Times New Roman" w:asciiTheme="majorBidi" w:hAnsiTheme="majorBidi" w:cstheme="majorBidi"/>
          <w:highlight w:val="yellow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  <w:highlight w:val="yellow"/>
        </w:rPr>
        <w:t>heures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à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partir de la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seconde année.</w:t>
      </w:r>
    </w:p>
    <w:p w:rsidR="00D7359F" w:rsidP="00D7359F" w:rsidRDefault="00D7359F" w14:paraId="4BC20DE2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B956BC" w:rsidP="0DF139E4" w:rsidRDefault="005124B3" w14:paraId="6E9B7A74" w14:textId="4FF12AB4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5124B3">
        <w:rPr>
          <w:rFonts w:ascii="Times New Roman" w:hAnsi="Times New Roman" w:cs="Times New Roman" w:asciiTheme="majorBidi" w:hAnsiTheme="majorBidi" w:cstheme="majorBidi"/>
        </w:rPr>
        <w:t>Le coût moyen d'un employé intégrant les charges sociales et la fo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rmation continue est </w:t>
      </w:r>
      <w:r w:rsidRPr="0DF139E4" w:rsidR="28A41CA9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B956BC">
        <w:rPr>
          <w:rFonts w:ascii="Times New Roman" w:hAnsi="Times New Roman" w:cs="Times New Roman" w:asciiTheme="majorBidi" w:hAnsiTheme="majorBidi" w:cstheme="majorBidi"/>
          <w:highlight w:val="yellow"/>
        </w:rPr>
        <w:t xml:space="preserve"> €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annuel.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Le temps de travail est de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 xml:space="preserve"> 1 650 heures travaillées dans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005124B3">
        <w:rPr>
          <w:rFonts w:ascii="Times New Roman" w:hAnsi="Times New Roman" w:cs="Times New Roman" w:asciiTheme="majorBidi" w:hAnsiTheme="majorBidi" w:cstheme="majorBidi"/>
        </w:rPr>
        <w:t>l'année (35 heures sur 47 semaines).</w:t>
      </w:r>
    </w:p>
    <w:p w:rsidR="00B956BC" w:rsidP="00B956BC" w:rsidRDefault="00B956BC" w14:paraId="5DB5AECC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Pr="0073650A" w:rsidR="005124B3" w:rsidP="00B956BC" w:rsidRDefault="005124B3" w14:paraId="1DFFAF4A" w14:textId="77777777">
      <w:pPr>
        <w:pStyle w:val="Sansinterligne"/>
        <w:jc w:val="both"/>
        <w:rPr>
          <w:rFonts w:asciiTheme="majorBidi" w:hAnsiTheme="majorBidi" w:cstheme="majorBidi"/>
        </w:rPr>
      </w:pPr>
      <w:r w:rsidRPr="0073650A">
        <w:rPr>
          <w:rFonts w:asciiTheme="majorBidi" w:hAnsiTheme="majorBidi" w:cstheme="majorBidi"/>
        </w:rPr>
        <w:t>On estime par ailleurs que pour 1 heure économisée on a 2/3 d’heure de travail effectif obtenu.</w:t>
      </w:r>
    </w:p>
    <w:p w:rsidRPr="0073650A" w:rsidR="005124B3" w:rsidP="0073650A" w:rsidRDefault="005124B3" w14:paraId="74F461ED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Pr="0073650A" w:rsidR="005124B3" w:rsidP="0DF139E4" w:rsidRDefault="00B956BC" w14:paraId="5E5DBC34" w14:textId="2A080D0E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00B956BC">
        <w:rPr>
          <w:rFonts w:ascii="Times New Roman" w:hAnsi="Times New Roman" w:cs="Times New Roman" w:asciiTheme="majorBidi" w:hAnsiTheme="majorBidi" w:cstheme="majorBidi"/>
        </w:rPr>
        <w:t>Le taux d’actualisation est de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0DF139E4" w:rsidR="53876813">
        <w:rPr>
          <w:rFonts w:ascii="Times New Roman" w:hAnsi="Times New Roman" w:cs="Times New Roman" w:asciiTheme="majorBidi" w:hAnsiTheme="majorBidi" w:cstheme="majorBidi"/>
          <w:highlight w:val="yellow"/>
        </w:rPr>
        <w:t>?</w:t>
      </w:r>
      <w:r w:rsidRPr="0DF139E4" w:rsidR="00B956BC">
        <w:rPr>
          <w:rFonts w:ascii="Times New Roman" w:hAnsi="Times New Roman" w:cs="Times New Roman" w:asciiTheme="majorBidi" w:hAnsiTheme="majorBidi" w:cstheme="majorBidi"/>
          <w:highlight w:val="yellow"/>
        </w:rPr>
        <w:t>%</w:t>
      </w:r>
      <w:r w:rsidRPr="0DF139E4" w:rsidR="00B956BC">
        <w:rPr>
          <w:rFonts w:ascii="Times New Roman" w:hAnsi="Times New Roman" w:cs="Times New Roman" w:asciiTheme="majorBidi" w:hAnsiTheme="majorBidi" w:cstheme="majorBidi"/>
        </w:rPr>
        <w:t>.</w:t>
      </w:r>
    </w:p>
    <w:p w:rsidR="00A80BEE" w:rsidP="0DF139E4" w:rsidRDefault="00A80BEE" w14:paraId="4D0A0183" w14:textId="77777777" w14:noSpellErr="1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</w:p>
    <w:p w:rsidR="0DF139E4" w:rsidP="0DF139E4" w:rsidRDefault="0DF139E4" w14:paraId="49B8D85A" w14:textId="63D49900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</w:p>
    <w:p w:rsidR="6494E4E2" w:rsidP="0DF139E4" w:rsidRDefault="6494E4E2" w14:paraId="7A2C4502" w14:textId="09CE3E6B">
      <w:pPr>
        <w:pStyle w:val="Sansinterligne"/>
        <w:jc w:val="both"/>
        <w:rPr>
          <w:rFonts w:ascii="Times New Roman" w:hAnsi="Times New Roman" w:cs="Times New Roman" w:asciiTheme="majorBidi" w:hAnsiTheme="majorBidi" w:cstheme="majorBidi"/>
        </w:rPr>
      </w:pPr>
      <w:r w:rsidRPr="0DF139E4" w:rsidR="6494E4E2">
        <w:rPr>
          <w:rFonts w:ascii="Times New Roman" w:hAnsi="Times New Roman" w:cs="Times New Roman" w:asciiTheme="majorBidi" w:hAnsiTheme="majorBidi" w:cstheme="majorBidi"/>
        </w:rPr>
        <w:t xml:space="preserve">25% du Chiffre d’affaires de plus sur les ventes sont estimées. </w:t>
      </w:r>
    </w:p>
    <w:p w:rsidR="002028D7" w:rsidP="0073650A" w:rsidRDefault="002028D7" w14:paraId="13E8EAA4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2028D7" w:rsidRDefault="002028D7" w14:paraId="697E4634" w14:textId="7777777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Pr="002028D7" w:rsidR="002028D7" w:rsidP="002028D7" w:rsidRDefault="002028D7" w14:paraId="2C5834AC" w14:textId="77777777">
      <w:pPr>
        <w:pStyle w:val="Sansinterligne"/>
        <w:jc w:val="both"/>
        <w:rPr>
          <w:rFonts w:asciiTheme="majorBidi" w:hAnsiTheme="majorBidi" w:cstheme="majorBidi"/>
          <w:b/>
          <w:bCs/>
        </w:rPr>
      </w:pPr>
      <w:r w:rsidRPr="002028D7">
        <w:rPr>
          <w:rFonts w:asciiTheme="majorBidi" w:hAnsiTheme="majorBidi" w:cstheme="majorBidi"/>
          <w:b/>
          <w:bCs/>
        </w:rPr>
        <w:t>Questions :</w:t>
      </w:r>
    </w:p>
    <w:p w:rsidR="002028D7" w:rsidP="002028D7" w:rsidRDefault="002028D7" w14:paraId="4EE98705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Dire quels sont les éléments faisant partie des investissements, de l’opérationnel.</w:t>
      </w:r>
    </w:p>
    <w:p w:rsidR="002028D7" w:rsidP="009D4DD0" w:rsidRDefault="002028D7" w14:paraId="6FEDB12A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Présenter sous forme d’un tableau les données issues du contrôle de gestion.</w:t>
      </w:r>
      <w:r w:rsidR="009D4DD0">
        <w:rPr>
          <w:rFonts w:asciiTheme="majorBidi" w:hAnsiTheme="majorBidi" w:cstheme="majorBidi"/>
        </w:rPr>
        <w:t xml:space="preserve"> Entre le compte de résultat analytique et le flux net de trésorerie, lequel de ces 2 tableaux de bord privilégieriez-vous ?</w:t>
      </w:r>
    </w:p>
    <w:p w:rsidR="002028D7" w:rsidP="002028D7" w:rsidRDefault="002028D7" w14:paraId="0CB29D1C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Calculer les gains réalisés par les économies en coûts et performances cachées.</w:t>
      </w:r>
    </w:p>
    <w:p w:rsidR="002028D7" w:rsidP="002028D7" w:rsidRDefault="002028D7" w14:paraId="3B41F099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Présenter sous forme d’un tableau les dotations annuelles d’amortissement.</w:t>
      </w:r>
    </w:p>
    <w:p w:rsidR="002028D7" w:rsidP="002028D7" w:rsidRDefault="002028D7" w14:paraId="6BB7E49D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Calculer les FNT, VAN, ROI, TRI</w:t>
      </w:r>
    </w:p>
    <w:p w:rsidR="00C95CB3" w:rsidP="002028D7" w:rsidRDefault="00C95CB3" w14:paraId="08CA3C5F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Actualiser les valeurs au taux indiqué.</w:t>
      </w:r>
    </w:p>
    <w:p w:rsidR="002028D7" w:rsidP="002028D7" w:rsidRDefault="002028D7" w14:paraId="517ABA30" w14:textId="77777777">
      <w:pPr>
        <w:pStyle w:val="Sansinterligne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Faites un calcul de sensibilité en prenant comme valeur 50% des économies en coûts et performances cachées.</w:t>
      </w:r>
    </w:p>
    <w:p w:rsidR="00065D94" w:rsidP="00065D94" w:rsidRDefault="00065D94" w14:paraId="6C45ADAF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RDefault="00065D94" w14:paraId="48250224" w14:textId="7777777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065D94" w:rsidP="00065D94" w:rsidRDefault="00065D94" w14:paraId="4ED00AC0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1E394244" w14:textId="77777777">
      <w:pPr>
        <w:pStyle w:val="Sansinterligne"/>
        <w:jc w:val="both"/>
      </w:pPr>
      <w:r>
        <w:t>2</w:t>
      </w:r>
      <w:r>
        <w:tab/>
      </w:r>
      <w:r>
        <w:t>Compte de résultat analytique</w:t>
      </w:r>
    </w:p>
    <w:p w:rsidR="00065D94" w:rsidP="00065D94" w:rsidRDefault="00065D94" w14:paraId="15AFEE5E" w14:textId="77777777">
      <w:pPr>
        <w:pStyle w:val="Sansinterligne"/>
        <w:jc w:val="both"/>
        <w:rPr>
          <w:rFonts w:asciiTheme="majorBidi" w:hAnsiTheme="majorBidi" w:cstheme="majorBidi"/>
        </w:rPr>
      </w:pPr>
      <w:bookmarkStart w:name="_GoBack" w:id="0"/>
      <w:r w:rsidRPr="00065D94">
        <w:rPr>
          <w:noProof/>
        </w:rPr>
        <w:drawing>
          <wp:inline distT="0" distB="0" distL="0" distR="0" wp14:anchorId="553C7756" wp14:editId="0BBAFEE7">
            <wp:extent cx="5760720" cy="3523668"/>
            <wp:effectExtent l="0" t="0" r="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65D94" w:rsidP="00065D94" w:rsidRDefault="00065D94" w14:paraId="19584073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69AD4D5F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387E2E4C" w14:textId="77777777">
      <w:pPr>
        <w:pStyle w:val="Sansinterligne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 xml:space="preserve"> Economies issues des coûts et performances cachées</w:t>
      </w:r>
    </w:p>
    <w:p w:rsidR="00065D94" w:rsidP="00065D94" w:rsidRDefault="00065D94" w14:paraId="5BC2EBF4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5FE2E161" w14:textId="77777777">
      <w:pPr>
        <w:pStyle w:val="Sansinterligne"/>
        <w:jc w:val="both"/>
        <w:rPr>
          <w:rFonts w:asciiTheme="majorBidi" w:hAnsiTheme="majorBidi" w:cstheme="majorBidi"/>
        </w:rPr>
      </w:pPr>
      <w:r w:rsidRPr="00065D94">
        <w:rPr>
          <w:noProof/>
        </w:rPr>
        <w:drawing>
          <wp:inline distT="0" distB="0" distL="0" distR="0" wp14:anchorId="1FD1A389" wp14:editId="487B7A6A">
            <wp:extent cx="5760720" cy="1803787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D94" w:rsidP="00065D94" w:rsidRDefault="00065D94" w14:paraId="1DED3C1A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31278092" w14:textId="77777777">
      <w:pPr>
        <w:pStyle w:val="Sansinterligne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Tableau des amortissements</w:t>
      </w:r>
    </w:p>
    <w:p w:rsidR="00065D94" w:rsidP="00065D94" w:rsidRDefault="00065D94" w14:paraId="537C33AF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5ED7A7D3" w14:textId="77777777">
      <w:pPr>
        <w:pStyle w:val="Sansinterligne"/>
        <w:jc w:val="both"/>
        <w:rPr>
          <w:rFonts w:asciiTheme="majorBidi" w:hAnsiTheme="majorBidi" w:cstheme="majorBidi"/>
        </w:rPr>
      </w:pPr>
      <w:r w:rsidRPr="00065D94">
        <w:rPr>
          <w:noProof/>
        </w:rPr>
        <w:drawing>
          <wp:inline distT="0" distB="0" distL="0" distR="0" wp14:anchorId="4413FE76" wp14:editId="4E15D96C">
            <wp:extent cx="3628339" cy="1868429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660" cy="187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D94" w:rsidRDefault="00065D94" w14:paraId="124E2F09" w14:textId="7777777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:rsidR="00065D94" w:rsidP="00065D94" w:rsidRDefault="00065D94" w14:paraId="5C6F1687" w14:textId="77777777">
      <w:pPr>
        <w:pStyle w:val="Sansinterligne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5.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Calcul d</w:t>
      </w:r>
      <w:r w:rsidRPr="00065D94">
        <w:rPr>
          <w:rFonts w:asciiTheme="majorBidi" w:hAnsiTheme="majorBidi" w:cstheme="majorBidi"/>
        </w:rPr>
        <w:t>es FNT, VAN, ROI, TRI</w:t>
      </w:r>
    </w:p>
    <w:p w:rsidR="00065D94" w:rsidP="00065D94" w:rsidRDefault="00065D94" w14:paraId="2CC023F8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="00065D94" w:rsidP="00065D94" w:rsidRDefault="00065D94" w14:paraId="62309C49" w14:textId="77777777">
      <w:pPr>
        <w:pStyle w:val="Sansinterligne"/>
        <w:jc w:val="both"/>
        <w:rPr>
          <w:rFonts w:asciiTheme="majorBidi" w:hAnsiTheme="majorBidi" w:cstheme="majorBidi"/>
        </w:rPr>
      </w:pPr>
      <w:r w:rsidRPr="00065D94">
        <w:rPr>
          <w:noProof/>
        </w:rPr>
        <w:drawing>
          <wp:inline distT="0" distB="0" distL="0" distR="0" wp14:anchorId="3742D4EF" wp14:editId="19EFA05B">
            <wp:extent cx="5760720" cy="164762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D94" w:rsidP="00065D94" w:rsidRDefault="00065D94" w14:paraId="7DE88963" w14:textId="77777777">
      <w:pPr>
        <w:pStyle w:val="Sansinterligne"/>
        <w:jc w:val="both"/>
        <w:rPr>
          <w:rFonts w:asciiTheme="majorBidi" w:hAnsiTheme="majorBidi" w:cstheme="majorBidi"/>
        </w:rPr>
      </w:pPr>
    </w:p>
    <w:p w:rsidRPr="0073650A" w:rsidR="00065D94" w:rsidP="00065D94" w:rsidRDefault="00065D94" w14:paraId="5CEB983E" w14:textId="77777777">
      <w:pPr>
        <w:pStyle w:val="Sansinterligne"/>
        <w:jc w:val="both"/>
        <w:rPr>
          <w:rFonts w:asciiTheme="majorBidi" w:hAnsiTheme="majorBidi" w:cstheme="majorBidi"/>
        </w:rPr>
      </w:pPr>
    </w:p>
    <w:sectPr w:rsidRPr="0073650A" w:rsidR="00065D94" w:rsidSect="00A80BEE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FFB" w:rsidP="00820418" w:rsidRDefault="005B7FFB" w14:paraId="79F8B9C1" w14:textId="77777777">
      <w:pPr>
        <w:spacing w:after="0" w:line="240" w:lineRule="auto"/>
      </w:pPr>
      <w:r>
        <w:separator/>
      </w:r>
    </w:p>
  </w:endnote>
  <w:endnote w:type="continuationSeparator" w:id="0">
    <w:p w:rsidR="005B7FFB" w:rsidP="00820418" w:rsidRDefault="005B7FFB" w14:paraId="1AF297F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3652"/>
      <w:gridCol w:w="1559"/>
      <w:gridCol w:w="4820"/>
    </w:tblGrid>
    <w:tr w:rsidR="00D04207" w:rsidTr="00D04207" w14:paraId="2ABA27F8" w14:textId="77777777">
      <w:tc>
        <w:tcPr>
          <w:tcW w:w="3652" w:type="dxa"/>
          <w:shd w:val="clear" w:color="auto" w:fill="auto"/>
        </w:tcPr>
        <w:p w:rsidRPr="00820418" w:rsidR="00D04207" w:rsidP="00820418" w:rsidRDefault="00D04207" w14:paraId="3E07A6E8" w14:textId="77777777">
          <w:pPr>
            <w:pStyle w:val="Sansinterligne"/>
            <w:rPr>
              <w:rFonts w:eastAsia="PMingLiU" w:cs="Arial"/>
            </w:rPr>
          </w:pPr>
          <w:r w:rsidRPr="00820418">
            <w:rPr>
              <w:rFonts w:eastAsia="PMingLiU" w:cs="Arial"/>
            </w:rPr>
            <w:t>Gilles SAUVAGEON 06 80 14 91 58</w:t>
          </w:r>
        </w:p>
      </w:tc>
      <w:tc>
        <w:tcPr>
          <w:tcW w:w="1559" w:type="dxa"/>
          <w:shd w:val="clear" w:color="auto" w:fill="auto"/>
        </w:tcPr>
        <w:p w:rsidRPr="00820418" w:rsidR="00D04207" w:rsidP="00820418" w:rsidRDefault="00D04207" w14:paraId="469AF483" w14:textId="77777777">
          <w:pPr>
            <w:pStyle w:val="Sansinterligne"/>
            <w:rPr>
              <w:rFonts w:eastAsia="PMingLiU" w:cs="Arial"/>
            </w:rPr>
          </w:pPr>
          <w:r w:rsidRPr="00820418">
            <w:rPr>
              <w:rFonts w:eastAsia="PMingLiU" w:cs="Arial"/>
            </w:rPr>
            <w:t xml:space="preserve">Page </w:t>
          </w:r>
          <w:r w:rsidRPr="00820418">
            <w:rPr>
              <w:rFonts w:eastAsia="PMingLiU" w:cs="Arial"/>
              <w:b/>
            </w:rPr>
            <w:fldChar w:fldCharType="begin"/>
          </w:r>
          <w:r w:rsidRPr="00820418">
            <w:rPr>
              <w:rFonts w:eastAsia="PMingLiU" w:cs="Arial"/>
              <w:b/>
            </w:rPr>
            <w:instrText>PAGE  \* Arabic  \* MERGEFORMAT</w:instrText>
          </w:r>
          <w:r w:rsidRPr="00820418">
            <w:rPr>
              <w:rFonts w:eastAsia="PMingLiU" w:cs="Arial"/>
              <w:b/>
            </w:rPr>
            <w:fldChar w:fldCharType="separate"/>
          </w:r>
          <w:r w:rsidR="00DC1BBD">
            <w:rPr>
              <w:rFonts w:eastAsia="PMingLiU" w:cs="Arial"/>
              <w:b/>
              <w:noProof/>
            </w:rPr>
            <w:t>1</w:t>
          </w:r>
          <w:r w:rsidRPr="00820418">
            <w:rPr>
              <w:rFonts w:eastAsia="PMingLiU" w:cs="Arial"/>
              <w:b/>
            </w:rPr>
            <w:fldChar w:fldCharType="end"/>
          </w:r>
          <w:r w:rsidRPr="00820418">
            <w:rPr>
              <w:rFonts w:eastAsia="PMingLiU" w:cs="Arial"/>
            </w:rPr>
            <w:t xml:space="preserve"> sur </w:t>
          </w:r>
          <w:r w:rsidRPr="00820418">
            <w:rPr>
              <w:rFonts w:eastAsia="PMingLiU" w:cs="Arial"/>
            </w:rPr>
            <w:fldChar w:fldCharType="begin"/>
          </w:r>
          <w:r w:rsidRPr="00820418">
            <w:rPr>
              <w:rFonts w:eastAsia="PMingLiU" w:cs="Arial"/>
            </w:rPr>
            <w:instrText>NUMPAGES  \* Arabic  \* MERGEFORMAT</w:instrText>
          </w:r>
          <w:r w:rsidRPr="00820418">
            <w:rPr>
              <w:rFonts w:eastAsia="PMingLiU" w:cs="Arial"/>
            </w:rPr>
            <w:fldChar w:fldCharType="separate"/>
          </w:r>
          <w:r w:rsidRPr="00DC1BBD" w:rsidR="00DC1BBD">
            <w:rPr>
              <w:rFonts w:eastAsia="PMingLiU" w:cs="Arial"/>
              <w:b/>
              <w:noProof/>
            </w:rPr>
            <w:t>1</w:t>
          </w:r>
          <w:r w:rsidRPr="00820418">
            <w:rPr>
              <w:rFonts w:eastAsia="PMingLiU" w:cs="Arial"/>
              <w:b/>
              <w:noProof/>
            </w:rPr>
            <w:fldChar w:fldCharType="end"/>
          </w:r>
        </w:p>
      </w:tc>
      <w:tc>
        <w:tcPr>
          <w:tcW w:w="4820" w:type="dxa"/>
        </w:tcPr>
        <w:p w:rsidRPr="00820418" w:rsidR="00D04207" w:rsidP="00D04207" w:rsidRDefault="00D04207" w14:paraId="41A32473" w14:textId="77777777">
          <w:pPr>
            <w:pStyle w:val="Sansinterligne"/>
            <w:ind w:left="-108"/>
            <w:jc w:val="right"/>
            <w:rPr>
              <w:rFonts w:eastAsia="PMingLiU" w:cs="Arial"/>
            </w:rPr>
          </w:pPr>
          <w:r>
            <w:rPr>
              <w:rFonts w:eastAsia="PMingLiU" w:cs="Arial"/>
            </w:rPr>
            <w:t>COGITUM</w:t>
          </w:r>
        </w:p>
      </w:tc>
    </w:tr>
  </w:tbl>
  <w:p w:rsidR="00820418" w:rsidP="00820418" w:rsidRDefault="00820418" w14:paraId="429C26EA" w14:textId="77777777">
    <w:pPr>
      <w:pStyle w:val="Sansinterlig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FFB" w:rsidP="00820418" w:rsidRDefault="005B7FFB" w14:paraId="24CF0B68" w14:textId="77777777">
      <w:pPr>
        <w:spacing w:after="0" w:line="240" w:lineRule="auto"/>
      </w:pPr>
      <w:r>
        <w:separator/>
      </w:r>
    </w:p>
  </w:footnote>
  <w:footnote w:type="continuationSeparator" w:id="0">
    <w:p w:rsidR="005B7FFB" w:rsidP="00820418" w:rsidRDefault="005B7FFB" w14:paraId="1E26DA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700" w:type="dxa"/>
      <w:tblInd w:w="-781" w:type="dxa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04"/>
      <w:gridCol w:w="2850"/>
      <w:gridCol w:w="4746"/>
    </w:tblGrid>
    <w:tr w:rsidR="00820418" w:rsidTr="00D04207" w14:paraId="3DEC2EC6" w14:textId="77777777">
      <w:trPr>
        <w:cantSplit/>
        <w:trHeight w:val="279"/>
      </w:trPr>
      <w:tc>
        <w:tcPr>
          <w:tcW w:w="3104" w:type="dxa"/>
        </w:tcPr>
        <w:p w:rsidR="00820418" w:rsidP="00820418" w:rsidRDefault="004A6893" w14:paraId="348E452A" w14:textId="2283AFD4">
          <w:pPr>
            <w:pStyle w:val="Sansinterligne"/>
            <w:rPr>
              <w:sz w:val="12"/>
            </w:rPr>
          </w:pPr>
          <w:bookmarkStart w:name="_Hlk24703382" w:id="1"/>
          <w:r>
            <w:t>Contrôle de Gestion Financière</w:t>
          </w:r>
        </w:p>
      </w:tc>
      <w:tc>
        <w:tcPr>
          <w:tcW w:w="2850" w:type="dxa"/>
        </w:tcPr>
        <w:p w:rsidR="00820418" w:rsidP="00820418" w:rsidRDefault="00A04914" w14:paraId="510020AB" w14:textId="36D27A41">
          <w:pPr>
            <w:pStyle w:val="Sansinterligne"/>
          </w:pPr>
          <w:r>
            <w:t>Rentabilité financière</w:t>
          </w:r>
        </w:p>
      </w:tc>
      <w:tc>
        <w:tcPr>
          <w:tcW w:w="4746" w:type="dxa"/>
        </w:tcPr>
        <w:p w:rsidR="00820418" w:rsidP="00820418" w:rsidRDefault="005B7FFB" w14:paraId="0CF213BF" w14:textId="434492CA">
          <w:pPr>
            <w:pStyle w:val="Sansinterligne"/>
          </w:pPr>
          <w:hyperlink w:history="1" r:id="rId1">
            <w:r w:rsidRPr="004A6893" w:rsidR="004A6893">
              <w:rPr>
                <w:rStyle w:val="Lienhypertexte"/>
              </w:rPr>
              <w:t xml:space="preserve">Cas </w:t>
            </w:r>
            <w:proofErr w:type="spellStart"/>
            <w:r w:rsidRPr="004A6893" w:rsidR="004A6893">
              <w:rPr>
                <w:rStyle w:val="Lienhypertexte"/>
              </w:rPr>
              <w:t>pratique_Rentabilité</w:t>
            </w:r>
            <w:proofErr w:type="spellEnd"/>
            <w:r w:rsidRPr="004A6893" w:rsidR="004A6893">
              <w:rPr>
                <w:rStyle w:val="Lienhypertexte"/>
              </w:rPr>
              <w:t xml:space="preserve"> n°2.docx</w:t>
            </w:r>
          </w:hyperlink>
        </w:p>
      </w:tc>
    </w:tr>
    <w:bookmarkEnd w:id="1"/>
  </w:tbl>
  <w:p w:rsidR="00820418" w:rsidP="004A6893" w:rsidRDefault="00820418" w14:paraId="28CB3819" w14:textId="77777777">
    <w:pPr>
      <w:pStyle w:val="Sansinterlig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60C6"/>
    <w:multiLevelType w:val="hybridMultilevel"/>
    <w:tmpl w:val="8E20061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FC73DB"/>
    <w:multiLevelType w:val="hybridMultilevel"/>
    <w:tmpl w:val="E6585DD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6D65B5"/>
    <w:multiLevelType w:val="hybridMultilevel"/>
    <w:tmpl w:val="376C934E"/>
    <w:lvl w:ilvl="0" w:tplc="040C0001">
      <w:start w:val="1"/>
      <w:numFmt w:val="bullet"/>
      <w:lvlText w:val=""/>
      <w:lvlJc w:val="left"/>
      <w:pPr>
        <w:ind w:left="767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hint="default" w:ascii="Wingdings" w:hAnsi="Wingdings"/>
      </w:rPr>
    </w:lvl>
  </w:abstractNum>
  <w:abstractNum w:abstractNumId="3" w15:restartNumberingAfterBreak="0">
    <w:nsid w:val="0BDC196B"/>
    <w:multiLevelType w:val="hybridMultilevel"/>
    <w:tmpl w:val="C568B21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350B76"/>
    <w:multiLevelType w:val="hybridMultilevel"/>
    <w:tmpl w:val="AB60F7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90FAB"/>
    <w:multiLevelType w:val="hybridMultilevel"/>
    <w:tmpl w:val="76C0473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7B43B6"/>
    <w:multiLevelType w:val="hybridMultilevel"/>
    <w:tmpl w:val="D9447D7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FA581C"/>
    <w:multiLevelType w:val="hybridMultilevel"/>
    <w:tmpl w:val="0638E2F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1A3369"/>
    <w:multiLevelType w:val="hybridMultilevel"/>
    <w:tmpl w:val="0C4869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14158"/>
    <w:multiLevelType w:val="hybridMultilevel"/>
    <w:tmpl w:val="3A5414F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9C3042"/>
    <w:multiLevelType w:val="hybridMultilevel"/>
    <w:tmpl w:val="5EC4F0F4"/>
    <w:lvl w:ilvl="0" w:tplc="040C000F">
      <w:start w:val="1"/>
      <w:numFmt w:val="decimal"/>
      <w:lvlText w:val="%1."/>
      <w:lvlJc w:val="left"/>
      <w:pPr>
        <w:ind w:left="767" w:hanging="360"/>
      </w:pPr>
    </w:lvl>
    <w:lvl w:ilvl="1" w:tplc="040C0019" w:tentative="1">
      <w:start w:val="1"/>
      <w:numFmt w:val="lowerLetter"/>
      <w:lvlText w:val="%2."/>
      <w:lvlJc w:val="left"/>
      <w:pPr>
        <w:ind w:left="1487" w:hanging="360"/>
      </w:pPr>
    </w:lvl>
    <w:lvl w:ilvl="2" w:tplc="040C001B" w:tentative="1">
      <w:start w:val="1"/>
      <w:numFmt w:val="lowerRoman"/>
      <w:lvlText w:val="%3."/>
      <w:lvlJc w:val="right"/>
      <w:pPr>
        <w:ind w:left="2207" w:hanging="180"/>
      </w:pPr>
    </w:lvl>
    <w:lvl w:ilvl="3" w:tplc="040C000F" w:tentative="1">
      <w:start w:val="1"/>
      <w:numFmt w:val="decimal"/>
      <w:lvlText w:val="%4."/>
      <w:lvlJc w:val="left"/>
      <w:pPr>
        <w:ind w:left="2927" w:hanging="360"/>
      </w:pPr>
    </w:lvl>
    <w:lvl w:ilvl="4" w:tplc="040C0019" w:tentative="1">
      <w:start w:val="1"/>
      <w:numFmt w:val="lowerLetter"/>
      <w:lvlText w:val="%5."/>
      <w:lvlJc w:val="left"/>
      <w:pPr>
        <w:ind w:left="3647" w:hanging="360"/>
      </w:pPr>
    </w:lvl>
    <w:lvl w:ilvl="5" w:tplc="040C001B" w:tentative="1">
      <w:start w:val="1"/>
      <w:numFmt w:val="lowerRoman"/>
      <w:lvlText w:val="%6."/>
      <w:lvlJc w:val="right"/>
      <w:pPr>
        <w:ind w:left="4367" w:hanging="180"/>
      </w:pPr>
    </w:lvl>
    <w:lvl w:ilvl="6" w:tplc="040C000F" w:tentative="1">
      <w:start w:val="1"/>
      <w:numFmt w:val="decimal"/>
      <w:lvlText w:val="%7."/>
      <w:lvlJc w:val="left"/>
      <w:pPr>
        <w:ind w:left="5087" w:hanging="360"/>
      </w:pPr>
    </w:lvl>
    <w:lvl w:ilvl="7" w:tplc="040C0019" w:tentative="1">
      <w:start w:val="1"/>
      <w:numFmt w:val="lowerLetter"/>
      <w:lvlText w:val="%8."/>
      <w:lvlJc w:val="left"/>
      <w:pPr>
        <w:ind w:left="5807" w:hanging="360"/>
      </w:pPr>
    </w:lvl>
    <w:lvl w:ilvl="8" w:tplc="040C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1" w15:restartNumberingAfterBreak="0">
    <w:nsid w:val="45D23AD5"/>
    <w:multiLevelType w:val="hybridMultilevel"/>
    <w:tmpl w:val="54C8EE1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9F06E6"/>
    <w:multiLevelType w:val="hybridMultilevel"/>
    <w:tmpl w:val="8892D3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0964A64"/>
    <w:multiLevelType w:val="hybridMultilevel"/>
    <w:tmpl w:val="64D83D8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A439DF"/>
    <w:multiLevelType w:val="hybridMultilevel"/>
    <w:tmpl w:val="E05CCFB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8C0391"/>
    <w:multiLevelType w:val="hybridMultilevel"/>
    <w:tmpl w:val="1E6ECCE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3"/>
  </w:num>
  <w:num w:numId="5">
    <w:abstractNumId w:val="7"/>
  </w:num>
  <w:num w:numId="6">
    <w:abstractNumId w:val="14"/>
  </w:num>
  <w:num w:numId="7">
    <w:abstractNumId w:val="5"/>
  </w:num>
  <w:num w:numId="8">
    <w:abstractNumId w:val="12"/>
  </w:num>
  <w:num w:numId="9">
    <w:abstractNumId w:val="15"/>
  </w:num>
  <w:num w:numId="10">
    <w:abstractNumId w:val="10"/>
  </w:num>
  <w:num w:numId="11">
    <w:abstractNumId w:val="9"/>
  </w:num>
  <w:num w:numId="12">
    <w:abstractNumId w:val="1"/>
  </w:num>
  <w:num w:numId="13">
    <w:abstractNumId w:val="0"/>
  </w:num>
  <w:num w:numId="14">
    <w:abstractNumId w:val="11"/>
  </w:num>
  <w:num w:numId="15">
    <w:abstractNumId w:val="4"/>
  </w:num>
  <w:num w:numId="1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trackRevisions w:val="false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E25"/>
    <w:rsid w:val="00050E25"/>
    <w:rsid w:val="00065D94"/>
    <w:rsid w:val="00093680"/>
    <w:rsid w:val="002028D7"/>
    <w:rsid w:val="00265FBA"/>
    <w:rsid w:val="0026670A"/>
    <w:rsid w:val="00281056"/>
    <w:rsid w:val="002D30AC"/>
    <w:rsid w:val="003879D3"/>
    <w:rsid w:val="004A6893"/>
    <w:rsid w:val="0050560A"/>
    <w:rsid w:val="005124B3"/>
    <w:rsid w:val="005503CB"/>
    <w:rsid w:val="005B7FFB"/>
    <w:rsid w:val="00654A56"/>
    <w:rsid w:val="006A5533"/>
    <w:rsid w:val="0073650A"/>
    <w:rsid w:val="00820418"/>
    <w:rsid w:val="0092059F"/>
    <w:rsid w:val="0093244A"/>
    <w:rsid w:val="009D4DD0"/>
    <w:rsid w:val="00A04914"/>
    <w:rsid w:val="00A43671"/>
    <w:rsid w:val="00A80BEE"/>
    <w:rsid w:val="00B1151D"/>
    <w:rsid w:val="00B632DC"/>
    <w:rsid w:val="00B956BC"/>
    <w:rsid w:val="00C05795"/>
    <w:rsid w:val="00C95CB3"/>
    <w:rsid w:val="00CF2766"/>
    <w:rsid w:val="00D04207"/>
    <w:rsid w:val="00D22875"/>
    <w:rsid w:val="00D7359F"/>
    <w:rsid w:val="00D83A79"/>
    <w:rsid w:val="00DC1BBD"/>
    <w:rsid w:val="00F2506B"/>
    <w:rsid w:val="00F41E38"/>
    <w:rsid w:val="00F74337"/>
    <w:rsid w:val="00FC7275"/>
    <w:rsid w:val="03483242"/>
    <w:rsid w:val="0700D6B2"/>
    <w:rsid w:val="0700D6B2"/>
    <w:rsid w:val="0960DBD3"/>
    <w:rsid w:val="09FD0176"/>
    <w:rsid w:val="09FD0176"/>
    <w:rsid w:val="0A3F350F"/>
    <w:rsid w:val="0A553D19"/>
    <w:rsid w:val="0DF139E4"/>
    <w:rsid w:val="11D78108"/>
    <w:rsid w:val="12438959"/>
    <w:rsid w:val="13848602"/>
    <w:rsid w:val="15CA3973"/>
    <w:rsid w:val="16C792CF"/>
    <w:rsid w:val="1899A280"/>
    <w:rsid w:val="1899A280"/>
    <w:rsid w:val="1A92633D"/>
    <w:rsid w:val="1A92633D"/>
    <w:rsid w:val="1DE9B5EB"/>
    <w:rsid w:val="1E79FEF3"/>
    <w:rsid w:val="2095BF56"/>
    <w:rsid w:val="22685844"/>
    <w:rsid w:val="240428A5"/>
    <w:rsid w:val="240428A5"/>
    <w:rsid w:val="255D7308"/>
    <w:rsid w:val="26C045EB"/>
    <w:rsid w:val="28A41CA9"/>
    <w:rsid w:val="2D51408D"/>
    <w:rsid w:val="2E329AE9"/>
    <w:rsid w:val="3137A504"/>
    <w:rsid w:val="3139D0E0"/>
    <w:rsid w:val="33723F01"/>
    <w:rsid w:val="3A28DEF1"/>
    <w:rsid w:val="3E09E350"/>
    <w:rsid w:val="3E6CA0BA"/>
    <w:rsid w:val="3EC99116"/>
    <w:rsid w:val="47CC7E77"/>
    <w:rsid w:val="48668D98"/>
    <w:rsid w:val="488E9794"/>
    <w:rsid w:val="4951AA10"/>
    <w:rsid w:val="4AA83B11"/>
    <w:rsid w:val="4DCD3958"/>
    <w:rsid w:val="4E433260"/>
    <w:rsid w:val="52603CF7"/>
    <w:rsid w:val="53876813"/>
    <w:rsid w:val="558029BA"/>
    <w:rsid w:val="593369F1"/>
    <w:rsid w:val="59A772C5"/>
    <w:rsid w:val="5BACFD11"/>
    <w:rsid w:val="5F21D9E1"/>
    <w:rsid w:val="61C3036F"/>
    <w:rsid w:val="61E4FCDF"/>
    <w:rsid w:val="6494E4E2"/>
    <w:rsid w:val="6C88C105"/>
    <w:rsid w:val="7281903C"/>
    <w:rsid w:val="74486EC0"/>
    <w:rsid w:val="777A574C"/>
    <w:rsid w:val="7792C055"/>
    <w:rsid w:val="783EEA67"/>
    <w:rsid w:val="79C296FD"/>
    <w:rsid w:val="7A602B30"/>
    <w:rsid w:val="7A76F3F7"/>
    <w:rsid w:val="7D419CBB"/>
    <w:rsid w:val="7F83AAE3"/>
    <w:rsid w:val="7FDAF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E48414"/>
  <w15:chartTrackingRefBased/>
  <w15:docId w15:val="{ED7E1EDB-7158-435B-94B7-03B8B8902C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Times New Roman"/>
        <w:lang w:val="fr-FR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0BEE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050E25"/>
    <w:rPr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20418"/>
    <w:pPr>
      <w:tabs>
        <w:tab w:val="center" w:pos="4536"/>
        <w:tab w:val="right" w:pos="9072"/>
      </w:tabs>
    </w:pPr>
  </w:style>
  <w:style w:type="character" w:styleId="En-tteCar" w:customStyle="1">
    <w:name w:val="En-tête Car"/>
    <w:link w:val="En-tte"/>
    <w:uiPriority w:val="99"/>
    <w:rsid w:val="00820418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20418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link w:val="Pieddepage"/>
    <w:uiPriority w:val="99"/>
    <w:rsid w:val="00820418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rsid w:val="00820418"/>
    <w:rPr>
      <w:rFonts w:eastAsia="PMingLiU" w:cs="Arial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4A68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A6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emf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image" Target="media/image4.emf" Id="rId10" /><Relationship Type="http://schemas.openxmlformats.org/officeDocument/2006/relationships/webSettings" Target="webSettings.xml" Id="rId4" /><Relationship Type="http://schemas.openxmlformats.org/officeDocument/2006/relationships/image" Target="media/image3.emf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../Cas%20pratique_Rentabilit&#233;%20n&#176;2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8E1051-0002-4DE0-AF62-DACFB12F92C4}"/>
</file>

<file path=customXml/itemProps2.xml><?xml version="1.0" encoding="utf-8"?>
<ds:datastoreItem xmlns:ds="http://schemas.openxmlformats.org/officeDocument/2006/customXml" ds:itemID="{42A7334C-EBC0-4D68-8D33-A78DB78314A8}"/>
</file>

<file path=customXml/itemProps3.xml><?xml version="1.0" encoding="utf-8"?>
<ds:datastoreItem xmlns:ds="http://schemas.openxmlformats.org/officeDocument/2006/customXml" ds:itemID="{AF827C35-48FA-49D9-B369-9D7987BB63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Gilles</dc:creator>
  <cp:keywords/>
  <cp:lastModifiedBy>Elisa FAUCI [EKVY]</cp:lastModifiedBy>
  <cp:revision>13</cp:revision>
  <dcterms:created xsi:type="dcterms:W3CDTF">2019-04-24T07:47:00Z</dcterms:created>
  <dcterms:modified xsi:type="dcterms:W3CDTF">2023-09-15T13:02:52Z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