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2FB4" w14:textId="77398902" w:rsidR="00A90DAA" w:rsidRPr="00A90DAA" w:rsidRDefault="00A90DAA">
      <w:pPr>
        <w:rPr>
          <w:b/>
          <w:bCs/>
        </w:rPr>
      </w:pPr>
      <w:r w:rsidRPr="00A90DAA">
        <w:rPr>
          <w:b/>
          <w:bCs/>
        </w:rPr>
        <w:t>Encapsulated mRNA Vaccine</w:t>
      </w:r>
    </w:p>
    <w:p w14:paraId="60640F1A" w14:textId="0C3D49E7" w:rsidR="00A90DAA" w:rsidRDefault="00A90DAA">
      <w:r>
        <w:t xml:space="preserve">Vaccine – Human cell – </w:t>
      </w:r>
      <w:r w:rsidR="00DF58C7">
        <w:t xml:space="preserve">RNA - </w:t>
      </w:r>
      <w:r>
        <w:t>Spike – Immune response – body cell expresses the vaccine</w:t>
      </w:r>
    </w:p>
    <w:p w14:paraId="210ECEEE" w14:textId="55EEF007" w:rsidR="00A90DAA" w:rsidRDefault="00A90DAA">
      <w:r w:rsidRPr="00A90DAA">
        <w:t>mRNA encoding for the Spike protein is protected in a lipid nanoparticle (like soap bubble). Once absorbed, the cell expresses the Spike protein resulting in an immune response.</w:t>
      </w:r>
    </w:p>
    <w:p w14:paraId="4A7B1389" w14:textId="17F926B3" w:rsidR="00A90DAA" w:rsidRDefault="00A90DAA" w:rsidP="00A90DAA">
      <w:pPr>
        <w:pStyle w:val="ListParagraph"/>
        <w:numPr>
          <w:ilvl w:val="0"/>
          <w:numId w:val="1"/>
        </w:numPr>
      </w:pPr>
      <w:proofErr w:type="gramStart"/>
      <w:r>
        <w:t>Efficacy :</w:t>
      </w:r>
      <w:proofErr w:type="gramEnd"/>
      <w:r>
        <w:t xml:space="preserve"> </w:t>
      </w:r>
      <w:r w:rsidR="00804930">
        <w:t>original</w:t>
      </w:r>
      <w:r>
        <w:t xml:space="preserve"> strain / </w:t>
      </w:r>
      <w:r w:rsidRPr="00A90DAA">
        <w:t>B1.351 “SA” strain</w:t>
      </w:r>
    </w:p>
    <w:p w14:paraId="420C4559" w14:textId="66F0D57A" w:rsidR="00A90DAA" w:rsidRDefault="00A90DAA" w:rsidP="00A90DAA">
      <w:pPr>
        <w:pStyle w:val="ListParagraph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28 days apart</w:t>
      </w:r>
    </w:p>
    <w:p w14:paraId="403A8D6D" w14:textId="25590C47" w:rsidR="00A90DAA" w:rsidRDefault="00A90DAA" w:rsidP="00A90DAA">
      <w:pPr>
        <w:pStyle w:val="ListParagraph"/>
        <w:numPr>
          <w:ilvl w:val="0"/>
          <w:numId w:val="1"/>
        </w:numPr>
      </w:pPr>
      <w:r>
        <w:t>Storage – 6 months / 30 days</w:t>
      </w:r>
    </w:p>
    <w:p w14:paraId="6438B849" w14:textId="51816951" w:rsidR="00A90DAA" w:rsidRDefault="00A90DAA" w:rsidP="00A90DAA"/>
    <w:p w14:paraId="431059B3" w14:textId="3CB5A703" w:rsidR="00A90DAA" w:rsidRPr="00A90DAA" w:rsidRDefault="00A90DAA" w:rsidP="00A90DAA">
      <w:pPr>
        <w:rPr>
          <w:b/>
          <w:bCs/>
        </w:rPr>
      </w:pPr>
      <w:r w:rsidRPr="00A90DAA">
        <w:rPr>
          <w:b/>
          <w:bCs/>
        </w:rPr>
        <w:t>Viral Vector Vaccine</w:t>
      </w:r>
    </w:p>
    <w:p w14:paraId="01DCD98F" w14:textId="10B7228E" w:rsidR="00DF58C7" w:rsidRDefault="00A90DAA" w:rsidP="00DF58C7">
      <w:r w:rsidRPr="00A90DAA">
        <w:t>vaccine (Adenovirus</w:t>
      </w:r>
      <w:r w:rsidR="00DF58C7">
        <w:t>) – Human cell – DNA - Spike – Immune response – body cell expresses the vaccine</w:t>
      </w:r>
    </w:p>
    <w:p w14:paraId="1FD4FFA6" w14:textId="14D08CC9" w:rsidR="00A90DAA" w:rsidRDefault="00DF58C7" w:rsidP="00A90DAA">
      <w:r>
        <w:t>1</w:t>
      </w:r>
      <w:r w:rsidRPr="00DF58C7">
        <w:rPr>
          <w:vertAlign w:val="superscript"/>
        </w:rPr>
        <w:t>st</w:t>
      </w:r>
      <w:r>
        <w:t xml:space="preserve"> dose / 2</w:t>
      </w:r>
      <w:r w:rsidRPr="00DF58C7">
        <w:rPr>
          <w:vertAlign w:val="superscript"/>
        </w:rPr>
        <w:t>nd</w:t>
      </w:r>
      <w:r>
        <w:t xml:space="preserve"> dose</w:t>
      </w:r>
    </w:p>
    <w:p w14:paraId="55B64E7F" w14:textId="6E88F5B8" w:rsidR="00A90DAA" w:rsidRDefault="00A90DAA" w:rsidP="00A90DAA">
      <w:r w:rsidRPr="00A90DAA">
        <w:t>dsDNA encoding for the Spike protein is protected in a safe virus. The infected cell expresses the Spike protein which leads to an immune response.</w:t>
      </w:r>
    </w:p>
    <w:p w14:paraId="2B04E4CE" w14:textId="77777777" w:rsidR="00A90DAA" w:rsidRDefault="00A90DAA" w:rsidP="00A90DAA">
      <w:pPr>
        <w:pStyle w:val="ListParagraph"/>
        <w:numPr>
          <w:ilvl w:val="0"/>
          <w:numId w:val="1"/>
        </w:numPr>
      </w:pPr>
      <w:proofErr w:type="gramStart"/>
      <w:r>
        <w:t>Efficacy :</w:t>
      </w:r>
      <w:proofErr w:type="gramEnd"/>
      <w:r>
        <w:t xml:space="preserve"> UK strain / </w:t>
      </w:r>
      <w:r w:rsidRPr="00A90DAA">
        <w:t>B1.351 “SA” strain</w:t>
      </w:r>
    </w:p>
    <w:p w14:paraId="75CA8CAC" w14:textId="77777777" w:rsidR="00A90DAA" w:rsidRDefault="00A90DAA" w:rsidP="00A90DAA">
      <w:pPr>
        <w:pStyle w:val="ListParagraph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28 days apart</w:t>
      </w:r>
    </w:p>
    <w:p w14:paraId="79B1157C" w14:textId="6953C631" w:rsidR="00A90DAA" w:rsidRDefault="00A90DAA" w:rsidP="00A90DAA">
      <w:pPr>
        <w:pStyle w:val="ListParagraph"/>
        <w:numPr>
          <w:ilvl w:val="0"/>
          <w:numId w:val="1"/>
        </w:numPr>
      </w:pPr>
      <w:r>
        <w:t>Storage – months / years</w:t>
      </w:r>
    </w:p>
    <w:p w14:paraId="305D5559" w14:textId="77777777" w:rsidR="00A90DAA" w:rsidRDefault="00A90DAA" w:rsidP="00A90DAA"/>
    <w:p w14:paraId="17479865" w14:textId="67EF8A4C" w:rsidR="00A90DAA" w:rsidRDefault="00A90DAA" w:rsidP="00A90DAA">
      <w:pPr>
        <w:rPr>
          <w:b/>
          <w:bCs/>
        </w:rPr>
      </w:pPr>
      <w:r w:rsidRPr="00A90DAA">
        <w:rPr>
          <w:b/>
          <w:bCs/>
        </w:rPr>
        <w:t>Virus-like Particle Vaccine</w:t>
      </w:r>
    </w:p>
    <w:p w14:paraId="6B9975B3" w14:textId="72363EC4" w:rsidR="00A90DAA" w:rsidRPr="00A90DAA" w:rsidRDefault="00A90DAA" w:rsidP="00A90DAA">
      <w:r>
        <w:t>Nanoparticles coated with Spike proteins</w:t>
      </w:r>
    </w:p>
    <w:p w14:paraId="01EA5208" w14:textId="7549F647" w:rsidR="00A90DAA" w:rsidRDefault="00A90DAA" w:rsidP="00A90DAA">
      <w:r w:rsidRPr="00A90DAA">
        <w:t>Nanoparticles are coated with synthetic spike proteins. An additional element called adjuvant is added which allows to boost the immune reaction.</w:t>
      </w:r>
    </w:p>
    <w:p w14:paraId="04E9769A" w14:textId="77777777" w:rsidR="00A90DAA" w:rsidRDefault="00A90DAA" w:rsidP="00A90DAA">
      <w:pPr>
        <w:pStyle w:val="ListParagraph"/>
        <w:numPr>
          <w:ilvl w:val="0"/>
          <w:numId w:val="1"/>
        </w:numPr>
      </w:pPr>
      <w:proofErr w:type="gramStart"/>
      <w:r>
        <w:t>Efficacy :</w:t>
      </w:r>
      <w:proofErr w:type="gramEnd"/>
      <w:r>
        <w:t xml:space="preserve"> UK strain / </w:t>
      </w:r>
      <w:r w:rsidRPr="00A90DAA">
        <w:t>B1.351 “SA” strain</w:t>
      </w:r>
    </w:p>
    <w:p w14:paraId="0B7795FD" w14:textId="495B4CF0" w:rsidR="00A90DAA" w:rsidRDefault="00A90DAA" w:rsidP="00A90DAA">
      <w:pPr>
        <w:pStyle w:val="ListParagraph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21 days apart</w:t>
      </w:r>
    </w:p>
    <w:p w14:paraId="05C1CC8D" w14:textId="77777777" w:rsidR="00A90DAA" w:rsidRDefault="00A90DAA" w:rsidP="00A90DAA">
      <w:pPr>
        <w:pStyle w:val="ListParagraph"/>
        <w:numPr>
          <w:ilvl w:val="0"/>
          <w:numId w:val="1"/>
        </w:numPr>
      </w:pPr>
      <w:r>
        <w:t>Storage – months / years</w:t>
      </w:r>
    </w:p>
    <w:p w14:paraId="3179F901" w14:textId="20EC919B" w:rsidR="00A90DAA" w:rsidRDefault="00A90DAA" w:rsidP="00A90DAA"/>
    <w:p w14:paraId="2E9AA02E" w14:textId="58DC88AD" w:rsidR="00DF58C7" w:rsidRPr="00DF58C7" w:rsidRDefault="00DF58C7" w:rsidP="00A90DAA">
      <w:pPr>
        <w:rPr>
          <w:b/>
          <w:bCs/>
        </w:rPr>
      </w:pPr>
      <w:r w:rsidRPr="00DF58C7">
        <w:rPr>
          <w:b/>
          <w:bCs/>
        </w:rPr>
        <w:t>Inactivated Virus Vaccine</w:t>
      </w:r>
    </w:p>
    <w:p w14:paraId="1F744757" w14:textId="13697058" w:rsidR="00DF58C7" w:rsidRDefault="00DF58C7" w:rsidP="00DF58C7">
      <w:r>
        <w:t>Inactivated coronavirus</w:t>
      </w:r>
    </w:p>
    <w:p w14:paraId="24B4C5F2" w14:textId="5E9EE721" w:rsidR="00DF58C7" w:rsidRDefault="00DF58C7" w:rsidP="00A90DAA">
      <w:r w:rsidRPr="00DF58C7">
        <w:t>SARS-CoV2 is chemically inactivated (with a chemical called beta-</w:t>
      </w:r>
      <w:proofErr w:type="gramStart"/>
      <w:r w:rsidRPr="00DF58C7">
        <w:t>propiolactone  )</w:t>
      </w:r>
      <w:proofErr w:type="gramEnd"/>
      <w:r w:rsidRPr="00DF58C7">
        <w:t xml:space="preserve"> so it cannot replicate but all the proteins remain intact.</w:t>
      </w:r>
    </w:p>
    <w:p w14:paraId="557E8990" w14:textId="77777777" w:rsidR="00DF58C7" w:rsidRDefault="00DF58C7" w:rsidP="00DF58C7">
      <w:pPr>
        <w:pStyle w:val="ListParagraph"/>
        <w:numPr>
          <w:ilvl w:val="0"/>
          <w:numId w:val="1"/>
        </w:numPr>
      </w:pPr>
      <w:proofErr w:type="gramStart"/>
      <w:r>
        <w:t>Efficacy :</w:t>
      </w:r>
      <w:proofErr w:type="gramEnd"/>
      <w:r>
        <w:t xml:space="preserve"> UK strain / </w:t>
      </w:r>
      <w:r w:rsidRPr="00A90DAA">
        <w:t>B1.351 “SA” strain</w:t>
      </w:r>
    </w:p>
    <w:p w14:paraId="727046EE" w14:textId="019F21C7" w:rsidR="00DF58C7" w:rsidRDefault="00DF58C7" w:rsidP="00DF58C7">
      <w:pPr>
        <w:pStyle w:val="ListParagraph"/>
        <w:numPr>
          <w:ilvl w:val="0"/>
          <w:numId w:val="1"/>
        </w:numPr>
      </w:pPr>
      <w:proofErr w:type="gramStart"/>
      <w:r>
        <w:t>Dosing :</w:t>
      </w:r>
      <w:proofErr w:type="gramEnd"/>
      <w:r>
        <w:t xml:space="preserve"> 0.5mL – 2 doses – 3. weeks apart</w:t>
      </w:r>
    </w:p>
    <w:p w14:paraId="585E0EB2" w14:textId="278949AF" w:rsidR="00DF58C7" w:rsidRDefault="00DF58C7" w:rsidP="00DF58C7">
      <w:pPr>
        <w:pStyle w:val="ListParagraph"/>
        <w:numPr>
          <w:ilvl w:val="0"/>
          <w:numId w:val="1"/>
        </w:numPr>
      </w:pPr>
      <w:r>
        <w:t>Storage –</w:t>
      </w:r>
    </w:p>
    <w:p w14:paraId="1115C837" w14:textId="4C4E67AF" w:rsidR="00DF58C7" w:rsidRDefault="00DF58C7" w:rsidP="00A90DAA"/>
    <w:p w14:paraId="76EC896D" w14:textId="0370444F" w:rsidR="00804930" w:rsidRDefault="00804930" w:rsidP="00A90DAA">
      <w:r>
        <w:t>Last Updated on xxx</w:t>
      </w:r>
    </w:p>
    <w:sectPr w:rsidR="00804930" w:rsidSect="00E8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C4D"/>
    <w:multiLevelType w:val="hybridMultilevel"/>
    <w:tmpl w:val="C368276A"/>
    <w:lvl w:ilvl="0" w:tplc="FC366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AA"/>
    <w:rsid w:val="00804930"/>
    <w:rsid w:val="00A90DAA"/>
    <w:rsid w:val="00DF58C7"/>
    <w:rsid w:val="00E40C42"/>
    <w:rsid w:val="00E8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3BB04"/>
  <w15:chartTrackingRefBased/>
  <w15:docId w15:val="{B9BD0AC4-56C8-AE46-B6BD-4729E6C3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Raimondeau</dc:creator>
  <cp:keywords/>
  <dc:description/>
  <cp:lastModifiedBy>Etienne Raimondeau</cp:lastModifiedBy>
  <cp:revision>2</cp:revision>
  <dcterms:created xsi:type="dcterms:W3CDTF">2021-02-26T21:28:00Z</dcterms:created>
  <dcterms:modified xsi:type="dcterms:W3CDTF">2021-03-02T19:47:00Z</dcterms:modified>
</cp:coreProperties>
</file>