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549C05" w14:paraId="6EB166B5" wp14:textId="5BC3068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549C05" w:rsidR="13255AB9">
        <w:rPr>
          <w:rFonts w:ascii="Times New Roman" w:hAnsi="Times New Roman" w:eastAsia="Times New Roman" w:cs="Times New Roman"/>
          <w:sz w:val="28"/>
          <w:szCs w:val="28"/>
        </w:rPr>
        <w:t>Milestone #1</w:t>
      </w:r>
    </w:p>
    <w:p xmlns:wp14="http://schemas.microsoft.com/office/word/2010/wordml" w:rsidP="48549C05" w14:paraId="0788E007" wp14:textId="5F96FF28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48549C05" w:rsidR="56D6D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Group Alpha:</w:t>
      </w:r>
      <w:r w:rsidRPr="48549C05" w:rsidR="56D6D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8549C05" w14:paraId="7DF8FADB" wp14:textId="4C3D64BF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Eric Jarman</w:t>
      </w:r>
      <w:r w:rsidRPr="48549C05" w:rsidR="4E482CB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Ronnie Maggard</w:t>
      </w:r>
      <w:r w:rsidRPr="48549C05" w:rsidR="7A7527E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Jenny Rosero</w:t>
      </w:r>
      <w:r w:rsidRPr="48549C05" w:rsidR="403E16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Anani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Vossah</w:t>
      </w:r>
    </w:p>
    <w:p xmlns:wp14="http://schemas.microsoft.com/office/word/2010/wordml" w:rsidP="48549C05" w14:paraId="4E22E60E" wp14:textId="59235FA9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48549C05" w14:paraId="6AE41E1E" wp14:textId="61B96F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8549C05" w:rsidR="20DE7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Case Study</w:t>
      </w:r>
      <w:r w:rsidRPr="48549C05" w:rsidR="4F1AA6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  <w:r w:rsidRPr="48549C05" w:rsidR="4F1AA6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</w:t>
      </w:r>
      <w:r w:rsidRPr="48549C05" w:rsidR="20DE7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Bacchus Winery Case Study</w:t>
      </w:r>
    </w:p>
    <w:p xmlns:wp14="http://schemas.microsoft.com/office/word/2010/wordml" w:rsidP="48549C05" w14:paraId="03100E03" wp14:textId="0BCA83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xmlns:wp14="http://schemas.microsoft.com/office/word/2010/wordml" w:rsidP="48549C05" w14:paraId="46521634" wp14:textId="4197A96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4BF6F77C" w:rsidR="20DE7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Business Rules:</w:t>
      </w:r>
    </w:p>
    <w:p w:rsidR="2A585867" w:rsidP="4BF6F77C" w:rsidRDefault="2A585867" w14:paraId="106DC2CA" w14:textId="7EAB77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2A5858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A</w:t>
      </w: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ssumptions and rules:</w:t>
      </w:r>
    </w:p>
    <w:p w:rsidR="4B5E464B" w:rsidP="4BF6F77C" w:rsidRDefault="4B5E464B" w14:paraId="7218DB2A" w14:textId="0399A3C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winery produces four types of wines: merlot, cabernet, Chablis, and chardonnay.</w:t>
      </w:r>
    </w:p>
    <w:p w:rsidR="4B5E464B" w:rsidP="4BF6F77C" w:rsidRDefault="4B5E464B" w14:paraId="50034396" w14:textId="63AAC81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winery has four key departments: finance and payroll, marketing, production, and distribution.</w:t>
      </w:r>
    </w:p>
    <w:p w:rsidR="4B5E464B" w:rsidP="4BF6F77C" w:rsidRDefault="4B5E464B" w14:paraId="309ED4C2" w14:textId="2A3CD34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winery has a total of 25 emplo</w:t>
      </w:r>
      <w:r w:rsidRPr="4BF6F77C" w:rsidR="0F688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yees, 27 if you include the Bacchus brothers.</w:t>
      </w:r>
    </w:p>
    <w:p w:rsidR="0F688DFB" w:rsidP="4BF6F77C" w:rsidRDefault="0F688DFB" w14:paraId="143FB946" w14:textId="5682C0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0F688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They have three key suppliers, each delivering </w:t>
      </w:r>
      <w:r w:rsidRPr="4BF6F77C" w:rsidR="0D1F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six </w:t>
      </w:r>
      <w:r w:rsidRPr="4BF6F77C" w:rsidR="0F688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different wine-making components every month or so.</w:t>
      </w:r>
    </w:p>
    <w:p w:rsidR="6AA0928F" w:rsidP="4BF6F77C" w:rsidRDefault="6AA0928F" w14:paraId="49C173A6" w14:textId="6B8C1F6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6AA09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Maria, in charge of distribution, would like distributors to be able to order online and track shipments.</w:t>
      </w:r>
      <w:r w:rsidRPr="4BF6F77C" w:rsidR="07543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This will make dealings with the winery much more convenient for the </w:t>
      </w:r>
      <w:r w:rsidRPr="4BF6F77C" w:rsidR="0171D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distributors</w:t>
      </w:r>
      <w:r w:rsidRPr="4BF6F77C" w:rsidR="07543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.</w:t>
      </w:r>
    </w:p>
    <w:p w:rsidR="435F0C69" w:rsidP="4BF6F77C" w:rsidRDefault="435F0C69" w14:paraId="762D3494" w14:textId="5D59183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35F0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The owners need information on wine distribution and which distributor carries each type of 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wine. This will help 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determine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which distributor is the most effective at selling each wine as well as 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provide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data to adjust marketing strategies.</w:t>
      </w:r>
    </w:p>
    <w:p w:rsidR="435F0C69" w:rsidP="4BF6F77C" w:rsidRDefault="435F0C69" w14:paraId="726E6FFF" w14:textId="7D1B60C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35F0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owners need information on employee time worked in the last four quarters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. This will be helpful in 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determining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employee productivity and 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identifying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issues with attendance.</w:t>
      </w:r>
    </w:p>
    <w:p w:rsidR="0681EF8B" w:rsidP="4BF6F77C" w:rsidRDefault="0681EF8B" w14:paraId="6E07D4B4" w14:textId="009FECE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0681E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Those in charge of </w:t>
      </w:r>
      <w:r w:rsidRPr="4BF6F77C" w:rsidR="3A666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keeping</w:t>
      </w:r>
      <w:r w:rsidRPr="4BF6F77C" w:rsidR="0681E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track of supply inventory</w:t>
      </w:r>
      <w:r w:rsidRPr="4BF6F77C" w:rsidR="65D462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need to be able to have an efficient way of tracking inventory and ordering more supplie</w:t>
      </w:r>
      <w:r w:rsidRPr="4BF6F77C" w:rsidR="28EE6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s. </w:t>
      </w:r>
    </w:p>
    <w:p w:rsidR="28EE6926" w:rsidP="4BF6F77C" w:rsidRDefault="28EE6926" w14:paraId="129F7218" w14:textId="3A81648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28EE6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The owners need to be able to keep track of supply </w:t>
      </w:r>
      <w:r w:rsidRPr="4BF6F77C" w:rsidR="19B8D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delivery dates to see who delivers supplies most effectively so that they can continue to work with suppliers or find more </w:t>
      </w:r>
      <w:r w:rsidRPr="4BF6F77C" w:rsidR="19B8D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efficient</w:t>
      </w:r>
      <w:r w:rsidRPr="4BF6F77C" w:rsidR="19B8D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suppliers. </w:t>
      </w:r>
    </w:p>
    <w:p xmlns:wp14="http://schemas.microsoft.com/office/word/2010/wordml" w:rsidP="48549C05" w14:paraId="6955BC11" wp14:textId="259D52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48549C05" w14:paraId="26038947" wp14:textId="32882AA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4BF6F77C" w:rsidR="20DE7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Initial ERD:</w:t>
      </w:r>
    </w:p>
    <w:p xmlns:wp14="http://schemas.microsoft.com/office/word/2010/wordml" w:rsidP="4BF6F77C" w14:paraId="5B6CBCAD" wp14:textId="348CCCF6">
      <w:pPr>
        <w:pStyle w:val="Normal"/>
        <w:spacing w:line="330" w:lineRule="exact"/>
        <w:ind/>
        <w:jc w:val="left"/>
      </w:pPr>
      <w:r w:rsidR="35180A54">
        <w:drawing>
          <wp:inline xmlns:wp14="http://schemas.microsoft.com/office/word/2010/wordprocessingDrawing" wp14:editId="0AF585BF" wp14:anchorId="4FFC4CCB">
            <wp:extent cx="4262676" cy="4629150"/>
            <wp:effectExtent l="0" t="0" r="0" b="0"/>
            <wp:docPr id="1963496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335fc8726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76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8549C05" w14:paraId="2C078E63" wp14:textId="1F95A2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a29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fab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A5A7E"/>
    <w:rsid w:val="0171D75F"/>
    <w:rsid w:val="01CFE720"/>
    <w:rsid w:val="04EBDCAA"/>
    <w:rsid w:val="0681EF8B"/>
    <w:rsid w:val="07543BA1"/>
    <w:rsid w:val="0989F8B9"/>
    <w:rsid w:val="0AD284F0"/>
    <w:rsid w:val="0B25C91A"/>
    <w:rsid w:val="0D1F7AD0"/>
    <w:rsid w:val="0F688DFB"/>
    <w:rsid w:val="1026D433"/>
    <w:rsid w:val="13255AB9"/>
    <w:rsid w:val="14796736"/>
    <w:rsid w:val="1492B104"/>
    <w:rsid w:val="19B48E1C"/>
    <w:rsid w:val="19B8DF8F"/>
    <w:rsid w:val="1AA9B09C"/>
    <w:rsid w:val="1EE4FD07"/>
    <w:rsid w:val="20DE7857"/>
    <w:rsid w:val="21F45838"/>
    <w:rsid w:val="22FBA825"/>
    <w:rsid w:val="23661E25"/>
    <w:rsid w:val="238AD88B"/>
    <w:rsid w:val="25B1E97A"/>
    <w:rsid w:val="274DB9DB"/>
    <w:rsid w:val="28A1C658"/>
    <w:rsid w:val="28EE6926"/>
    <w:rsid w:val="2A585867"/>
    <w:rsid w:val="2C3F0E4A"/>
    <w:rsid w:val="2DDADEAB"/>
    <w:rsid w:val="34AA5A7E"/>
    <w:rsid w:val="35180A54"/>
    <w:rsid w:val="3A666CF6"/>
    <w:rsid w:val="403E1652"/>
    <w:rsid w:val="435F0C69"/>
    <w:rsid w:val="455F6292"/>
    <w:rsid w:val="46FB32F3"/>
    <w:rsid w:val="48549C05"/>
    <w:rsid w:val="4A1ACA34"/>
    <w:rsid w:val="4AD98196"/>
    <w:rsid w:val="4B5E464B"/>
    <w:rsid w:val="4BF6F77C"/>
    <w:rsid w:val="4E482CBF"/>
    <w:rsid w:val="4F1AA60E"/>
    <w:rsid w:val="50679B70"/>
    <w:rsid w:val="52036BD1"/>
    <w:rsid w:val="5695B092"/>
    <w:rsid w:val="56D6DCF4"/>
    <w:rsid w:val="59B1B5BD"/>
    <w:rsid w:val="5A76B4C6"/>
    <w:rsid w:val="5CB46BBD"/>
    <w:rsid w:val="5F01E0B8"/>
    <w:rsid w:val="60E5F64A"/>
    <w:rsid w:val="65D46223"/>
    <w:rsid w:val="67384679"/>
    <w:rsid w:val="6AA0928F"/>
    <w:rsid w:val="712D5138"/>
    <w:rsid w:val="73C5C935"/>
    <w:rsid w:val="74A61E5C"/>
    <w:rsid w:val="75BB32BB"/>
    <w:rsid w:val="7845F62E"/>
    <w:rsid w:val="7A7527EC"/>
    <w:rsid w:val="7D1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5A7E"/>
  <w15:chartTrackingRefBased/>
  <w15:docId w15:val="{7277BF84-3B09-4F36-833F-806752ADA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c7092ad3d8d9428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a335fc872640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13" ma:contentTypeDescription="Create a new document." ma:contentTypeScope="" ma:versionID="7e07e22b671a7f6a1e103f5b3a71d3a8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cde985e5d41642bb31e5982bc3d7d9d7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5b97f79-5cb2-4231-b3e9-788de9f32c4a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60e664-2f05-4fb5-a5ca-803fd1659e10">
      <Terms xmlns="http://schemas.microsoft.com/office/infopath/2007/PartnerControls"/>
    </lcf76f155ced4ddcb4097134ff3c332f>
    <TaxCatchAll xmlns="3a8085cc-17e1-45f8-a2ae-167638cf3451" xsi:nil="true"/>
  </documentManagement>
</p:properties>
</file>

<file path=customXml/itemProps1.xml><?xml version="1.0" encoding="utf-8"?>
<ds:datastoreItem xmlns:ds="http://schemas.openxmlformats.org/officeDocument/2006/customXml" ds:itemID="{1911671D-6B32-4DC2-AAE0-BF7C42CD7DF0}"/>
</file>

<file path=customXml/itemProps2.xml><?xml version="1.0" encoding="utf-8"?>
<ds:datastoreItem xmlns:ds="http://schemas.openxmlformats.org/officeDocument/2006/customXml" ds:itemID="{9D54F0E4-553E-4C2F-83FF-55898A0DD024}"/>
</file>

<file path=customXml/itemProps3.xml><?xml version="1.0" encoding="utf-8"?>
<ds:datastoreItem xmlns:ds="http://schemas.openxmlformats.org/officeDocument/2006/customXml" ds:itemID="{0606EC0F-EC5E-4886-9F25-1C3F6D1853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Rosero</dc:creator>
  <cp:keywords/>
  <dc:description/>
  <cp:lastModifiedBy>Jenny Rosero</cp:lastModifiedBy>
  <dcterms:created xsi:type="dcterms:W3CDTF">2023-04-28T01:09:34Z</dcterms:created>
  <dcterms:modified xsi:type="dcterms:W3CDTF">2023-04-30T20:52:08Z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0x0101004E7E79C84AFA114599FB94F52BD7CDFE</vt:lpwstr>
  </property>
</Properties>
</file>