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6E" w:rsidRDefault="00A2726E">
      <w:r>
        <w:t>11/14/17 notes</w:t>
      </w:r>
    </w:p>
    <w:p w:rsidR="00A2726E" w:rsidRDefault="00A2726E"/>
    <w:p w:rsidR="00A2726E" w:rsidRDefault="00A2726E">
      <w:r>
        <w:t xml:space="preserve">Female athlete triad: </w:t>
      </w:r>
    </w:p>
    <w:p w:rsidR="00A2726E" w:rsidRDefault="00A2726E" w:rsidP="00A2726E">
      <w:pPr>
        <w:pStyle w:val="ListParagraph"/>
        <w:numPr>
          <w:ilvl w:val="0"/>
          <w:numId w:val="1"/>
        </w:numPr>
      </w:pPr>
      <w:r>
        <w:t>1992</w:t>
      </w:r>
    </w:p>
    <w:p w:rsidR="00A2726E" w:rsidRDefault="00A2726E" w:rsidP="00A2726E">
      <w:pPr>
        <w:pStyle w:val="ListParagraph"/>
        <w:numPr>
          <w:ilvl w:val="0"/>
          <w:numId w:val="1"/>
        </w:numPr>
      </w:pPr>
      <w:r>
        <w:t>Three separate but unrelated entities</w:t>
      </w:r>
    </w:p>
    <w:p w:rsidR="00A2726E" w:rsidRDefault="00A2726E" w:rsidP="00A2726E">
      <w:pPr>
        <w:pStyle w:val="ListParagraph"/>
        <w:numPr>
          <w:ilvl w:val="0"/>
          <w:numId w:val="1"/>
        </w:numPr>
      </w:pPr>
      <w:r>
        <w:t xml:space="preserve">Disordered Eating: </w:t>
      </w:r>
    </w:p>
    <w:p w:rsidR="00A2726E" w:rsidRDefault="00A2726E" w:rsidP="00A2726E">
      <w:pPr>
        <w:pStyle w:val="ListParagraph"/>
        <w:numPr>
          <w:ilvl w:val="1"/>
          <w:numId w:val="1"/>
        </w:numPr>
      </w:pPr>
      <w:r>
        <w:t>Includes the full spectrum of abnormal eating behaviors rang</w:t>
      </w:r>
      <w:bookmarkStart w:id="0" w:name="_GoBack"/>
      <w:bookmarkEnd w:id="0"/>
      <w:r>
        <w:t>ing from simple dieting to clinical eating disorders</w:t>
      </w:r>
    </w:p>
    <w:p w:rsidR="00A2726E" w:rsidRDefault="00A2726E" w:rsidP="00A2726E">
      <w:pPr>
        <w:pStyle w:val="ListParagraph"/>
        <w:numPr>
          <w:ilvl w:val="0"/>
          <w:numId w:val="1"/>
        </w:numPr>
      </w:pPr>
      <w:r>
        <w:t>Amenorrhea</w:t>
      </w:r>
    </w:p>
    <w:p w:rsidR="00A2726E" w:rsidRDefault="00A2726E" w:rsidP="00A2726E">
      <w:pPr>
        <w:pStyle w:val="ListParagraph"/>
        <w:numPr>
          <w:ilvl w:val="1"/>
          <w:numId w:val="1"/>
        </w:numPr>
      </w:pPr>
      <w:r>
        <w:t>Loss of menstruation</w:t>
      </w:r>
    </w:p>
    <w:p w:rsidR="00A2726E" w:rsidRDefault="00A2726E" w:rsidP="00A2726E">
      <w:pPr>
        <w:pStyle w:val="ListParagraph"/>
        <w:numPr>
          <w:ilvl w:val="2"/>
          <w:numId w:val="1"/>
        </w:numPr>
      </w:pPr>
      <w:r>
        <w:t>Primary: has not experienced first menstrual period by age 15 when secondary sex characteristics have developed</w:t>
      </w:r>
    </w:p>
    <w:p w:rsidR="00A2726E" w:rsidRDefault="00A2726E" w:rsidP="00A2726E">
      <w:pPr>
        <w:pStyle w:val="ListParagraph"/>
        <w:numPr>
          <w:ilvl w:val="2"/>
          <w:numId w:val="1"/>
        </w:numPr>
      </w:pPr>
      <w:r>
        <w:t xml:space="preserve">Secondary: post-menarche athlete misses three consecutive periods </w:t>
      </w:r>
    </w:p>
    <w:p w:rsidR="00A2726E" w:rsidRDefault="00A2726E" w:rsidP="00A2726E">
      <w:pPr>
        <w:pStyle w:val="ListParagraph"/>
        <w:numPr>
          <w:ilvl w:val="0"/>
          <w:numId w:val="1"/>
        </w:numPr>
      </w:pPr>
      <w:r>
        <w:t>Osteoporosis</w:t>
      </w:r>
    </w:p>
    <w:p w:rsidR="00A2726E" w:rsidRDefault="00A2726E" w:rsidP="00A2726E">
      <w:pPr>
        <w:pStyle w:val="ListParagraph"/>
        <w:numPr>
          <w:ilvl w:val="1"/>
          <w:numId w:val="1"/>
        </w:numPr>
      </w:pPr>
      <w:r>
        <w:t>Low bone mass and deterioration of bone tissue. Resulting in bone fragility and increased risk of fracture</w:t>
      </w:r>
    </w:p>
    <w:sectPr w:rsidR="00A2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16B6"/>
    <w:multiLevelType w:val="hybridMultilevel"/>
    <w:tmpl w:val="296ECAD8"/>
    <w:lvl w:ilvl="0" w:tplc="CF34A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E"/>
    <w:rsid w:val="001B5B87"/>
    <w:rsid w:val="005D013C"/>
    <w:rsid w:val="00A2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C0EF6-CE26-4152-8DDB-6B4C3979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1</cp:revision>
  <dcterms:created xsi:type="dcterms:W3CDTF">2017-11-14T20:31:00Z</dcterms:created>
  <dcterms:modified xsi:type="dcterms:W3CDTF">2017-11-14T20:35:00Z</dcterms:modified>
</cp:coreProperties>
</file>