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3C" w:rsidRDefault="00CC3613">
      <w:r>
        <w:t>KINE 4400 10.26.2017</w:t>
      </w:r>
    </w:p>
    <w:p w:rsidR="00CC3613" w:rsidRDefault="00CC3613">
      <w:r>
        <w:t>BCAAs: Branch Chain Amino Acids</w:t>
      </w:r>
    </w:p>
    <w:p w:rsidR="00CC3613" w:rsidRDefault="00CC3613" w:rsidP="00CC3613">
      <w:pPr>
        <w:pStyle w:val="ListParagraph"/>
        <w:numPr>
          <w:ilvl w:val="0"/>
          <w:numId w:val="1"/>
        </w:numPr>
      </w:pPr>
      <w:r>
        <w:t>Claims: delay muscle fatigue and reduces breakdown during exercise. Boost the immune system</w:t>
      </w:r>
      <w:r w:rsidR="00C870AB">
        <w:t>. May inhibit muscle degradation</w:t>
      </w:r>
    </w:p>
    <w:p w:rsidR="00CC3613" w:rsidRDefault="00CC3613" w:rsidP="00CC3613">
      <w:pPr>
        <w:pStyle w:val="ListParagraph"/>
        <w:numPr>
          <w:ilvl w:val="0"/>
          <w:numId w:val="1"/>
        </w:numPr>
      </w:pPr>
      <w:r>
        <w:t>Evidence: provide fuel for endurance activity but has not been shown to delay fatigue as a result, growing research suggest it may play a role in supporting immune function</w:t>
      </w:r>
    </w:p>
    <w:p w:rsidR="00CC3613" w:rsidRDefault="00CC3613" w:rsidP="00CC3613">
      <w:pPr>
        <w:pStyle w:val="ListParagraph"/>
        <w:numPr>
          <w:ilvl w:val="0"/>
          <w:numId w:val="1"/>
        </w:numPr>
      </w:pPr>
      <w:r>
        <w:t>Leucine: a dietary signal to muscle</w:t>
      </w:r>
    </w:p>
    <w:p w:rsidR="00CC3613" w:rsidRDefault="00CC3613" w:rsidP="00CC3613">
      <w:pPr>
        <w:pStyle w:val="ListParagraph"/>
        <w:numPr>
          <w:ilvl w:val="1"/>
          <w:numId w:val="1"/>
        </w:numPr>
      </w:pPr>
      <w:r>
        <w:t>Leucine defines meal dose and distribution of protein</w:t>
      </w:r>
    </w:p>
    <w:p w:rsidR="00CC3613" w:rsidRDefault="00CC3613" w:rsidP="00CC3613">
      <w:pPr>
        <w:pStyle w:val="ListParagraph"/>
        <w:numPr>
          <w:ilvl w:val="1"/>
          <w:numId w:val="1"/>
        </w:numPr>
      </w:pPr>
      <w:r>
        <w:t xml:space="preserve">Efficiency of dietary protein use declines with age. </w:t>
      </w:r>
    </w:p>
    <w:p w:rsidR="00CC3613" w:rsidRDefault="00CC3613" w:rsidP="00CC3613">
      <w:pPr>
        <w:pStyle w:val="ListParagraph"/>
        <w:numPr>
          <w:ilvl w:val="1"/>
          <w:numId w:val="1"/>
        </w:numPr>
      </w:pPr>
      <w:r>
        <w:t xml:space="preserve">Exercise increases muscle response to protein. </w:t>
      </w:r>
      <w:bookmarkStart w:id="0" w:name="_GoBack"/>
      <w:bookmarkEnd w:id="0"/>
    </w:p>
    <w:p w:rsidR="00CC3613" w:rsidRDefault="00CC3613" w:rsidP="00CC3613">
      <w:pPr>
        <w:pStyle w:val="ListParagraph"/>
        <w:numPr>
          <w:ilvl w:val="1"/>
          <w:numId w:val="1"/>
        </w:numPr>
      </w:pPr>
      <w:proofErr w:type="spellStart"/>
      <w:r>
        <w:t>mTOR</w:t>
      </w:r>
      <w:proofErr w:type="spellEnd"/>
      <w:r>
        <w:t xml:space="preserve"> </w:t>
      </w:r>
      <w:r>
        <w:sym w:font="Wingdings" w:char="F0E0"/>
      </w:r>
      <w:r>
        <w:t xml:space="preserve"> p70 S6K </w:t>
      </w:r>
      <w:r>
        <w:sym w:font="Wingdings" w:char="F0E0"/>
      </w:r>
      <w:r>
        <w:t xml:space="preserve"> protein synthesis</w:t>
      </w:r>
    </w:p>
    <w:p w:rsidR="00CC3613" w:rsidRDefault="00CC3613" w:rsidP="00CC3613">
      <w:pPr>
        <w:pStyle w:val="ListParagraph"/>
        <w:numPr>
          <w:ilvl w:val="1"/>
          <w:numId w:val="1"/>
        </w:numPr>
      </w:pPr>
      <w:r>
        <w:t>adequate leucine greatly impacts protein synthesis</w:t>
      </w:r>
    </w:p>
    <w:p w:rsidR="00CC3613" w:rsidRDefault="00CC3613" w:rsidP="00CC3613">
      <w:pPr>
        <w:pStyle w:val="ListParagraph"/>
        <w:numPr>
          <w:ilvl w:val="1"/>
          <w:numId w:val="1"/>
        </w:numPr>
      </w:pPr>
      <w:r>
        <w:t>30 grams of protein supplies enough leucine</w:t>
      </w:r>
      <w:r w:rsidR="00C870AB">
        <w:t xml:space="preserve"> (2.5 grams)</w:t>
      </w:r>
      <w:r>
        <w:t xml:space="preserve"> to promote protein synthesis</w:t>
      </w:r>
    </w:p>
    <w:p w:rsidR="00C870AB" w:rsidRDefault="00C870AB" w:rsidP="00CC3613">
      <w:pPr>
        <w:pStyle w:val="ListParagraph"/>
        <w:numPr>
          <w:ilvl w:val="1"/>
          <w:numId w:val="1"/>
        </w:numPr>
      </w:pPr>
      <w:r>
        <w:t>In young adults: 15 grams supplies 1.2 grams of leucine and should be enough</w:t>
      </w:r>
    </w:p>
    <w:p w:rsidR="00CC3613" w:rsidRDefault="00CC3613" w:rsidP="00CC3613">
      <w:pPr>
        <w:pStyle w:val="ListParagraph"/>
        <w:numPr>
          <w:ilvl w:val="0"/>
          <w:numId w:val="1"/>
        </w:numPr>
      </w:pPr>
      <w:r>
        <w:t>Initiation factors (</w:t>
      </w:r>
      <w:proofErr w:type="spellStart"/>
      <w:r>
        <w:t>eIF</w:t>
      </w:r>
      <w:proofErr w:type="spellEnd"/>
      <w:r>
        <w:t>) for protein synthesis</w:t>
      </w:r>
    </w:p>
    <w:p w:rsidR="00CC3613" w:rsidRDefault="007D78AD" w:rsidP="007D78AD">
      <w:r>
        <w:t xml:space="preserve">HMB: beta hydroxyl beta </w:t>
      </w:r>
      <w:proofErr w:type="spellStart"/>
      <w:r>
        <w:t>methylbutylate</w:t>
      </w:r>
      <w:proofErr w:type="spellEnd"/>
      <w:r>
        <w:t xml:space="preserve"> </w:t>
      </w:r>
    </w:p>
    <w:p w:rsidR="007D78AD" w:rsidRDefault="007D78AD" w:rsidP="007D78AD">
      <w:pPr>
        <w:pStyle w:val="ListParagraph"/>
        <w:numPr>
          <w:ilvl w:val="0"/>
          <w:numId w:val="1"/>
        </w:numPr>
      </w:pPr>
      <w:r>
        <w:t>Leucine metabolite</w:t>
      </w:r>
    </w:p>
    <w:p w:rsidR="007D78AD" w:rsidRDefault="007D78AD" w:rsidP="007D78AD">
      <w:pPr>
        <w:pStyle w:val="ListParagraph"/>
        <w:numPr>
          <w:ilvl w:val="0"/>
          <w:numId w:val="1"/>
        </w:numPr>
      </w:pPr>
      <w:r>
        <w:t xml:space="preserve">Sources : </w:t>
      </w:r>
    </w:p>
    <w:p w:rsidR="007D78AD" w:rsidRDefault="007D78AD" w:rsidP="007D78AD">
      <w:pPr>
        <w:pStyle w:val="ListParagraph"/>
        <w:numPr>
          <w:ilvl w:val="1"/>
          <w:numId w:val="1"/>
        </w:numPr>
      </w:pPr>
      <w:r>
        <w:t>Catabolism of leucine</w:t>
      </w:r>
      <w:r w:rsidR="001A628F">
        <w:t xml:space="preserve"> transferase </w:t>
      </w:r>
      <w:proofErr w:type="spellStart"/>
      <w:r w:rsidR="001A628F">
        <w:t>transanimates</w:t>
      </w:r>
      <w:proofErr w:type="spellEnd"/>
      <w:r w:rsidR="001A628F">
        <w:t xml:space="preserve"> Leucine to alpha-</w:t>
      </w:r>
      <w:proofErr w:type="spellStart"/>
      <w:r w:rsidR="001A628F">
        <w:t>ketoisocaproate</w:t>
      </w:r>
      <w:proofErr w:type="spellEnd"/>
      <w:r w:rsidR="001A628F">
        <w:t xml:space="preserve"> (KIC). </w:t>
      </w:r>
    </w:p>
    <w:p w:rsidR="007D78AD" w:rsidRDefault="00C816E6" w:rsidP="007D78AD">
      <w:pPr>
        <w:pStyle w:val="ListParagraph"/>
        <w:numPr>
          <w:ilvl w:val="1"/>
          <w:numId w:val="1"/>
        </w:numPr>
      </w:pPr>
      <w:r>
        <w:t xml:space="preserve">5-10% </w:t>
      </w:r>
      <w:r w:rsidR="001A628F">
        <w:t xml:space="preserve">KIC </w:t>
      </w:r>
      <w:r>
        <w:t>converts to HMB (average 0.3 to 0.6 grams)</w:t>
      </w:r>
    </w:p>
    <w:p w:rsidR="00C816E6" w:rsidRDefault="00C816E6" w:rsidP="00C816E6">
      <w:pPr>
        <w:pStyle w:val="ListParagraph"/>
        <w:numPr>
          <w:ilvl w:val="1"/>
          <w:numId w:val="1"/>
        </w:numPr>
      </w:pPr>
      <w:r>
        <w:t>In many animal and plant based foods (catfish and alfalfa)</w:t>
      </w:r>
    </w:p>
    <w:p w:rsidR="00C816E6" w:rsidRDefault="00C816E6" w:rsidP="00C816E6">
      <w:pPr>
        <w:pStyle w:val="ListParagraph"/>
        <w:numPr>
          <w:ilvl w:val="1"/>
          <w:numId w:val="1"/>
        </w:numPr>
      </w:pPr>
      <w:r>
        <w:t>Doses of HMB would stimulate more protein synthesis (useless without more protein to supply amino acids)</w:t>
      </w:r>
    </w:p>
    <w:p w:rsidR="00C816E6" w:rsidRDefault="00C816E6" w:rsidP="00C816E6">
      <w:pPr>
        <w:pStyle w:val="ListParagraph"/>
        <w:numPr>
          <w:ilvl w:val="0"/>
          <w:numId w:val="1"/>
        </w:numPr>
      </w:pPr>
      <w:proofErr w:type="spellStart"/>
      <w:r>
        <w:t>Anticatabolic</w:t>
      </w:r>
      <w:proofErr w:type="spellEnd"/>
      <w:r>
        <w:t xml:space="preserve"> agent</w:t>
      </w:r>
    </w:p>
    <w:p w:rsidR="00C816E6" w:rsidRDefault="00C816E6" w:rsidP="00C816E6">
      <w:pPr>
        <w:pStyle w:val="ListParagraph"/>
        <w:numPr>
          <w:ilvl w:val="0"/>
          <w:numId w:val="1"/>
        </w:numPr>
      </w:pPr>
      <w:r>
        <w:t xml:space="preserve">Substrate for cholesterol synthesis in muscle. </w:t>
      </w:r>
    </w:p>
    <w:p w:rsidR="00C816E6" w:rsidRDefault="00C816E6" w:rsidP="00C816E6">
      <w:pPr>
        <w:pStyle w:val="ListParagraph"/>
        <w:numPr>
          <w:ilvl w:val="1"/>
          <w:numId w:val="1"/>
        </w:numPr>
      </w:pPr>
      <w:r>
        <w:t>Muscle is dependent on cholesterol synthesis to meet its needs</w:t>
      </w:r>
      <w:r w:rsidR="001A628F">
        <w:t>. Increase cell membrane integrity</w:t>
      </w:r>
    </w:p>
    <w:p w:rsidR="00C816E6" w:rsidRDefault="00C816E6" w:rsidP="00C816E6">
      <w:pPr>
        <w:pStyle w:val="ListParagraph"/>
        <w:numPr>
          <w:ilvl w:val="1"/>
          <w:numId w:val="1"/>
        </w:numPr>
      </w:pPr>
      <w:r>
        <w:t>Increased cell membrane integrity with improved muscle cholesterol</w:t>
      </w:r>
    </w:p>
    <w:p w:rsidR="00720F70" w:rsidRDefault="00DD2F27" w:rsidP="00720F70">
      <w:pPr>
        <w:pStyle w:val="ListParagraph"/>
        <w:numPr>
          <w:ilvl w:val="0"/>
          <w:numId w:val="1"/>
        </w:numPr>
      </w:pPr>
      <w:r>
        <w:t>No adv</w:t>
      </w:r>
      <w:r w:rsidR="00720F70">
        <w:t>erse effects.</w:t>
      </w:r>
    </w:p>
    <w:p w:rsidR="00720F70" w:rsidRDefault="00720F70" w:rsidP="00720F70">
      <w:pPr>
        <w:pStyle w:val="ListParagraph"/>
        <w:numPr>
          <w:ilvl w:val="0"/>
          <w:numId w:val="1"/>
        </w:numPr>
      </w:pPr>
      <w:r>
        <w:t xml:space="preserve">Primary source is catabolism of leucine. </w:t>
      </w:r>
    </w:p>
    <w:p w:rsidR="00720F70" w:rsidRDefault="00720F70" w:rsidP="00720F70">
      <w:pPr>
        <w:pStyle w:val="ListParagraph"/>
        <w:numPr>
          <w:ilvl w:val="0"/>
          <w:numId w:val="1"/>
        </w:numPr>
      </w:pPr>
      <w:r>
        <w:t xml:space="preserve">Stimulates muscle protein synthesis and may </w:t>
      </w:r>
      <w:proofErr w:type="gramStart"/>
      <w:r>
        <w:t>also :</w:t>
      </w:r>
      <w:proofErr w:type="gramEnd"/>
      <w:r>
        <w:t xml:space="preserve"> increase cell membrane integrity via cholesterol synthesis, decrease indicators of muscle damage (</w:t>
      </w:r>
      <w:proofErr w:type="spellStart"/>
      <w:r>
        <w:t>creatine</w:t>
      </w:r>
      <w:proofErr w:type="spellEnd"/>
      <w:r>
        <w:t xml:space="preserve"> kinase levels), be an </w:t>
      </w:r>
      <w:proofErr w:type="spellStart"/>
      <w:r>
        <w:t>anticatabolic</w:t>
      </w:r>
      <w:proofErr w:type="spellEnd"/>
      <w:r>
        <w:t xml:space="preserve"> agent. </w:t>
      </w:r>
    </w:p>
    <w:p w:rsidR="001A628F" w:rsidRDefault="001A628F" w:rsidP="00720F70">
      <w:pPr>
        <w:pStyle w:val="ListParagraph"/>
        <w:numPr>
          <w:ilvl w:val="0"/>
          <w:numId w:val="1"/>
        </w:numPr>
      </w:pPr>
      <w:r>
        <w:t xml:space="preserve">Helps stimulate protein synthesis via the </w:t>
      </w:r>
      <w:proofErr w:type="spellStart"/>
      <w:r>
        <w:t>mTOR</w:t>
      </w:r>
      <w:proofErr w:type="spellEnd"/>
      <w:r>
        <w:t xml:space="preserve"> pathway</w:t>
      </w:r>
    </w:p>
    <w:p w:rsidR="00720F70" w:rsidRDefault="00720F70" w:rsidP="00720F70">
      <w:pPr>
        <w:pStyle w:val="ListParagraph"/>
        <w:numPr>
          <w:ilvl w:val="0"/>
          <w:numId w:val="1"/>
        </w:numPr>
      </w:pPr>
      <w:proofErr w:type="spellStart"/>
      <w:r>
        <w:t>Hmb</w:t>
      </w:r>
      <w:proofErr w:type="spellEnd"/>
      <w:r>
        <w:t xml:space="preserve"> improves aerobic performance, conditions associated with loss of muscle mass, wound healing capacity. </w:t>
      </w:r>
    </w:p>
    <w:p w:rsidR="001A628F" w:rsidRDefault="001A628F" w:rsidP="00720F70">
      <w:pPr>
        <w:pStyle w:val="ListParagraph"/>
        <w:numPr>
          <w:ilvl w:val="0"/>
          <w:numId w:val="1"/>
        </w:numPr>
      </w:pPr>
      <w:r>
        <w:t>Decrease indicators of muscle damage (CK levels)</w:t>
      </w:r>
    </w:p>
    <w:p w:rsidR="00C816E6" w:rsidRDefault="00C816E6" w:rsidP="00C816E6">
      <w:r>
        <w:t xml:space="preserve">Measuring protein breakdown: urinary 3-methylhistidine excretion (only comes during muscle breakdown). </w:t>
      </w:r>
      <w:r w:rsidR="001A628F">
        <w:t>HMB decreases this excretion</w:t>
      </w:r>
    </w:p>
    <w:p w:rsidR="00720F70" w:rsidRDefault="00DD2F27" w:rsidP="00C816E6">
      <w:r>
        <w:t xml:space="preserve">Cortisol: blunt cortisol levels by consuming carbohydrates around exercise because that will reduce muscle breakdown. </w:t>
      </w:r>
    </w:p>
    <w:p w:rsidR="00853B0C" w:rsidRDefault="00853B0C" w:rsidP="00C816E6">
      <w:r>
        <w:rPr>
          <w:b/>
          <w:u w:val="single"/>
        </w:rPr>
        <w:lastRenderedPageBreak/>
        <w:t>Fish Oil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>Two fatty acids : DHA and EPA, small portions of ALA</w:t>
      </w:r>
    </w:p>
    <w:p w:rsidR="00853B0C" w:rsidRDefault="00853B0C" w:rsidP="00853B0C">
      <w:pPr>
        <w:pStyle w:val="ListParagraph"/>
        <w:numPr>
          <w:ilvl w:val="1"/>
          <w:numId w:val="1"/>
        </w:numPr>
      </w:pPr>
      <w:proofErr w:type="spellStart"/>
      <w:r>
        <w:t>Epa</w:t>
      </w:r>
      <w:proofErr w:type="spellEnd"/>
      <w:r>
        <w:t xml:space="preserve"> and </w:t>
      </w:r>
      <w:proofErr w:type="spellStart"/>
      <w:r>
        <w:t>dha</w:t>
      </w:r>
      <w:proofErr w:type="spellEnd"/>
      <w:r>
        <w:t xml:space="preserve"> are in cold water fish (salmon, cod)</w:t>
      </w:r>
    </w:p>
    <w:p w:rsidR="00853B0C" w:rsidRDefault="00853B0C" w:rsidP="00853B0C">
      <w:pPr>
        <w:pStyle w:val="ListParagraph"/>
        <w:numPr>
          <w:ilvl w:val="1"/>
          <w:numId w:val="1"/>
        </w:numPr>
      </w:pPr>
      <w:r>
        <w:t>Ala is in flaxseed oils, vegetable oils, and green leafy veggies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>Essential because they affect normal growth in young children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 xml:space="preserve">EPA and DHA </w:t>
      </w:r>
      <w:r>
        <w:sym w:font="Wingdings" w:char="F0E0"/>
      </w:r>
      <w:r>
        <w:t xml:space="preserve"> eicosanoids and anti-inflammatory effect throughout the body. 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>Fatty acids are used in the formation of cell membranes which maintain blood pressure, heart rate, nervous system function and hemostatic regulation (blood clotting)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 xml:space="preserve">Low fatty acid </w:t>
      </w:r>
      <w:proofErr w:type="gramStart"/>
      <w:r>
        <w:t>intake :</w:t>
      </w:r>
      <w:proofErr w:type="gramEnd"/>
      <w:r>
        <w:t xml:space="preserve"> dry skin, coarse bumpy patches on skin, soft broken nails, dry hair, allergies. Poor brain function and development in children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 xml:space="preserve">Effects of fish oil: </w:t>
      </w:r>
    </w:p>
    <w:p w:rsidR="00853B0C" w:rsidRDefault="00853B0C" w:rsidP="00853B0C">
      <w:pPr>
        <w:pStyle w:val="ListParagraph"/>
        <w:numPr>
          <w:ilvl w:val="1"/>
          <w:numId w:val="1"/>
        </w:numPr>
      </w:pPr>
      <w:r>
        <w:t>Reduced triglyceride levels in the blood</w:t>
      </w:r>
    </w:p>
    <w:p w:rsidR="00853B0C" w:rsidRDefault="00853B0C" w:rsidP="00853B0C">
      <w:pPr>
        <w:pStyle w:val="ListParagraph"/>
        <w:numPr>
          <w:ilvl w:val="1"/>
          <w:numId w:val="1"/>
        </w:numPr>
      </w:pPr>
      <w:r>
        <w:t>Reduce markers associated with heart health risk</w:t>
      </w:r>
    </w:p>
    <w:p w:rsidR="00853B0C" w:rsidRDefault="00853B0C" w:rsidP="00853B0C">
      <w:pPr>
        <w:pStyle w:val="ListParagraph"/>
        <w:numPr>
          <w:ilvl w:val="1"/>
          <w:numId w:val="1"/>
        </w:numPr>
      </w:pPr>
      <w:r>
        <w:t>Improve cardiovascular health, blood flow, circulation, longevity and quality of life</w:t>
      </w:r>
    </w:p>
    <w:p w:rsidR="00853B0C" w:rsidRDefault="00853B0C" w:rsidP="00853B0C">
      <w:pPr>
        <w:pStyle w:val="ListParagraph"/>
        <w:numPr>
          <w:ilvl w:val="1"/>
          <w:numId w:val="1"/>
        </w:numPr>
      </w:pPr>
      <w:r>
        <w:t>Support hearth rhythm and healthy blood vessels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>Intake: adults min 650 mg EPA and DHA per day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>ALA is not a reliable source of EPA and DHA. Only 1% gets converted</w:t>
      </w:r>
    </w:p>
    <w:p w:rsidR="00853B0C" w:rsidRDefault="00853B0C" w:rsidP="00853B0C">
      <w:r>
        <w:rPr>
          <w:b/>
          <w:u w:val="single"/>
        </w:rPr>
        <w:t>Minerals and Vitamins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>20 minerals to maintain chemical reactions and body processes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 xml:space="preserve">Major mineral : &gt;100 mgs/day (Na, K, Cl, Ca, P, Mg, S) </w:t>
      </w:r>
      <w:proofErr w:type="spellStart"/>
      <w:r>
        <w:t>NacklCaPMgS</w:t>
      </w:r>
      <w:proofErr w:type="spellEnd"/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 xml:space="preserve">Trace mineral: &lt;100 mgs/day (Fe, Cu, Zn, Se, I, Cr, </w:t>
      </w:r>
      <w:proofErr w:type="spellStart"/>
      <w:r>
        <w:t>Fl</w:t>
      </w:r>
      <w:proofErr w:type="spellEnd"/>
      <w:r>
        <w:t xml:space="preserve">, </w:t>
      </w:r>
      <w:proofErr w:type="spellStart"/>
      <w:r>
        <w:t>Mn</w:t>
      </w:r>
      <w:proofErr w:type="spellEnd"/>
      <w:r>
        <w:t>, Molybdenum)</w:t>
      </w:r>
    </w:p>
    <w:p w:rsidR="00853B0C" w:rsidRDefault="00853B0C" w:rsidP="00853B0C">
      <w:pPr>
        <w:pStyle w:val="ListParagraph"/>
        <w:numPr>
          <w:ilvl w:val="0"/>
          <w:numId w:val="1"/>
        </w:numPr>
      </w:pPr>
      <w:r>
        <w:t xml:space="preserve">Cofactor : binds to incomplete enzyme to activate enzyme so that enzyme can bind to molecule involved in chemical reaction and accelerate the transformation </w:t>
      </w:r>
      <w:r w:rsidR="00480026">
        <w:t>(enzyme and cofactor can be reused)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Hormone that regulates calcium: calcitonin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Parathyroid hormone initiates either the stimulation of calcium release form bone. Or kidneys either reduce calcium loss in urine or activate vitamin D which increases calcium absorption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Zinc: scavenging free radicals, DNA and RNA synthesis, carb metabolism, acid-base balance, absorption of folate from food, storage and release of insulin, mobilization of vitamin A from liver, stabilization of cell membranes, influences hormonal regulation of cell division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Iodine: ¾ in thyroid gland (metabolic rate, growth, dev and promote protein synthesis)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Fat soluble vitamins: ADEK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 xml:space="preserve">Water Soluble: C and B (thiamin, riboflavin, niacin, biotin, pantothenic acid, b6 and b12 </w:t>
      </w:r>
      <w:proofErr w:type="spellStart"/>
      <w:r>
        <w:t>colobamin</w:t>
      </w:r>
      <w:proofErr w:type="spellEnd"/>
      <w:r>
        <w:t>)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Coenzyme : an organic non-protein substance that binds to an enzyme to promote its activity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Anti-oxidant: fight free radicals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B: energy in carbs, fat and protein to ATP</w:t>
      </w:r>
    </w:p>
    <w:p w:rsidR="00480026" w:rsidRDefault="00480026" w:rsidP="00853B0C">
      <w:pPr>
        <w:pStyle w:val="ListParagraph"/>
        <w:numPr>
          <w:ilvl w:val="0"/>
          <w:numId w:val="1"/>
        </w:numPr>
      </w:pPr>
      <w:r>
        <w:t>C: connective tissue and an antioxidant</w:t>
      </w:r>
    </w:p>
    <w:p w:rsidR="00480026" w:rsidRPr="00853B0C" w:rsidRDefault="00480026" w:rsidP="00853B0C">
      <w:pPr>
        <w:pStyle w:val="ListParagraph"/>
        <w:numPr>
          <w:ilvl w:val="0"/>
          <w:numId w:val="1"/>
        </w:numPr>
      </w:pPr>
    </w:p>
    <w:sectPr w:rsidR="00480026" w:rsidRPr="0085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54086"/>
    <w:multiLevelType w:val="hybridMultilevel"/>
    <w:tmpl w:val="0E82D7AA"/>
    <w:lvl w:ilvl="0" w:tplc="8A020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13"/>
    <w:rsid w:val="001A628F"/>
    <w:rsid w:val="001B5B87"/>
    <w:rsid w:val="001B75E9"/>
    <w:rsid w:val="00480026"/>
    <w:rsid w:val="005D013C"/>
    <w:rsid w:val="00720F70"/>
    <w:rsid w:val="007D78AD"/>
    <w:rsid w:val="00853B0C"/>
    <w:rsid w:val="00C816E6"/>
    <w:rsid w:val="00C870AB"/>
    <w:rsid w:val="00CC3613"/>
    <w:rsid w:val="00D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DBAF3-4337-4AE3-8F7E-89E69672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5390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2</cp:revision>
  <dcterms:created xsi:type="dcterms:W3CDTF">2017-10-26T19:31:00Z</dcterms:created>
  <dcterms:modified xsi:type="dcterms:W3CDTF">2017-10-31T19:30:00Z</dcterms:modified>
</cp:coreProperties>
</file>