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7377" w14:textId="1E2BB9F7" w:rsidR="009362F3" w:rsidRDefault="05A008B1" w:rsidP="51736023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51736023">
        <w:rPr>
          <w:rFonts w:ascii="Calibri" w:eastAsia="Calibri" w:hAnsi="Calibri" w:cs="Calibri"/>
          <w:b/>
          <w:bCs/>
          <w:sz w:val="28"/>
          <w:szCs w:val="28"/>
        </w:rPr>
        <w:t>Bioinformatics Analysis Request Template</w:t>
      </w:r>
    </w:p>
    <w:p w14:paraId="285F76E0" w14:textId="66C5DF0A" w:rsidR="00D02719" w:rsidRPr="00D02719" w:rsidRDefault="00D02719" w:rsidP="51736023">
      <w:pPr>
        <w:spacing w:line="257" w:lineRule="auto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00D02719">
        <w:rPr>
          <w:rFonts w:ascii="Calibri" w:eastAsia="Calibri" w:hAnsi="Calibri" w:cs="Calibri"/>
          <w:b/>
          <w:bCs/>
          <w:sz w:val="20"/>
          <w:szCs w:val="20"/>
        </w:rPr>
        <w:t>revised on 2025-02-21</w:t>
      </w:r>
    </w:p>
    <w:p w14:paraId="0ECCFC1E" w14:textId="2AE22BE3" w:rsidR="51736023" w:rsidRDefault="51736023" w:rsidP="0EF8C89F">
      <w:pPr>
        <w:spacing w:line="257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p w14:paraId="66972E10" w14:textId="7BADE774" w:rsidR="4463F925" w:rsidRDefault="4463F925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D5981C1">
        <w:rPr>
          <w:rFonts w:ascii="Calibri" w:eastAsia="Calibri" w:hAnsi="Calibri" w:cs="Calibri"/>
          <w:sz w:val="24"/>
          <w:szCs w:val="24"/>
        </w:rPr>
        <w:t>T</w:t>
      </w:r>
      <w:r w:rsidR="0E50A517" w:rsidRPr="7D5981C1">
        <w:rPr>
          <w:rFonts w:ascii="Calibri" w:eastAsia="Calibri" w:hAnsi="Calibri" w:cs="Calibri"/>
          <w:sz w:val="24"/>
          <w:szCs w:val="24"/>
        </w:rPr>
        <w:t>he sole purpose of this document is to align the wet-lab researcher</w:t>
      </w:r>
      <w:r w:rsidR="68F348E2" w:rsidRPr="7D5981C1">
        <w:rPr>
          <w:rFonts w:ascii="Calibri" w:eastAsia="Calibri" w:hAnsi="Calibri" w:cs="Calibri"/>
          <w:sz w:val="24"/>
          <w:szCs w:val="24"/>
        </w:rPr>
        <w:t>s</w:t>
      </w:r>
      <w:r w:rsidR="0E50A517" w:rsidRPr="7D5981C1">
        <w:rPr>
          <w:rFonts w:ascii="Calibri" w:eastAsia="Calibri" w:hAnsi="Calibri" w:cs="Calibri"/>
          <w:sz w:val="24"/>
          <w:szCs w:val="24"/>
        </w:rPr>
        <w:t xml:space="preserve"> and the bioinformatician</w:t>
      </w:r>
      <w:r w:rsidR="6ADD1B60" w:rsidRPr="7D5981C1">
        <w:rPr>
          <w:rFonts w:ascii="Calibri" w:eastAsia="Calibri" w:hAnsi="Calibri" w:cs="Calibri"/>
          <w:sz w:val="24"/>
          <w:szCs w:val="24"/>
        </w:rPr>
        <w:t>s</w:t>
      </w:r>
      <w:r w:rsidR="79EC1255" w:rsidRPr="7D5981C1">
        <w:rPr>
          <w:rFonts w:ascii="Calibri" w:eastAsia="Calibri" w:hAnsi="Calibri" w:cs="Calibri"/>
          <w:sz w:val="24"/>
          <w:szCs w:val="24"/>
        </w:rPr>
        <w:t xml:space="preserve"> in terms of the analysis requests and </w:t>
      </w:r>
      <w:r w:rsidR="2F48EC42" w:rsidRPr="7D5981C1">
        <w:rPr>
          <w:rFonts w:ascii="Calibri" w:eastAsia="Calibri" w:hAnsi="Calibri" w:cs="Calibri"/>
          <w:sz w:val="24"/>
          <w:szCs w:val="24"/>
        </w:rPr>
        <w:t xml:space="preserve">preferred </w:t>
      </w:r>
      <w:r w:rsidR="225AF0DB" w:rsidRPr="7D5981C1">
        <w:rPr>
          <w:rFonts w:ascii="Calibri" w:eastAsia="Calibri" w:hAnsi="Calibri" w:cs="Calibri"/>
          <w:sz w:val="24"/>
          <w:szCs w:val="24"/>
        </w:rPr>
        <w:t>output</w:t>
      </w:r>
      <w:r w:rsidR="00462BEE">
        <w:rPr>
          <w:rFonts w:ascii="Calibri" w:eastAsia="Calibri" w:hAnsi="Calibri" w:cs="Calibri"/>
          <w:sz w:val="24"/>
          <w:szCs w:val="24"/>
        </w:rPr>
        <w:t>.</w:t>
      </w:r>
    </w:p>
    <w:p w14:paraId="34D61C03" w14:textId="37547871" w:rsidR="0E50A517" w:rsidRDefault="0E50A517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0D1B8AD1" w14:textId="066E1658" w:rsidR="009362F3" w:rsidRDefault="05A008B1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51736023">
        <w:rPr>
          <w:rFonts w:ascii="Calibri" w:eastAsia="Calibri" w:hAnsi="Calibri" w:cs="Calibri"/>
          <w:b/>
          <w:bCs/>
          <w:sz w:val="24"/>
          <w:szCs w:val="24"/>
        </w:rPr>
        <w:t>Project name</w:t>
      </w:r>
      <w:r w:rsidRPr="51736023">
        <w:rPr>
          <w:rFonts w:ascii="Calibri" w:eastAsia="Calibri" w:hAnsi="Calibri" w:cs="Calibri"/>
          <w:sz w:val="24"/>
          <w:szCs w:val="24"/>
        </w:rPr>
        <w:t xml:space="preserve">: A not-so-long </w:t>
      </w:r>
      <w:r w:rsidR="5FFAD557" w:rsidRPr="51736023">
        <w:rPr>
          <w:rFonts w:ascii="Calibri" w:eastAsia="Calibri" w:hAnsi="Calibri" w:cs="Calibri"/>
          <w:sz w:val="24"/>
          <w:szCs w:val="24"/>
        </w:rPr>
        <w:t>name</w:t>
      </w:r>
      <w:r w:rsidRPr="51736023">
        <w:rPr>
          <w:rFonts w:ascii="Calibri" w:eastAsia="Calibri" w:hAnsi="Calibri" w:cs="Calibri"/>
          <w:sz w:val="24"/>
          <w:szCs w:val="24"/>
        </w:rPr>
        <w:t>/abbreviation to refer to the project.</w:t>
      </w:r>
      <w:r w:rsidR="6A13DF36" w:rsidRPr="51736023">
        <w:rPr>
          <w:rFonts w:ascii="Calibri" w:eastAsia="Calibri" w:hAnsi="Calibri" w:cs="Calibri"/>
          <w:sz w:val="24"/>
          <w:szCs w:val="24"/>
        </w:rPr>
        <w:t xml:space="preserve"> This will be the “nickname” of the project and will be used as name of the Teams channel</w:t>
      </w:r>
      <w:r w:rsidR="00B55B34">
        <w:rPr>
          <w:rFonts w:ascii="Calibri" w:eastAsia="Calibri" w:hAnsi="Calibri" w:cs="Calibri"/>
          <w:sz w:val="24"/>
          <w:szCs w:val="24"/>
        </w:rPr>
        <w:t xml:space="preserve"> and the git repo</w:t>
      </w:r>
      <w:r w:rsidR="6A13DF36" w:rsidRPr="51736023">
        <w:rPr>
          <w:rFonts w:ascii="Calibri" w:eastAsia="Calibri" w:hAnsi="Calibri" w:cs="Calibri"/>
          <w:sz w:val="24"/>
          <w:szCs w:val="24"/>
        </w:rPr>
        <w:t xml:space="preserve"> that will be used throughout the project.</w:t>
      </w:r>
    </w:p>
    <w:p w14:paraId="721A2AE4" w14:textId="440CA3D7" w:rsidR="009362F3" w:rsidRDefault="05A008B1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51736023">
        <w:rPr>
          <w:rFonts w:ascii="Calibri" w:eastAsia="Calibri" w:hAnsi="Calibri" w:cs="Calibri"/>
          <w:sz w:val="24"/>
          <w:szCs w:val="24"/>
        </w:rPr>
        <w:t xml:space="preserve">Example: </w:t>
      </w:r>
      <w:r w:rsidRPr="51736023">
        <w:rPr>
          <w:rFonts w:ascii="Calibri" w:eastAsia="Calibri" w:hAnsi="Calibri" w:cs="Calibri"/>
          <w:i/>
          <w:iCs/>
          <w:sz w:val="24"/>
          <w:szCs w:val="24"/>
        </w:rPr>
        <w:t xml:space="preserve">Roel’s project on fetal radiation exposure is </w:t>
      </w:r>
      <w:r w:rsidR="636E4198" w:rsidRPr="51736023">
        <w:rPr>
          <w:rFonts w:ascii="Calibri" w:eastAsia="Calibri" w:hAnsi="Calibri" w:cs="Calibri"/>
          <w:i/>
          <w:iCs/>
          <w:sz w:val="24"/>
          <w:szCs w:val="24"/>
        </w:rPr>
        <w:t>called</w:t>
      </w:r>
      <w:r w:rsidRPr="51736023">
        <w:rPr>
          <w:rFonts w:ascii="Calibri" w:eastAsia="Calibri" w:hAnsi="Calibri" w:cs="Calibri"/>
          <w:i/>
          <w:iCs/>
          <w:sz w:val="24"/>
          <w:szCs w:val="24"/>
        </w:rPr>
        <w:t xml:space="preserve"> “FRE”</w:t>
      </w:r>
    </w:p>
    <w:p w14:paraId="3D403B0C" w14:textId="3826CDCD" w:rsidR="37FA2534" w:rsidRDefault="37FA2534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6EA61ADC" w14:textId="3C4ED3C5" w:rsidR="009362F3" w:rsidRDefault="458A1C21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EF8C89F">
        <w:rPr>
          <w:rFonts w:ascii="Calibri" w:eastAsia="Calibri" w:hAnsi="Calibri" w:cs="Calibri"/>
          <w:b/>
          <w:bCs/>
          <w:sz w:val="24"/>
          <w:szCs w:val="24"/>
        </w:rPr>
        <w:t>WBS code:</w:t>
      </w:r>
      <w:r w:rsidR="05A008B1" w:rsidRPr="0EF8C89F">
        <w:rPr>
          <w:rFonts w:ascii="Calibri" w:eastAsia="Calibri" w:hAnsi="Calibri" w:cs="Calibri"/>
          <w:sz w:val="24"/>
          <w:szCs w:val="24"/>
        </w:rPr>
        <w:t xml:space="preserve"> </w:t>
      </w:r>
    </w:p>
    <w:p w14:paraId="7433ABA8" w14:textId="7D27C1B0" w:rsidR="37FA2534" w:rsidRDefault="37FA2534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5733EAC6" w14:textId="72FA2DB3" w:rsidR="009362F3" w:rsidRDefault="05A008B1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51736023">
        <w:rPr>
          <w:rFonts w:ascii="Calibri" w:eastAsia="Calibri" w:hAnsi="Calibri" w:cs="Calibri"/>
          <w:b/>
          <w:bCs/>
          <w:sz w:val="24"/>
          <w:szCs w:val="24"/>
        </w:rPr>
        <w:t>Stakeholders</w:t>
      </w:r>
      <w:r w:rsidRPr="51736023">
        <w:rPr>
          <w:rFonts w:ascii="Calibri" w:eastAsia="Calibri" w:hAnsi="Calibri" w:cs="Calibri"/>
          <w:sz w:val="24"/>
          <w:szCs w:val="24"/>
        </w:rPr>
        <w:t xml:space="preserve">: </w:t>
      </w:r>
      <w:r w:rsidR="0145A386" w:rsidRPr="51736023">
        <w:rPr>
          <w:rFonts w:ascii="Calibri" w:eastAsia="Calibri" w:hAnsi="Calibri" w:cs="Calibri"/>
          <w:sz w:val="24"/>
          <w:szCs w:val="24"/>
        </w:rPr>
        <w:t>Researchers other than the scientist that make the analysis request so they can be included in the communication</w:t>
      </w:r>
      <w:r w:rsidR="00B55B34">
        <w:rPr>
          <w:rFonts w:ascii="Calibri" w:eastAsia="Calibri" w:hAnsi="Calibri" w:cs="Calibri"/>
          <w:sz w:val="24"/>
          <w:szCs w:val="24"/>
        </w:rPr>
        <w:t>s.</w:t>
      </w:r>
    </w:p>
    <w:p w14:paraId="7EE0E796" w14:textId="5CF273E1" w:rsidR="009362F3" w:rsidRDefault="05A008B1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EF8C89F">
        <w:rPr>
          <w:rFonts w:ascii="Calibri" w:eastAsia="Calibri" w:hAnsi="Calibri" w:cs="Calibri"/>
          <w:sz w:val="24"/>
          <w:szCs w:val="24"/>
        </w:rPr>
        <w:t xml:space="preserve"> </w:t>
      </w:r>
    </w:p>
    <w:p w14:paraId="7F00F2B6" w14:textId="02B81754" w:rsidR="009362F3" w:rsidRDefault="05A008B1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51736023">
        <w:rPr>
          <w:rFonts w:ascii="Calibri" w:eastAsia="Calibri" w:hAnsi="Calibri" w:cs="Calibri"/>
          <w:b/>
          <w:bCs/>
          <w:sz w:val="24"/>
          <w:szCs w:val="24"/>
        </w:rPr>
        <w:t>Project description</w:t>
      </w:r>
      <w:r w:rsidRPr="51736023">
        <w:rPr>
          <w:rFonts w:ascii="Calibri" w:eastAsia="Calibri" w:hAnsi="Calibri" w:cs="Calibri"/>
          <w:sz w:val="24"/>
          <w:szCs w:val="24"/>
        </w:rPr>
        <w:t>: One or two sentences explaining the project.</w:t>
      </w:r>
      <w:r w:rsidR="00B55B34">
        <w:rPr>
          <w:rFonts w:ascii="Calibri" w:eastAsia="Calibri" w:hAnsi="Calibri" w:cs="Calibri"/>
          <w:sz w:val="24"/>
          <w:szCs w:val="24"/>
        </w:rPr>
        <w:t xml:space="preserve"> </w:t>
      </w:r>
      <w:r w:rsidRPr="51736023">
        <w:rPr>
          <w:rFonts w:ascii="Calibri" w:eastAsia="Calibri" w:hAnsi="Calibri" w:cs="Calibri"/>
          <w:sz w:val="24"/>
          <w:szCs w:val="24"/>
        </w:rPr>
        <w:t>The point is not to increase bureaucracy but to make sure the analyst comprehend</w:t>
      </w:r>
      <w:r w:rsidR="072EDD0A" w:rsidRPr="51736023">
        <w:rPr>
          <w:rFonts w:ascii="Calibri" w:eastAsia="Calibri" w:hAnsi="Calibri" w:cs="Calibri"/>
          <w:sz w:val="24"/>
          <w:szCs w:val="24"/>
        </w:rPr>
        <w:t>s</w:t>
      </w:r>
      <w:r w:rsidRPr="51736023">
        <w:rPr>
          <w:rFonts w:ascii="Calibri" w:eastAsia="Calibri" w:hAnsi="Calibri" w:cs="Calibri"/>
          <w:sz w:val="24"/>
          <w:szCs w:val="24"/>
        </w:rPr>
        <w:t xml:space="preserve"> the </w:t>
      </w:r>
      <w:r w:rsidR="2FFF6664" w:rsidRPr="51736023">
        <w:rPr>
          <w:rFonts w:ascii="Calibri" w:eastAsia="Calibri" w:hAnsi="Calibri" w:cs="Calibri"/>
          <w:sz w:val="24"/>
          <w:szCs w:val="24"/>
        </w:rPr>
        <w:t>general aim of the project.</w:t>
      </w:r>
    </w:p>
    <w:p w14:paraId="51E349EA" w14:textId="64135498" w:rsidR="2FFF6664" w:rsidRDefault="2FFF6664" w:rsidP="51736023">
      <w:pPr>
        <w:spacing w:line="257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51736023">
        <w:rPr>
          <w:rFonts w:ascii="Calibri" w:eastAsia="Calibri" w:hAnsi="Calibri" w:cs="Calibri"/>
          <w:sz w:val="24"/>
          <w:szCs w:val="24"/>
        </w:rPr>
        <w:t xml:space="preserve">Example: </w:t>
      </w:r>
      <w:r w:rsidR="74777710" w:rsidRPr="51736023">
        <w:rPr>
          <w:rFonts w:ascii="Calibri" w:eastAsia="Calibri" w:hAnsi="Calibri" w:cs="Calibri"/>
          <w:i/>
          <w:iCs/>
          <w:sz w:val="24"/>
          <w:szCs w:val="24"/>
        </w:rPr>
        <w:t xml:space="preserve">Understanding whether </w:t>
      </w:r>
      <w:r w:rsidRPr="51736023">
        <w:rPr>
          <w:rFonts w:ascii="Calibri" w:eastAsia="Calibri" w:hAnsi="Calibri" w:cs="Calibri"/>
          <w:i/>
          <w:iCs/>
          <w:sz w:val="24"/>
          <w:szCs w:val="24"/>
        </w:rPr>
        <w:t>different cell lines respond differently to irradiation.</w:t>
      </w:r>
    </w:p>
    <w:p w14:paraId="0ED12BFC" w14:textId="0638765E" w:rsidR="009362F3" w:rsidRDefault="05A008B1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EF8C89F">
        <w:rPr>
          <w:rFonts w:ascii="Calibri" w:eastAsia="Calibri" w:hAnsi="Calibri" w:cs="Calibri"/>
          <w:sz w:val="24"/>
          <w:szCs w:val="24"/>
        </w:rPr>
        <w:t xml:space="preserve"> </w:t>
      </w:r>
    </w:p>
    <w:p w14:paraId="1A850EE3" w14:textId="7D98DB5A" w:rsidR="00590668" w:rsidRDefault="7B3BF784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51736023">
        <w:rPr>
          <w:rFonts w:ascii="Calibri" w:eastAsia="Calibri" w:hAnsi="Calibri" w:cs="Calibri"/>
          <w:b/>
          <w:bCs/>
          <w:sz w:val="24"/>
          <w:szCs w:val="24"/>
        </w:rPr>
        <w:t>Raw data path</w:t>
      </w:r>
      <w:r w:rsidRPr="51736023">
        <w:rPr>
          <w:rFonts w:ascii="Calibri" w:eastAsia="Calibri" w:hAnsi="Calibri" w:cs="Calibri"/>
          <w:sz w:val="24"/>
          <w:szCs w:val="24"/>
        </w:rPr>
        <w:t xml:space="preserve">: The location of the data </w:t>
      </w:r>
      <w:r w:rsidR="7E44691D" w:rsidRPr="51736023">
        <w:rPr>
          <w:rFonts w:ascii="Calibri" w:eastAsia="Calibri" w:hAnsi="Calibri" w:cs="Calibri"/>
          <w:sz w:val="24"/>
          <w:szCs w:val="24"/>
        </w:rPr>
        <w:t xml:space="preserve">if they are </w:t>
      </w:r>
      <w:r w:rsidRPr="51736023">
        <w:rPr>
          <w:rFonts w:ascii="Calibri" w:eastAsia="Calibri" w:hAnsi="Calibri" w:cs="Calibri"/>
          <w:sz w:val="24"/>
          <w:szCs w:val="24"/>
        </w:rPr>
        <w:t>already on the server</w:t>
      </w:r>
      <w:r w:rsidR="63568CD4" w:rsidRPr="51736023">
        <w:rPr>
          <w:rFonts w:ascii="Calibri" w:eastAsia="Calibri" w:hAnsi="Calibri" w:cs="Calibri"/>
          <w:sz w:val="24"/>
          <w:szCs w:val="24"/>
        </w:rPr>
        <w:t>/Store9</w:t>
      </w:r>
      <w:r w:rsidRPr="51736023">
        <w:rPr>
          <w:rFonts w:ascii="Calibri" w:eastAsia="Calibri" w:hAnsi="Calibri" w:cs="Calibri"/>
          <w:sz w:val="24"/>
          <w:szCs w:val="24"/>
        </w:rPr>
        <w:t xml:space="preserve"> or </w:t>
      </w:r>
      <w:r w:rsidR="168B52CC" w:rsidRPr="51736023">
        <w:rPr>
          <w:rFonts w:ascii="Calibri" w:eastAsia="Calibri" w:hAnsi="Calibri" w:cs="Calibri"/>
          <w:sz w:val="24"/>
          <w:szCs w:val="24"/>
        </w:rPr>
        <w:t xml:space="preserve">the link from the </w:t>
      </w:r>
      <w:r w:rsidR="1C08DB2A" w:rsidRPr="51736023">
        <w:rPr>
          <w:rFonts w:ascii="Calibri" w:eastAsia="Calibri" w:hAnsi="Calibri" w:cs="Calibri"/>
          <w:sz w:val="24"/>
          <w:szCs w:val="24"/>
        </w:rPr>
        <w:t>sequencing facility</w:t>
      </w:r>
      <w:r w:rsidR="00B55B34">
        <w:rPr>
          <w:rFonts w:ascii="Calibri" w:eastAsia="Calibri" w:hAnsi="Calibri" w:cs="Calibri"/>
          <w:sz w:val="24"/>
          <w:szCs w:val="24"/>
        </w:rPr>
        <w:t>/company.</w:t>
      </w:r>
    </w:p>
    <w:p w14:paraId="5E6E7CE2" w14:textId="71F1BAAF" w:rsidR="51736023" w:rsidRDefault="51736023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39C57F89" w14:textId="745FCB78" w:rsidR="00724FCE" w:rsidRDefault="00590668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Sample m</w:t>
      </w:r>
      <w:r w:rsidR="7B3BF784" w:rsidRPr="51736023">
        <w:rPr>
          <w:rFonts w:ascii="Calibri" w:eastAsia="Calibri" w:hAnsi="Calibri" w:cs="Calibri"/>
          <w:b/>
          <w:bCs/>
          <w:sz w:val="24"/>
          <w:szCs w:val="24"/>
        </w:rPr>
        <w:t>eta data</w:t>
      </w:r>
      <w:r w:rsidR="7B3BF784" w:rsidRPr="51736023">
        <w:rPr>
          <w:rFonts w:ascii="Calibri" w:eastAsia="Calibri" w:hAnsi="Calibri" w:cs="Calibri"/>
          <w:sz w:val="24"/>
          <w:szCs w:val="24"/>
        </w:rPr>
        <w:t>:</w:t>
      </w:r>
      <w:r w:rsidR="3AD134CD" w:rsidRPr="51736023">
        <w:rPr>
          <w:rFonts w:ascii="Calibri" w:eastAsia="Calibri" w:hAnsi="Calibri" w:cs="Calibri"/>
          <w:sz w:val="24"/>
          <w:szCs w:val="24"/>
        </w:rPr>
        <w:t xml:space="preserve"> Information about all the samples in a table where rows are samples and columns are attributes. </w:t>
      </w:r>
      <w:r>
        <w:rPr>
          <w:rFonts w:ascii="Calibri" w:eastAsia="Calibri" w:hAnsi="Calibri" w:cs="Calibri"/>
          <w:sz w:val="24"/>
          <w:szCs w:val="24"/>
        </w:rPr>
        <w:t>This information will be provided via filling in the “samplesheet.csv”</w:t>
      </w:r>
      <w:r w:rsidR="00724FCE">
        <w:rPr>
          <w:rFonts w:ascii="Calibri" w:eastAsia="Calibri" w:hAnsi="Calibri" w:cs="Calibri"/>
          <w:sz w:val="24"/>
          <w:szCs w:val="24"/>
        </w:rPr>
        <w:t>. Using MS Excel to fill in this file is OK as long as one does not use hidden/merged cells, formatting or whitespaces or special characters a column/feature names. A minimal example is shown below:</w:t>
      </w:r>
    </w:p>
    <w:p w14:paraId="0EF95C63" w14:textId="38AF9695" w:rsidR="00590668" w:rsidRDefault="00724FCE" w:rsidP="00724FCE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724FCE">
        <w:rPr>
          <w:rFonts w:ascii="Calibri" w:eastAsia="Calibri" w:hAnsi="Calibri" w:cs="Calibri"/>
          <w:i/>
          <w:iCs/>
          <w:sz w:val="24"/>
          <w:szCs w:val="24"/>
        </w:rPr>
        <w:t>sample_name,treatment_type,treatment_dose,batch,age</w:t>
      </w:r>
      <w:r>
        <w:rPr>
          <w:rFonts w:ascii="Calibri" w:eastAsia="Calibri" w:hAnsi="Calibri" w:cs="Calibri"/>
          <w:i/>
          <w:iCs/>
          <w:sz w:val="24"/>
          <w:szCs w:val="24"/>
        </w:rPr>
        <w:t>_weeks</w:t>
      </w:r>
      <w:r w:rsidRPr="00724FCE">
        <w:rPr>
          <w:rFonts w:ascii="Calibri" w:eastAsia="Calibri" w:hAnsi="Calibri" w:cs="Calibri"/>
          <w:i/>
          <w:iCs/>
          <w:sz w:val="24"/>
          <w:szCs w:val="24"/>
        </w:rPr>
        <w:t>,sex</w:t>
      </w:r>
    </w:p>
    <w:p w14:paraId="6828FFF8" w14:textId="2D5572CE" w:rsidR="00724FCE" w:rsidRDefault="00724FCE" w:rsidP="00724FCE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sample1,control,0,batch1,8,M</w:t>
      </w:r>
    </w:p>
    <w:p w14:paraId="03D5D5C8" w14:textId="42220C0C" w:rsidR="00724FCE" w:rsidRDefault="00724FCE" w:rsidP="00724FCE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sample2,drug1,10,batch1,7,F</w:t>
      </w:r>
    </w:p>
    <w:p w14:paraId="049F6B41" w14:textId="05D49BF6" w:rsidR="51736023" w:rsidRDefault="00724FCE" w:rsidP="00724FCE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sample3,drug1,20,bat</w:t>
      </w:r>
      <w:r w:rsidR="00953FAB">
        <w:rPr>
          <w:rFonts w:ascii="Calibri" w:eastAsia="Calibri" w:hAnsi="Calibri" w:cs="Calibri"/>
          <w:i/>
          <w:iCs/>
          <w:sz w:val="24"/>
          <w:szCs w:val="24"/>
        </w:rPr>
        <w:t>ch1</w:t>
      </w:r>
      <w:r>
        <w:rPr>
          <w:rFonts w:ascii="Calibri" w:eastAsia="Calibri" w:hAnsi="Calibri" w:cs="Calibri"/>
          <w:i/>
          <w:iCs/>
          <w:sz w:val="24"/>
          <w:szCs w:val="24"/>
        </w:rPr>
        <w:t>,8,F</w:t>
      </w:r>
    </w:p>
    <w:p w14:paraId="78BF0AD2" w14:textId="218BD4EF" w:rsidR="00086843" w:rsidRDefault="05A008B1" w:rsidP="0EF8C89F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EF8C89F">
        <w:rPr>
          <w:rFonts w:ascii="Calibri" w:eastAsia="Calibri" w:hAnsi="Calibri" w:cs="Calibri"/>
          <w:b/>
          <w:bCs/>
          <w:sz w:val="24"/>
          <w:szCs w:val="24"/>
        </w:rPr>
        <w:lastRenderedPageBreak/>
        <w:t>Hypotheses to be tested</w:t>
      </w:r>
      <w:r w:rsidRPr="0EF8C89F">
        <w:rPr>
          <w:rFonts w:ascii="Calibri" w:eastAsia="Calibri" w:hAnsi="Calibri" w:cs="Calibri"/>
          <w:sz w:val="24"/>
          <w:szCs w:val="24"/>
        </w:rPr>
        <w:t xml:space="preserve">: </w:t>
      </w:r>
      <w:r w:rsidR="2840B8AC" w:rsidRPr="0EF8C89F">
        <w:rPr>
          <w:rFonts w:ascii="Calibri" w:eastAsia="Calibri" w:hAnsi="Calibri" w:cs="Calibri"/>
          <w:sz w:val="24"/>
          <w:szCs w:val="24"/>
        </w:rPr>
        <w:t>Unlike the “project description”</w:t>
      </w:r>
      <w:r w:rsidR="2EE33EBC" w:rsidRPr="0EF8C89F">
        <w:rPr>
          <w:rFonts w:ascii="Calibri" w:eastAsia="Calibri" w:hAnsi="Calibri" w:cs="Calibri"/>
          <w:sz w:val="24"/>
          <w:szCs w:val="24"/>
        </w:rPr>
        <w:t xml:space="preserve"> part</w:t>
      </w:r>
      <w:r w:rsidR="2840B8AC" w:rsidRPr="0EF8C89F">
        <w:rPr>
          <w:rFonts w:ascii="Calibri" w:eastAsia="Calibri" w:hAnsi="Calibri" w:cs="Calibri"/>
          <w:sz w:val="24"/>
          <w:szCs w:val="24"/>
        </w:rPr>
        <w:t xml:space="preserve">, this is </w:t>
      </w:r>
      <w:r w:rsidR="5D1E7B26" w:rsidRPr="0EF8C89F">
        <w:rPr>
          <w:rFonts w:ascii="Calibri" w:eastAsia="Calibri" w:hAnsi="Calibri" w:cs="Calibri"/>
          <w:sz w:val="24"/>
          <w:szCs w:val="24"/>
        </w:rPr>
        <w:t>crucial</w:t>
      </w:r>
      <w:r w:rsidR="2840B8AC" w:rsidRPr="0EF8C89F">
        <w:rPr>
          <w:rFonts w:ascii="Calibri" w:eastAsia="Calibri" w:hAnsi="Calibri" w:cs="Calibri"/>
          <w:sz w:val="24"/>
          <w:szCs w:val="24"/>
        </w:rPr>
        <w:t xml:space="preserve"> for the analysis</w:t>
      </w:r>
      <w:r w:rsidR="255E3970" w:rsidRPr="0EF8C89F">
        <w:rPr>
          <w:rFonts w:ascii="Calibri" w:eastAsia="Calibri" w:hAnsi="Calibri" w:cs="Calibri"/>
          <w:sz w:val="24"/>
          <w:szCs w:val="24"/>
        </w:rPr>
        <w:t xml:space="preserve"> as these will be converted to “contrasts” (case vs control</w:t>
      </w:r>
      <w:r w:rsidR="00462BEE">
        <w:rPr>
          <w:rFonts w:ascii="Calibri" w:eastAsia="Calibri" w:hAnsi="Calibri" w:cs="Calibri"/>
          <w:sz w:val="24"/>
          <w:szCs w:val="24"/>
        </w:rPr>
        <w:t xml:space="preserve"> while controlling for batch</w:t>
      </w:r>
      <w:r w:rsidR="255E3970" w:rsidRPr="0EF8C89F">
        <w:rPr>
          <w:rFonts w:ascii="Calibri" w:eastAsia="Calibri" w:hAnsi="Calibri" w:cs="Calibri"/>
          <w:sz w:val="24"/>
          <w:szCs w:val="24"/>
        </w:rPr>
        <w:t>)</w:t>
      </w:r>
      <w:r w:rsidR="00724FCE">
        <w:rPr>
          <w:rFonts w:ascii="Calibri" w:eastAsia="Calibri" w:hAnsi="Calibri" w:cs="Calibri"/>
          <w:sz w:val="24"/>
          <w:szCs w:val="24"/>
        </w:rPr>
        <w:t xml:space="preserve"> in the case of differential expression. This information will be provided via the “contrasts.csv” or as bullet points.</w:t>
      </w:r>
      <w:r w:rsidR="00086843">
        <w:rPr>
          <w:rFonts w:ascii="Calibri" w:eastAsia="Calibri" w:hAnsi="Calibri" w:cs="Calibri"/>
          <w:sz w:val="24"/>
          <w:szCs w:val="24"/>
        </w:rPr>
        <w:t xml:space="preserve"> Basically the researchers need to specify what are to be </w:t>
      </w:r>
      <w:r w:rsidR="00462BEE">
        <w:rPr>
          <w:rFonts w:ascii="Calibri" w:eastAsia="Calibri" w:hAnsi="Calibri" w:cs="Calibri"/>
          <w:sz w:val="24"/>
          <w:szCs w:val="24"/>
        </w:rPr>
        <w:t>“</w:t>
      </w:r>
      <w:r w:rsidR="1841F734" w:rsidRPr="0EF8C89F">
        <w:rPr>
          <w:rFonts w:ascii="Calibri" w:eastAsia="Calibri" w:hAnsi="Calibri" w:cs="Calibri"/>
          <w:sz w:val="24"/>
          <w:szCs w:val="24"/>
        </w:rPr>
        <w:t>contrasted</w:t>
      </w:r>
      <w:r w:rsidR="00462BEE">
        <w:rPr>
          <w:rFonts w:ascii="Calibri" w:eastAsia="Calibri" w:hAnsi="Calibri" w:cs="Calibri"/>
          <w:sz w:val="24"/>
          <w:szCs w:val="24"/>
        </w:rPr>
        <w:t>”</w:t>
      </w:r>
      <w:r w:rsidR="1841F734" w:rsidRPr="0EF8C89F">
        <w:rPr>
          <w:rFonts w:ascii="Calibri" w:eastAsia="Calibri" w:hAnsi="Calibri" w:cs="Calibri"/>
          <w:sz w:val="24"/>
          <w:szCs w:val="24"/>
        </w:rPr>
        <w:t xml:space="preserve"> and </w:t>
      </w:r>
      <w:r w:rsidR="00086843">
        <w:rPr>
          <w:rFonts w:ascii="Calibri" w:eastAsia="Calibri" w:hAnsi="Calibri" w:cs="Calibri"/>
          <w:sz w:val="24"/>
          <w:szCs w:val="24"/>
        </w:rPr>
        <w:t xml:space="preserve">what </w:t>
      </w:r>
      <w:r w:rsidR="1841F734" w:rsidRPr="0EF8C89F">
        <w:rPr>
          <w:rFonts w:ascii="Calibri" w:eastAsia="Calibri" w:hAnsi="Calibri" w:cs="Calibri"/>
          <w:sz w:val="24"/>
          <w:szCs w:val="24"/>
        </w:rPr>
        <w:t xml:space="preserve">variables </w:t>
      </w:r>
      <w:r w:rsidR="00086843">
        <w:rPr>
          <w:rFonts w:ascii="Calibri" w:eastAsia="Calibri" w:hAnsi="Calibri" w:cs="Calibri"/>
          <w:sz w:val="24"/>
          <w:szCs w:val="24"/>
        </w:rPr>
        <w:t xml:space="preserve">need </w:t>
      </w:r>
      <w:r w:rsidR="1841F734" w:rsidRPr="0EF8C89F">
        <w:rPr>
          <w:rFonts w:ascii="Calibri" w:eastAsia="Calibri" w:hAnsi="Calibri" w:cs="Calibri"/>
          <w:sz w:val="24"/>
          <w:szCs w:val="24"/>
        </w:rPr>
        <w:t xml:space="preserve">to </w:t>
      </w:r>
      <w:r w:rsidR="00086843">
        <w:rPr>
          <w:rFonts w:ascii="Calibri" w:eastAsia="Calibri" w:hAnsi="Calibri" w:cs="Calibri"/>
          <w:sz w:val="24"/>
          <w:szCs w:val="24"/>
        </w:rPr>
        <w:t xml:space="preserve">be </w:t>
      </w:r>
      <w:r w:rsidR="1841F734" w:rsidRPr="0EF8C89F">
        <w:rPr>
          <w:rFonts w:ascii="Calibri" w:eastAsia="Calibri" w:hAnsi="Calibri" w:cs="Calibri"/>
          <w:sz w:val="24"/>
          <w:szCs w:val="24"/>
        </w:rPr>
        <w:t>“account</w:t>
      </w:r>
      <w:r w:rsidR="00462BEE">
        <w:rPr>
          <w:rFonts w:ascii="Calibri" w:eastAsia="Calibri" w:hAnsi="Calibri" w:cs="Calibri"/>
          <w:sz w:val="24"/>
          <w:szCs w:val="24"/>
        </w:rPr>
        <w:t>ed</w:t>
      </w:r>
      <w:r w:rsidR="1841F734" w:rsidRPr="0EF8C89F">
        <w:rPr>
          <w:rFonts w:ascii="Calibri" w:eastAsia="Calibri" w:hAnsi="Calibri" w:cs="Calibri"/>
          <w:sz w:val="24"/>
          <w:szCs w:val="24"/>
        </w:rPr>
        <w:t xml:space="preserve"> for”. </w:t>
      </w:r>
    </w:p>
    <w:p w14:paraId="6E66FA97" w14:textId="77777777" w:rsidR="00462BEE" w:rsidRDefault="00462BEE" w:rsidP="0EF8C89F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2FA413C0" w14:textId="6FC5223A" w:rsidR="65A83F45" w:rsidRDefault="00086843" w:rsidP="0EF8C89F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Bullet point example:</w:t>
      </w:r>
    </w:p>
    <w:p w14:paraId="2B55EAF4" w14:textId="2FF44358" w:rsidR="7B281564" w:rsidRDefault="7B281564" w:rsidP="51736023">
      <w:pPr>
        <w:pStyle w:val="ListParagraph"/>
        <w:numPr>
          <w:ilvl w:val="0"/>
          <w:numId w:val="4"/>
        </w:numPr>
        <w:spacing w:line="257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51736023">
        <w:rPr>
          <w:rFonts w:ascii="Calibri" w:eastAsia="Calibri" w:hAnsi="Calibri" w:cs="Calibri"/>
          <w:i/>
          <w:iCs/>
          <w:sz w:val="24"/>
          <w:szCs w:val="24"/>
        </w:rPr>
        <w:t>10 Gy vs 0 Gy while controlling for the cell line</w:t>
      </w:r>
    </w:p>
    <w:p w14:paraId="10A882B2" w14:textId="1C36D818" w:rsidR="7B281564" w:rsidRPr="00086843" w:rsidRDefault="7B281564" w:rsidP="51736023">
      <w:pPr>
        <w:pStyle w:val="ListParagraph"/>
        <w:numPr>
          <w:ilvl w:val="0"/>
          <w:numId w:val="4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51736023">
        <w:rPr>
          <w:rFonts w:ascii="Calibri" w:eastAsia="Calibri" w:hAnsi="Calibri" w:cs="Calibri"/>
          <w:i/>
          <w:iCs/>
          <w:sz w:val="24"/>
          <w:szCs w:val="24"/>
        </w:rPr>
        <w:t>10 Gy vs 0 Gy specifically for cell line LBT005</w:t>
      </w:r>
    </w:p>
    <w:p w14:paraId="7D5DB03B" w14:textId="77777777" w:rsidR="00086843" w:rsidRDefault="00086843" w:rsidP="00086843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5C9F8BDA" w14:textId="44460B4F" w:rsidR="00086843" w:rsidRDefault="00086843" w:rsidP="0008684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contrastst.csv example:</w:t>
      </w:r>
    </w:p>
    <w:p w14:paraId="4AC4C594" w14:textId="77777777" w:rsidR="00086843" w:rsidRPr="00086843" w:rsidRDefault="00086843" w:rsidP="00086843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086843">
        <w:rPr>
          <w:rFonts w:ascii="Calibri" w:eastAsia="Calibri" w:hAnsi="Calibri" w:cs="Calibri"/>
          <w:i/>
          <w:iCs/>
          <w:sz w:val="24"/>
          <w:szCs w:val="24"/>
        </w:rPr>
        <w:t>id,variable,reference,target,blocking</w:t>
      </w:r>
    </w:p>
    <w:p w14:paraId="79DCAE8E" w14:textId="77777777" w:rsidR="00086843" w:rsidRPr="00086843" w:rsidRDefault="00086843" w:rsidP="00086843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086843">
        <w:rPr>
          <w:rFonts w:ascii="Calibri" w:eastAsia="Calibri" w:hAnsi="Calibri" w:cs="Calibri"/>
          <w:i/>
          <w:iCs/>
          <w:sz w:val="24"/>
          <w:szCs w:val="24"/>
        </w:rPr>
        <w:t>condition_control_treated,condition,control,treated,</w:t>
      </w:r>
    </w:p>
    <w:p w14:paraId="22217E17" w14:textId="77777777" w:rsidR="00086843" w:rsidRDefault="00086843" w:rsidP="00086843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086843">
        <w:rPr>
          <w:rFonts w:ascii="Calibri" w:eastAsia="Calibri" w:hAnsi="Calibri" w:cs="Calibri"/>
          <w:i/>
          <w:iCs/>
          <w:sz w:val="24"/>
          <w:szCs w:val="24"/>
        </w:rPr>
        <w:t>condition_control_treated_blockrep,condition,control,treated,replicate;batch</w:t>
      </w:r>
    </w:p>
    <w:p w14:paraId="7944FB5F" w14:textId="77777777" w:rsidR="00462BEE" w:rsidRDefault="00462BEE" w:rsidP="00086843">
      <w:pPr>
        <w:spacing w:after="0" w:line="240" w:lineRule="auto"/>
        <w:rPr>
          <w:rFonts w:ascii="Calibri" w:eastAsia="Calibri" w:hAnsi="Calibri" w:cs="Calibri"/>
          <w:i/>
          <w:iCs/>
          <w:sz w:val="24"/>
          <w:szCs w:val="24"/>
        </w:rPr>
      </w:pPr>
    </w:p>
    <w:p w14:paraId="64EC4593" w14:textId="32C88F8D" w:rsidR="00462BEE" w:rsidRPr="00462BEE" w:rsidRDefault="00462BEE" w:rsidP="00086843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“id” is an arbitrary name for the contrast, “variable” is the name of the column within the samplesheet.csv that contain levels, “reference” and “target”. “blocking” is/are the column(s) used to account for variables. </w:t>
      </w:r>
    </w:p>
    <w:p w14:paraId="22704B3C" w14:textId="52E584EE" w:rsidR="7D5981C1" w:rsidRDefault="7D5981C1" w:rsidP="7D5981C1">
      <w:pPr>
        <w:pStyle w:val="Heading1"/>
        <w:spacing w:before="0" w:after="160" w:line="257" w:lineRule="auto"/>
        <w:rPr>
          <w:rFonts w:ascii="Calibri" w:eastAsia="Calibri" w:hAnsi="Calibri" w:cs="Calibri"/>
          <w:sz w:val="24"/>
          <w:szCs w:val="24"/>
        </w:rPr>
      </w:pPr>
    </w:p>
    <w:p w14:paraId="414B2731" w14:textId="613E8011" w:rsidR="00462BEE" w:rsidRDefault="00462BEE" w:rsidP="00462BE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Organism</w:t>
      </w:r>
      <w:r w:rsidRPr="0EF8C89F"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Human, mouse, …</w:t>
      </w:r>
    </w:p>
    <w:p w14:paraId="1A3779C8" w14:textId="77777777" w:rsidR="00462BEE" w:rsidRPr="00462BEE" w:rsidRDefault="00462BEE" w:rsidP="00462BEE"/>
    <w:p w14:paraId="5A444C74" w14:textId="22CE7247" w:rsidR="285B4696" w:rsidRDefault="285B4696" w:rsidP="0EF8C89F">
      <w:pPr>
        <w:rPr>
          <w:sz w:val="24"/>
          <w:szCs w:val="24"/>
        </w:rPr>
      </w:pPr>
      <w:r w:rsidRPr="0EF8C89F">
        <w:rPr>
          <w:b/>
          <w:bCs/>
          <w:sz w:val="24"/>
          <w:szCs w:val="24"/>
        </w:rPr>
        <w:t>MSigDB Collections</w:t>
      </w:r>
      <w:r w:rsidR="71F83990" w:rsidRPr="0EF8C89F">
        <w:rPr>
          <w:sz w:val="24"/>
          <w:szCs w:val="24"/>
        </w:rPr>
        <w:t xml:space="preserve"> (</w:t>
      </w:r>
      <w:r w:rsidRPr="0EF8C89F">
        <w:rPr>
          <w:sz w:val="24"/>
          <w:szCs w:val="24"/>
        </w:rPr>
        <w:t>In case of DEA from RNA-seq data</w:t>
      </w:r>
      <w:r w:rsidR="486B8E16" w:rsidRPr="0EF8C89F">
        <w:rPr>
          <w:sz w:val="24"/>
          <w:szCs w:val="24"/>
        </w:rPr>
        <w:t>): Gene signatures of interest to perform GSEA:</w:t>
      </w:r>
    </w:p>
    <w:p w14:paraId="60AE1CA2" w14:textId="4245A1EA" w:rsidR="486B8E16" w:rsidRDefault="486B8E16" w:rsidP="0EF8C8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EF8C89F">
        <w:rPr>
          <w:sz w:val="24"/>
          <w:szCs w:val="24"/>
        </w:rPr>
        <w:t xml:space="preserve">Human: </w:t>
      </w:r>
      <w:hyperlink r:id="rId8">
        <w:r w:rsidRPr="0EF8C89F">
          <w:rPr>
            <w:rStyle w:val="Hyperlink"/>
            <w:sz w:val="24"/>
            <w:szCs w:val="24"/>
          </w:rPr>
          <w:t>https://www.gsea-msigdb.org/gsea/msigdb/human/collections.jsp</w:t>
        </w:r>
      </w:hyperlink>
    </w:p>
    <w:p w14:paraId="47A7CB47" w14:textId="58F65A1A" w:rsidR="486B8E16" w:rsidRDefault="486B8E16" w:rsidP="0EF8C89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EF8C89F">
        <w:rPr>
          <w:sz w:val="24"/>
          <w:szCs w:val="24"/>
        </w:rPr>
        <w:t xml:space="preserve">Mouse : </w:t>
      </w:r>
      <w:hyperlink r:id="rId9">
        <w:r w:rsidRPr="0EF8C89F">
          <w:rPr>
            <w:rStyle w:val="Hyperlink"/>
            <w:sz w:val="24"/>
            <w:szCs w:val="24"/>
          </w:rPr>
          <w:t>https://www.gsea-msigdb.org/gsea/msigdb/mouse/collections.jsp</w:t>
        </w:r>
      </w:hyperlink>
    </w:p>
    <w:p w14:paraId="0C2410D4" w14:textId="0C245A12" w:rsidR="7D5981C1" w:rsidRDefault="7D5981C1" w:rsidP="0EF8C89F">
      <w:pPr>
        <w:rPr>
          <w:rFonts w:ascii="Calibri" w:eastAsia="Calibri" w:hAnsi="Calibri" w:cs="Calibri"/>
          <w:i/>
          <w:iCs/>
          <w:sz w:val="24"/>
          <w:szCs w:val="24"/>
        </w:rPr>
      </w:pPr>
    </w:p>
    <w:p w14:paraId="7AD3CCC8" w14:textId="342CB1C5" w:rsidR="009362F3" w:rsidRDefault="1DE04459" w:rsidP="5173602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EF8C89F">
        <w:rPr>
          <w:rFonts w:ascii="Calibri" w:eastAsia="Calibri" w:hAnsi="Calibri" w:cs="Calibri"/>
          <w:b/>
          <w:bCs/>
          <w:sz w:val="24"/>
          <w:szCs w:val="24"/>
        </w:rPr>
        <w:t>Result Output:</w:t>
      </w:r>
      <w:r w:rsidRPr="0EF8C89F">
        <w:rPr>
          <w:rFonts w:ascii="Calibri" w:eastAsia="Calibri" w:hAnsi="Calibri" w:cs="Calibri"/>
          <w:sz w:val="24"/>
          <w:szCs w:val="24"/>
        </w:rPr>
        <w:t xml:space="preserve"> </w:t>
      </w:r>
      <w:r w:rsidR="05A008B1" w:rsidRPr="0EF8C89F">
        <w:rPr>
          <w:rFonts w:ascii="Calibri" w:eastAsia="Calibri" w:hAnsi="Calibri" w:cs="Calibri"/>
          <w:sz w:val="24"/>
          <w:szCs w:val="24"/>
        </w:rPr>
        <w:t xml:space="preserve"> </w:t>
      </w:r>
      <w:r w:rsidR="3209477D" w:rsidRPr="0EF8C89F">
        <w:rPr>
          <w:rFonts w:ascii="Calibri" w:eastAsia="Calibri" w:hAnsi="Calibri" w:cs="Calibri"/>
          <w:sz w:val="24"/>
          <w:szCs w:val="24"/>
        </w:rPr>
        <w:t>Expected</w:t>
      </w:r>
      <w:r w:rsidR="20621AB7" w:rsidRPr="0EF8C89F">
        <w:rPr>
          <w:rFonts w:ascii="Calibri" w:eastAsia="Calibri" w:hAnsi="Calibri" w:cs="Calibri"/>
          <w:sz w:val="24"/>
          <w:szCs w:val="24"/>
        </w:rPr>
        <w:t>/desired</w:t>
      </w:r>
      <w:r w:rsidR="3209477D" w:rsidRPr="0EF8C89F">
        <w:rPr>
          <w:rFonts w:ascii="Calibri" w:eastAsia="Calibri" w:hAnsi="Calibri" w:cs="Calibri"/>
          <w:sz w:val="24"/>
          <w:szCs w:val="24"/>
        </w:rPr>
        <w:t xml:space="preserve"> output</w:t>
      </w:r>
    </w:p>
    <w:p w14:paraId="49DFEAAA" w14:textId="059337C6" w:rsidR="1F76D132" w:rsidRDefault="3209477D" w:rsidP="51736023">
      <w:pPr>
        <w:spacing w:line="257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51736023">
        <w:rPr>
          <w:rFonts w:ascii="Calibri" w:eastAsia="Calibri" w:hAnsi="Calibri" w:cs="Calibri"/>
          <w:sz w:val="24"/>
          <w:szCs w:val="24"/>
        </w:rPr>
        <w:t xml:space="preserve">Example: </w:t>
      </w:r>
      <w:r w:rsidRPr="51736023">
        <w:rPr>
          <w:rFonts w:ascii="Calibri" w:eastAsia="Calibri" w:hAnsi="Calibri" w:cs="Calibri"/>
          <w:i/>
          <w:iCs/>
          <w:sz w:val="24"/>
          <w:szCs w:val="24"/>
        </w:rPr>
        <w:t xml:space="preserve">For a </w:t>
      </w:r>
      <w:r w:rsidR="70AE2CAE" w:rsidRPr="51736023">
        <w:rPr>
          <w:rFonts w:ascii="Calibri" w:eastAsia="Calibri" w:hAnsi="Calibri" w:cs="Calibri"/>
          <w:i/>
          <w:iCs/>
          <w:sz w:val="24"/>
          <w:szCs w:val="24"/>
        </w:rPr>
        <w:t xml:space="preserve">typical differential expression analysis that would be a table of differential expression results, a heatmap, a volcano plot, </w:t>
      </w:r>
      <w:r w:rsidR="44470938" w:rsidRPr="51736023">
        <w:rPr>
          <w:rFonts w:ascii="Calibri" w:eastAsia="Calibri" w:hAnsi="Calibri" w:cs="Calibri"/>
          <w:i/>
          <w:iCs/>
          <w:sz w:val="24"/>
          <w:szCs w:val="24"/>
        </w:rPr>
        <w:t>and for an alternative splicing that would be a Sashimi plot</w:t>
      </w:r>
    </w:p>
    <w:sectPr w:rsidR="1F76D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BB02"/>
    <w:multiLevelType w:val="hybridMultilevel"/>
    <w:tmpl w:val="D23840B2"/>
    <w:lvl w:ilvl="0" w:tplc="58B8F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6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6C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8F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23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28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A7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0D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AE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BA89"/>
    <w:multiLevelType w:val="hybridMultilevel"/>
    <w:tmpl w:val="5FDCF0A6"/>
    <w:lvl w:ilvl="0" w:tplc="9B1866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362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960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4A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4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E62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DAA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6E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06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0C17C"/>
    <w:multiLevelType w:val="hybridMultilevel"/>
    <w:tmpl w:val="C562B7CA"/>
    <w:lvl w:ilvl="0" w:tplc="679EA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6D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E7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69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0B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EE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04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AC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C0A71"/>
    <w:multiLevelType w:val="hybridMultilevel"/>
    <w:tmpl w:val="9C90D55C"/>
    <w:lvl w:ilvl="0" w:tplc="D08046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06B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2C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AC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65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6E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0A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F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6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BD5F0"/>
    <w:multiLevelType w:val="hybridMultilevel"/>
    <w:tmpl w:val="88A832F4"/>
    <w:lvl w:ilvl="0" w:tplc="0CA09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4F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A3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28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A7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2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61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2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20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30883">
    <w:abstractNumId w:val="4"/>
  </w:num>
  <w:num w:numId="2" w16cid:durableId="1610504850">
    <w:abstractNumId w:val="0"/>
  </w:num>
  <w:num w:numId="3" w16cid:durableId="224686486">
    <w:abstractNumId w:val="3"/>
  </w:num>
  <w:num w:numId="4" w16cid:durableId="495926473">
    <w:abstractNumId w:val="2"/>
  </w:num>
  <w:num w:numId="5" w16cid:durableId="132955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D191A5"/>
    <w:rsid w:val="00086843"/>
    <w:rsid w:val="000C5586"/>
    <w:rsid w:val="00462BEE"/>
    <w:rsid w:val="0051206B"/>
    <w:rsid w:val="00590668"/>
    <w:rsid w:val="00724FCE"/>
    <w:rsid w:val="008E7642"/>
    <w:rsid w:val="009362F3"/>
    <w:rsid w:val="00953FAB"/>
    <w:rsid w:val="00965CF6"/>
    <w:rsid w:val="00AC3AE8"/>
    <w:rsid w:val="00B55B34"/>
    <w:rsid w:val="00BA67F6"/>
    <w:rsid w:val="00D02719"/>
    <w:rsid w:val="0145A386"/>
    <w:rsid w:val="02F627FE"/>
    <w:rsid w:val="0337DD09"/>
    <w:rsid w:val="041FC4A4"/>
    <w:rsid w:val="05A008B1"/>
    <w:rsid w:val="0624CFF8"/>
    <w:rsid w:val="07065062"/>
    <w:rsid w:val="072EDD0A"/>
    <w:rsid w:val="0788BD3F"/>
    <w:rsid w:val="0819CC78"/>
    <w:rsid w:val="08A220C3"/>
    <w:rsid w:val="08A8E27B"/>
    <w:rsid w:val="0913B3AF"/>
    <w:rsid w:val="0A1066C2"/>
    <w:rsid w:val="0A3FD3E9"/>
    <w:rsid w:val="0B29C691"/>
    <w:rsid w:val="0E50A517"/>
    <w:rsid w:val="0EA58479"/>
    <w:rsid w:val="0EF839EA"/>
    <w:rsid w:val="0EF8C89F"/>
    <w:rsid w:val="103DCB0D"/>
    <w:rsid w:val="1237C832"/>
    <w:rsid w:val="13035300"/>
    <w:rsid w:val="13A32709"/>
    <w:rsid w:val="14C1A3A7"/>
    <w:rsid w:val="1676BBBF"/>
    <w:rsid w:val="168B52CC"/>
    <w:rsid w:val="17132A1B"/>
    <w:rsid w:val="1841F734"/>
    <w:rsid w:val="18F7C9EC"/>
    <w:rsid w:val="1979B6C6"/>
    <w:rsid w:val="1A42DA17"/>
    <w:rsid w:val="1C08DB2A"/>
    <w:rsid w:val="1C28F343"/>
    <w:rsid w:val="1D606F7C"/>
    <w:rsid w:val="1DE04459"/>
    <w:rsid w:val="1E9C3EE5"/>
    <w:rsid w:val="1EEFCF50"/>
    <w:rsid w:val="1F18B2B7"/>
    <w:rsid w:val="1F76D132"/>
    <w:rsid w:val="200C43D4"/>
    <w:rsid w:val="20621AB7"/>
    <w:rsid w:val="207C03FF"/>
    <w:rsid w:val="20DEF0E4"/>
    <w:rsid w:val="213904A7"/>
    <w:rsid w:val="22186D99"/>
    <w:rsid w:val="225AF0DB"/>
    <w:rsid w:val="255E3970"/>
    <w:rsid w:val="25858CBE"/>
    <w:rsid w:val="2712EC5A"/>
    <w:rsid w:val="272BB222"/>
    <w:rsid w:val="273F84C6"/>
    <w:rsid w:val="2840B8AC"/>
    <w:rsid w:val="285B4696"/>
    <w:rsid w:val="2991C744"/>
    <w:rsid w:val="29AE2A5C"/>
    <w:rsid w:val="2ABE73E3"/>
    <w:rsid w:val="2BE5FAE8"/>
    <w:rsid w:val="2D9AF3A6"/>
    <w:rsid w:val="2EE33EBC"/>
    <w:rsid w:val="2EEA6652"/>
    <w:rsid w:val="2F48EC42"/>
    <w:rsid w:val="2FFF6664"/>
    <w:rsid w:val="30B96C0B"/>
    <w:rsid w:val="31B4681B"/>
    <w:rsid w:val="3209477D"/>
    <w:rsid w:val="33F10CCD"/>
    <w:rsid w:val="340E3225"/>
    <w:rsid w:val="34DA7ABD"/>
    <w:rsid w:val="350CF1D1"/>
    <w:rsid w:val="3706EA0D"/>
    <w:rsid w:val="374FBE4B"/>
    <w:rsid w:val="37FA2534"/>
    <w:rsid w:val="3AD134CD"/>
    <w:rsid w:val="3DC25CDF"/>
    <w:rsid w:val="3F2600F9"/>
    <w:rsid w:val="3F6D3270"/>
    <w:rsid w:val="3F6D86F3"/>
    <w:rsid w:val="4206E8F1"/>
    <w:rsid w:val="435F2329"/>
    <w:rsid w:val="43784B86"/>
    <w:rsid w:val="44470938"/>
    <w:rsid w:val="4463F925"/>
    <w:rsid w:val="458A1C21"/>
    <w:rsid w:val="45E4617A"/>
    <w:rsid w:val="486B8E16"/>
    <w:rsid w:val="4902D9DF"/>
    <w:rsid w:val="4957DCB5"/>
    <w:rsid w:val="49CE64AD"/>
    <w:rsid w:val="49ED990B"/>
    <w:rsid w:val="4A11FAD6"/>
    <w:rsid w:val="4AAEF175"/>
    <w:rsid w:val="4B09C048"/>
    <w:rsid w:val="4BA28197"/>
    <w:rsid w:val="4C3CB048"/>
    <w:rsid w:val="4D26500E"/>
    <w:rsid w:val="4D49333C"/>
    <w:rsid w:val="4D499B98"/>
    <w:rsid w:val="4F99B212"/>
    <w:rsid w:val="51736023"/>
    <w:rsid w:val="51753123"/>
    <w:rsid w:val="52AFA486"/>
    <w:rsid w:val="53EACDA8"/>
    <w:rsid w:val="544FE189"/>
    <w:rsid w:val="553161F3"/>
    <w:rsid w:val="55F85C73"/>
    <w:rsid w:val="58D8359A"/>
    <w:rsid w:val="59B457C5"/>
    <w:rsid w:val="59B47DF6"/>
    <w:rsid w:val="5AAEA920"/>
    <w:rsid w:val="5D1E7B26"/>
    <w:rsid w:val="5DAA66BF"/>
    <w:rsid w:val="5DE1E081"/>
    <w:rsid w:val="5DEC6ECC"/>
    <w:rsid w:val="5DF691F9"/>
    <w:rsid w:val="5E3A59F8"/>
    <w:rsid w:val="5FA1678A"/>
    <w:rsid w:val="5FFAD557"/>
    <w:rsid w:val="6180FFEA"/>
    <w:rsid w:val="62B291D0"/>
    <w:rsid w:val="63568CD4"/>
    <w:rsid w:val="636E4198"/>
    <w:rsid w:val="65A83F45"/>
    <w:rsid w:val="67243D31"/>
    <w:rsid w:val="6737F52D"/>
    <w:rsid w:val="68F348E2"/>
    <w:rsid w:val="692F2173"/>
    <w:rsid w:val="69BBC742"/>
    <w:rsid w:val="6A13DF36"/>
    <w:rsid w:val="6ADD1B60"/>
    <w:rsid w:val="6AF2E810"/>
    <w:rsid w:val="6B9A52E9"/>
    <w:rsid w:val="6DE1B07F"/>
    <w:rsid w:val="6DFBACC2"/>
    <w:rsid w:val="6F00AA8C"/>
    <w:rsid w:val="6FBB31E2"/>
    <w:rsid w:val="70AE2CAE"/>
    <w:rsid w:val="7114E450"/>
    <w:rsid w:val="71B76B95"/>
    <w:rsid w:val="71F83990"/>
    <w:rsid w:val="72384B4E"/>
    <w:rsid w:val="7271677F"/>
    <w:rsid w:val="727B0163"/>
    <w:rsid w:val="72D191A5"/>
    <w:rsid w:val="74777710"/>
    <w:rsid w:val="74CA0249"/>
    <w:rsid w:val="770BBC71"/>
    <w:rsid w:val="774BFDF1"/>
    <w:rsid w:val="788BFCF8"/>
    <w:rsid w:val="7977D265"/>
    <w:rsid w:val="79EC1255"/>
    <w:rsid w:val="7A1FDFD3"/>
    <w:rsid w:val="7B281564"/>
    <w:rsid w:val="7B3BF784"/>
    <w:rsid w:val="7B425120"/>
    <w:rsid w:val="7D0EC78E"/>
    <w:rsid w:val="7D5981C1"/>
    <w:rsid w:val="7D5F6E1B"/>
    <w:rsid w:val="7E44691D"/>
    <w:rsid w:val="7EE2161F"/>
    <w:rsid w:val="7F73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191A5"/>
  <w15:chartTrackingRefBased/>
  <w15:docId w15:val="{D85D8F1E-D69A-40CB-9175-442E7EAA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ea-msigdb.org/gsea/msigdb/human/collections.j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sea-msigdb.org/gsea/msigdb/mouse/collection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D3C98AEF23F4ABE2FDB1A572BF2B6" ma:contentTypeVersion="4" ma:contentTypeDescription="Een nieuw document maken." ma:contentTypeScope="" ma:versionID="a60ae74cf466a830d0cadb0085a8ba15">
  <xsd:schema xmlns:xsd="http://www.w3.org/2001/XMLSchema" xmlns:xs="http://www.w3.org/2001/XMLSchema" xmlns:p="http://schemas.microsoft.com/office/2006/metadata/properties" xmlns:ns2="db78a99f-ed81-41ad-b0cc-a0e38797ca90" targetNamespace="http://schemas.microsoft.com/office/2006/metadata/properties" ma:root="true" ma:fieldsID="b2f883a0510e5affdadeca3f411b68a5" ns2:_="">
    <xsd:import namespace="db78a99f-ed81-41ad-b0cc-a0e38797c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8a99f-ed81-41ad-b0cc-a0e38797ca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205B4F-D266-4CE0-8B5A-B1A118529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8a99f-ed81-41ad-b0cc-a0e38797c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83FB74-5CBF-4F52-8EFB-3C6510F1B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A4AAC8-BCB5-4CE7-96E2-A0AB45744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Etlioglu Emre</dc:creator>
  <cp:keywords/>
  <dc:description/>
  <cp:lastModifiedBy>Etlioglu Emre</cp:lastModifiedBy>
  <cp:revision>5</cp:revision>
  <dcterms:created xsi:type="dcterms:W3CDTF">2025-02-21T10:18:00Z</dcterms:created>
  <dcterms:modified xsi:type="dcterms:W3CDTF">2025-02-21T10:27:00Z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0x0101008A7D3C98AEF23F4ABE2FDB1A572BF2B6</vt:lpwstr>
  </property>
</Properties>
</file>