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B8756" w14:textId="77777777" w:rsidR="00375BE8" w:rsidRDefault="00375BE8" w:rsidP="00375BE8">
      <w:pPr>
        <w:spacing w:line="240" w:lineRule="auto"/>
        <w:jc w:val="center"/>
        <w:rPr>
          <w:rFonts w:ascii="Century Gothic" w:hAnsi="Century Gothic"/>
          <w:b/>
          <w:bCs/>
          <w:sz w:val="28"/>
          <w:szCs w:val="28"/>
        </w:rPr>
      </w:pPr>
      <w:r w:rsidRPr="00F7028B">
        <w:rPr>
          <w:rFonts w:ascii="Century Gothic" w:hAnsi="Century Gothic"/>
          <w:b/>
          <w:bCs/>
          <w:sz w:val="28"/>
          <w:szCs w:val="28"/>
        </w:rPr>
        <w:t>MADINA KANAFINA</w:t>
      </w:r>
    </w:p>
    <w:p w14:paraId="3223CFBA" w14:textId="77777777" w:rsidR="00375BE8" w:rsidRDefault="00375BE8" w:rsidP="00375BE8">
      <w:pPr>
        <w:spacing w:line="240" w:lineRule="auto"/>
        <w:contextualSpacing/>
        <w:jc w:val="center"/>
        <w:rPr>
          <w:rFonts w:ascii="Century Gothic" w:hAnsi="Century Gothic"/>
          <w:sz w:val="20"/>
          <w:szCs w:val="20"/>
        </w:rPr>
      </w:pPr>
      <w:r w:rsidRPr="009D63C6">
        <w:rPr>
          <w:rFonts w:ascii="Century Gothic" w:hAnsi="Century Gothic"/>
          <w:sz w:val="20"/>
          <w:szCs w:val="20"/>
        </w:rPr>
        <w:t xml:space="preserve">Springfield, VA 22151 ▪ (571)396-2796 ▪ </w:t>
      </w:r>
      <w:hyperlink r:id="rId7" w:history="1">
        <w:r w:rsidRPr="009D63C6">
          <w:rPr>
            <w:rStyle w:val="Hyperlink"/>
            <w:rFonts w:ascii="Century Gothic" w:hAnsi="Century Gothic"/>
            <w:sz w:val="20"/>
            <w:szCs w:val="20"/>
          </w:rPr>
          <w:t>mkanafin@gmu.edu</w:t>
        </w:r>
      </w:hyperlink>
      <w:r w:rsidRPr="009D63C6">
        <w:rPr>
          <w:rFonts w:ascii="Century Gothic" w:hAnsi="Century Gothic"/>
          <w:sz w:val="20"/>
          <w:szCs w:val="20"/>
        </w:rPr>
        <w:t xml:space="preserve"> ▪ </w:t>
      </w:r>
      <w:hyperlink r:id="rId8" w:history="1">
        <w:r w:rsidRPr="009D63C6">
          <w:rPr>
            <w:rStyle w:val="Hyperlink"/>
            <w:rFonts w:ascii="Century Gothic" w:hAnsi="Century Gothic"/>
            <w:sz w:val="20"/>
            <w:szCs w:val="20"/>
          </w:rPr>
          <w:t>GitHub Portfolio</w:t>
        </w:r>
      </w:hyperlink>
      <w:r>
        <w:rPr>
          <w:rFonts w:ascii="Century Gothic" w:hAnsi="Century Gothic"/>
          <w:sz w:val="20"/>
          <w:szCs w:val="20"/>
        </w:rPr>
        <w:t xml:space="preserve"> ▪ </w:t>
      </w:r>
      <w:hyperlink r:id="rId9" w:history="1">
        <w:r w:rsidRPr="009D63C6">
          <w:rPr>
            <w:rStyle w:val="Hyperlink"/>
            <w:rFonts w:ascii="Century Gothic" w:hAnsi="Century Gothic"/>
            <w:sz w:val="20"/>
            <w:szCs w:val="20"/>
          </w:rPr>
          <w:t>LinkedIn Profile</w:t>
        </w:r>
      </w:hyperlink>
    </w:p>
    <w:p w14:paraId="22E4D21D" w14:textId="77777777" w:rsidR="00375BE8" w:rsidRDefault="00000000" w:rsidP="00375BE8">
      <w:pPr>
        <w:spacing w:line="240" w:lineRule="auto"/>
        <w:contextualSpacing/>
        <w:jc w:val="center"/>
        <w:rPr>
          <w:rFonts w:ascii="Century Gothic" w:hAnsi="Century Gothic"/>
          <w:sz w:val="20"/>
          <w:szCs w:val="20"/>
        </w:rPr>
      </w:pPr>
      <w:r>
        <w:rPr>
          <w:noProof/>
        </w:rPr>
        <w:pict w14:anchorId="47034283">
          <v:shapetype id="_x0000_t32" coordsize="21600,21600" o:spt="32" o:oned="t" path="m,l21600,21600e" filled="f">
            <v:path arrowok="t" fillok="f" o:connecttype="none"/>
            <o:lock v:ext="edit" shapetype="t"/>
          </v:shapetype>
          <v:shape id="_x0000_s1026" type="#_x0000_t32" style="position:absolute;left:0;text-align:left;margin-left:-4.5pt;margin-top:6.15pt;width:537pt;height:.05pt;z-index:251660288" o:connectortype="straight"/>
        </w:pict>
      </w:r>
    </w:p>
    <w:p w14:paraId="3F5D5736" w14:textId="77777777" w:rsidR="00375BE8" w:rsidRDefault="00375BE8" w:rsidP="00375BE8">
      <w:pPr>
        <w:spacing w:line="240" w:lineRule="auto"/>
        <w:ind w:right="-252"/>
        <w:contextualSpacing/>
        <w:rPr>
          <w:rFonts w:ascii="Century Gothic" w:hAnsi="Century Gothic"/>
          <w:sz w:val="20"/>
          <w:szCs w:val="20"/>
        </w:rPr>
      </w:pPr>
      <w:r>
        <w:rPr>
          <w:rFonts w:ascii="Century Gothic" w:hAnsi="Century Gothic"/>
          <w:b/>
          <w:bCs/>
          <w:sz w:val="20"/>
          <w:szCs w:val="20"/>
        </w:rPr>
        <w:t>PROFILE</w:t>
      </w:r>
    </w:p>
    <w:p w14:paraId="3FBDDE3B" w14:textId="4D84B272" w:rsidR="007548CF" w:rsidRDefault="000C3819" w:rsidP="00375BE8">
      <w:pPr>
        <w:spacing w:after="0" w:line="240" w:lineRule="auto"/>
        <w:ind w:right="-252"/>
        <w:rPr>
          <w:rFonts w:ascii="Century Gothic" w:hAnsi="Century Gothic"/>
          <w:sz w:val="20"/>
          <w:szCs w:val="20"/>
        </w:rPr>
      </w:pPr>
      <w:r w:rsidRPr="000C3819">
        <w:rPr>
          <w:rFonts w:ascii="Century Gothic" w:hAnsi="Century Gothic"/>
          <w:sz w:val="20"/>
          <w:szCs w:val="20"/>
        </w:rPr>
        <w:t>Analytical professional with a B.A. in Business Administration and a Google Data Analytics Professional Certificate. Combines a strong foundation in business operations with technical proficiency in SQL, R, and Tableau for data extraction, manipulation, and visualization. Proven ability to manage the full data analysis lifecycle—from cleaning and modeling to delivering actionable insights—as demonstrated through a portfolio of hands-on projects. Seeking immediate temporary and contract roles to apply both business acumen and technical skills, and available for Data Analyst</w:t>
      </w:r>
      <w:r>
        <w:rPr>
          <w:rFonts w:ascii="Century Gothic" w:hAnsi="Century Gothic"/>
          <w:sz w:val="20"/>
          <w:szCs w:val="20"/>
        </w:rPr>
        <w:t xml:space="preserve"> and Data Scientist</w:t>
      </w:r>
      <w:r w:rsidRPr="000C3819">
        <w:rPr>
          <w:rFonts w:ascii="Century Gothic" w:hAnsi="Century Gothic"/>
          <w:sz w:val="20"/>
          <w:szCs w:val="20"/>
        </w:rPr>
        <w:t xml:space="preserve"> internships for Summer 2026.</w:t>
      </w:r>
    </w:p>
    <w:p w14:paraId="7FC2E168" w14:textId="77777777" w:rsidR="000C3819" w:rsidRDefault="000C3819" w:rsidP="00375BE8">
      <w:pPr>
        <w:spacing w:after="0" w:line="240" w:lineRule="auto"/>
        <w:ind w:right="-252"/>
        <w:rPr>
          <w:rFonts w:ascii="Century Gothic" w:hAnsi="Century Gothic"/>
          <w:sz w:val="20"/>
          <w:szCs w:val="20"/>
        </w:rPr>
      </w:pPr>
    </w:p>
    <w:p w14:paraId="1E40EA7B" w14:textId="1B830618" w:rsidR="00375BE8" w:rsidRDefault="00375BE8" w:rsidP="00375BE8">
      <w:pPr>
        <w:spacing w:after="0" w:line="240" w:lineRule="auto"/>
        <w:ind w:right="-252"/>
        <w:rPr>
          <w:rFonts w:ascii="Century Gothic" w:hAnsi="Century Gothic"/>
          <w:b/>
          <w:bCs/>
          <w:sz w:val="20"/>
          <w:szCs w:val="20"/>
        </w:rPr>
      </w:pPr>
      <w:r>
        <w:rPr>
          <w:rFonts w:ascii="Century Gothic" w:hAnsi="Century Gothic"/>
          <w:b/>
          <w:bCs/>
          <w:sz w:val="20"/>
          <w:szCs w:val="20"/>
        </w:rPr>
        <w:t>EDUCATION</w:t>
      </w:r>
    </w:p>
    <w:p w14:paraId="3B7044FB" w14:textId="77777777" w:rsidR="00375BE8" w:rsidRDefault="00375BE8" w:rsidP="00375BE8">
      <w:pPr>
        <w:spacing w:after="0" w:line="240" w:lineRule="auto"/>
        <w:ind w:right="-252"/>
        <w:rPr>
          <w:rFonts w:ascii="Century Gothic" w:hAnsi="Century Gothic"/>
          <w:i/>
          <w:iCs/>
          <w:sz w:val="20"/>
          <w:szCs w:val="20"/>
        </w:rPr>
      </w:pPr>
      <w:r w:rsidRPr="009120A7">
        <w:rPr>
          <w:rFonts w:ascii="Century Gothic" w:hAnsi="Century Gothic"/>
          <w:sz w:val="20"/>
          <w:szCs w:val="20"/>
        </w:rPr>
        <w:t xml:space="preserve">B.S. in Computational &amp; Data Sciences | George Mason University | </w:t>
      </w:r>
      <w:r w:rsidRPr="009120A7">
        <w:rPr>
          <w:rFonts w:ascii="Century Gothic" w:hAnsi="Century Gothic"/>
          <w:i/>
          <w:iCs/>
          <w:sz w:val="20"/>
          <w:szCs w:val="20"/>
        </w:rPr>
        <w:t>Expected May 2027</w:t>
      </w:r>
    </w:p>
    <w:p w14:paraId="5D1311EC" w14:textId="77777777" w:rsidR="00375BE8" w:rsidRPr="00FE2B49" w:rsidRDefault="00375BE8" w:rsidP="00375BE8">
      <w:pPr>
        <w:pStyle w:val="ListParagraph"/>
        <w:numPr>
          <w:ilvl w:val="0"/>
          <w:numId w:val="2"/>
        </w:numPr>
        <w:spacing w:after="0" w:line="240" w:lineRule="auto"/>
        <w:ind w:right="-90"/>
        <w:rPr>
          <w:rFonts w:ascii="Century Gothic" w:hAnsi="Century Gothic"/>
          <w:sz w:val="20"/>
          <w:szCs w:val="20"/>
        </w:rPr>
      </w:pPr>
      <w:r w:rsidRPr="00FE2B49">
        <w:rPr>
          <w:rFonts w:ascii="Century Gothic" w:hAnsi="Century Gothic"/>
          <w:b/>
          <w:bCs/>
          <w:sz w:val="20"/>
          <w:szCs w:val="20"/>
        </w:rPr>
        <w:t>Relevant Coursework:</w:t>
      </w:r>
      <w:r w:rsidRPr="00FE2B49">
        <w:rPr>
          <w:rFonts w:ascii="Century Gothic" w:hAnsi="Century Gothic"/>
          <w:sz w:val="20"/>
          <w:szCs w:val="20"/>
        </w:rPr>
        <w:t xml:space="preserve"> Statistical Modeling, Machine Learning Fundamentals, Data Visualization, Database Management, Regression Analysis</w:t>
      </w:r>
    </w:p>
    <w:p w14:paraId="3FA3622D" w14:textId="77777777" w:rsidR="00375BE8" w:rsidRPr="00B033B7" w:rsidRDefault="00375BE8" w:rsidP="00375BE8">
      <w:pPr>
        <w:spacing w:after="120"/>
        <w:ind w:right="-252"/>
        <w:rPr>
          <w:rFonts w:ascii="Century Gothic" w:hAnsi="Century Gothic"/>
          <w:sz w:val="20"/>
          <w:szCs w:val="20"/>
        </w:rPr>
      </w:pPr>
      <w:r w:rsidRPr="00B033B7">
        <w:rPr>
          <w:rFonts w:ascii="Century Gothic" w:hAnsi="Century Gothic"/>
          <w:sz w:val="20"/>
          <w:szCs w:val="20"/>
        </w:rPr>
        <w:t>B.A. in Business Administration | Taylor’s University | Completed December 2016</w:t>
      </w:r>
    </w:p>
    <w:p w14:paraId="79FA3136" w14:textId="77777777" w:rsidR="00375BE8" w:rsidRDefault="00375BE8" w:rsidP="00375BE8">
      <w:pPr>
        <w:spacing w:after="120"/>
        <w:ind w:right="-252"/>
        <w:contextualSpacing/>
        <w:rPr>
          <w:rFonts w:ascii="Century Gothic" w:hAnsi="Century Gothic"/>
          <w:b/>
          <w:bCs/>
          <w:sz w:val="20"/>
          <w:szCs w:val="20"/>
        </w:rPr>
      </w:pPr>
      <w:r>
        <w:rPr>
          <w:rFonts w:ascii="Century Gothic" w:hAnsi="Century Gothic"/>
          <w:b/>
          <w:bCs/>
          <w:sz w:val="20"/>
          <w:szCs w:val="20"/>
        </w:rPr>
        <w:t>TECHNICAL SKILLS</w:t>
      </w:r>
    </w:p>
    <w:p w14:paraId="0E3ECECB" w14:textId="77777777" w:rsidR="00375BE8" w:rsidRDefault="00375BE8" w:rsidP="00375BE8">
      <w:pPr>
        <w:ind w:right="-252"/>
        <w:contextualSpacing/>
        <w:rPr>
          <w:rFonts w:ascii="Century Gothic" w:hAnsi="Century Gothic"/>
          <w:sz w:val="20"/>
          <w:szCs w:val="20"/>
        </w:rPr>
      </w:pPr>
      <w:r>
        <w:rPr>
          <w:rFonts w:ascii="Century Gothic" w:hAnsi="Century Gothic"/>
          <w:sz w:val="20"/>
          <w:szCs w:val="20"/>
        </w:rPr>
        <w:t>Languages: SQL, R, MATLAB</w:t>
      </w:r>
    </w:p>
    <w:p w14:paraId="1A90040F" w14:textId="77777777" w:rsidR="00375BE8" w:rsidRDefault="00375BE8" w:rsidP="00375BE8">
      <w:pPr>
        <w:ind w:right="-252"/>
        <w:contextualSpacing/>
        <w:rPr>
          <w:rFonts w:ascii="Century Gothic" w:hAnsi="Century Gothic"/>
          <w:sz w:val="20"/>
          <w:szCs w:val="20"/>
        </w:rPr>
      </w:pPr>
      <w:r>
        <w:rPr>
          <w:rFonts w:ascii="Century Gothic" w:hAnsi="Century Gothic"/>
          <w:sz w:val="20"/>
          <w:szCs w:val="20"/>
        </w:rPr>
        <w:t xml:space="preserve">Software &amp; Tools: </w:t>
      </w:r>
      <w:r w:rsidRPr="00AE219B">
        <w:rPr>
          <w:rFonts w:ascii="Century Gothic" w:hAnsi="Century Gothic"/>
          <w:sz w:val="20"/>
          <w:szCs w:val="20"/>
        </w:rPr>
        <w:t xml:space="preserve">Tableau, Git &amp; GitHub, </w:t>
      </w:r>
      <w:proofErr w:type="spellStart"/>
      <w:r w:rsidRPr="00AE219B">
        <w:rPr>
          <w:rFonts w:ascii="Century Gothic" w:hAnsi="Century Gothic"/>
          <w:sz w:val="20"/>
          <w:szCs w:val="20"/>
        </w:rPr>
        <w:t>BigQuery</w:t>
      </w:r>
      <w:proofErr w:type="spellEnd"/>
      <w:r w:rsidRPr="00AE219B">
        <w:rPr>
          <w:rFonts w:ascii="Century Gothic" w:hAnsi="Century Gothic"/>
          <w:sz w:val="20"/>
          <w:szCs w:val="20"/>
        </w:rPr>
        <w:t>, Excel, Microsoft Office Suite, Google Sheets</w:t>
      </w:r>
    </w:p>
    <w:p w14:paraId="21F883C6" w14:textId="77777777" w:rsidR="00375BE8" w:rsidRDefault="00375BE8" w:rsidP="00375BE8">
      <w:pPr>
        <w:ind w:right="-252"/>
        <w:contextualSpacing/>
        <w:rPr>
          <w:rFonts w:ascii="Century Gothic" w:hAnsi="Century Gothic"/>
          <w:sz w:val="20"/>
          <w:szCs w:val="20"/>
        </w:rPr>
      </w:pPr>
      <w:r>
        <w:rPr>
          <w:rFonts w:ascii="Century Gothic" w:hAnsi="Century Gothic"/>
          <w:sz w:val="20"/>
          <w:szCs w:val="20"/>
        </w:rPr>
        <w:t>Certifications: Google Data Analytics Professional Certificate</w:t>
      </w:r>
    </w:p>
    <w:p w14:paraId="55E411FA" w14:textId="77777777" w:rsidR="00375BE8" w:rsidRDefault="00375BE8" w:rsidP="00375BE8">
      <w:pPr>
        <w:ind w:right="-252"/>
        <w:contextualSpacing/>
        <w:rPr>
          <w:rFonts w:ascii="Century Gothic" w:hAnsi="Century Gothic"/>
          <w:b/>
          <w:bCs/>
          <w:sz w:val="20"/>
          <w:szCs w:val="20"/>
        </w:rPr>
      </w:pPr>
    </w:p>
    <w:tbl>
      <w:tblPr>
        <w:tblStyle w:val="TableGrid"/>
        <w:tblW w:w="0" w:type="auto"/>
        <w:tblInd w:w="18" w:type="dxa"/>
        <w:tblLook w:val="04A0" w:firstRow="1" w:lastRow="0" w:firstColumn="1" w:lastColumn="0" w:noHBand="0" w:noVBand="1"/>
      </w:tblPr>
      <w:tblGrid>
        <w:gridCol w:w="2790"/>
        <w:gridCol w:w="8136"/>
      </w:tblGrid>
      <w:tr w:rsidR="00375BE8" w14:paraId="518D9640" w14:textId="77777777" w:rsidTr="005C4D62">
        <w:tc>
          <w:tcPr>
            <w:tcW w:w="2790" w:type="dxa"/>
            <w:tcBorders>
              <w:top w:val="nil"/>
              <w:left w:val="nil"/>
              <w:bottom w:val="nil"/>
              <w:right w:val="nil"/>
            </w:tcBorders>
          </w:tcPr>
          <w:p w14:paraId="299295DD" w14:textId="77777777" w:rsidR="00375BE8" w:rsidRDefault="00375BE8" w:rsidP="005C4D62">
            <w:pPr>
              <w:ind w:right="-252"/>
              <w:contextualSpacing/>
              <w:rPr>
                <w:rFonts w:ascii="Century Gothic" w:hAnsi="Century Gothic"/>
                <w:b/>
                <w:bCs/>
                <w:sz w:val="20"/>
                <w:szCs w:val="20"/>
              </w:rPr>
            </w:pPr>
            <w:r>
              <w:rPr>
                <w:rFonts w:ascii="Century Gothic" w:hAnsi="Century Gothic"/>
                <w:b/>
                <w:bCs/>
                <w:sz w:val="20"/>
                <w:szCs w:val="20"/>
              </w:rPr>
              <w:t>PROJECT</w:t>
            </w:r>
          </w:p>
        </w:tc>
        <w:tc>
          <w:tcPr>
            <w:tcW w:w="8136" w:type="dxa"/>
            <w:tcBorders>
              <w:top w:val="nil"/>
              <w:left w:val="nil"/>
              <w:bottom w:val="nil"/>
              <w:right w:val="nil"/>
            </w:tcBorders>
          </w:tcPr>
          <w:p w14:paraId="778C044B" w14:textId="77777777" w:rsidR="00375BE8" w:rsidRDefault="00375BE8" w:rsidP="005C4D62">
            <w:pPr>
              <w:ind w:right="-252"/>
              <w:contextualSpacing/>
              <w:rPr>
                <w:rFonts w:ascii="Century Gothic" w:hAnsi="Century Gothic"/>
                <w:b/>
                <w:bCs/>
                <w:sz w:val="20"/>
                <w:szCs w:val="20"/>
              </w:rPr>
            </w:pPr>
            <w:r>
              <w:rPr>
                <w:rFonts w:ascii="Century Gothic" w:hAnsi="Century Gothic"/>
                <w:b/>
                <w:bCs/>
                <w:sz w:val="20"/>
                <w:szCs w:val="20"/>
              </w:rPr>
              <w:t>DETAILS</w:t>
            </w:r>
          </w:p>
        </w:tc>
      </w:tr>
      <w:tr w:rsidR="00375BE8" w14:paraId="01360FA5" w14:textId="77777777" w:rsidTr="005C4D62">
        <w:tc>
          <w:tcPr>
            <w:tcW w:w="2790" w:type="dxa"/>
            <w:tcBorders>
              <w:top w:val="nil"/>
              <w:left w:val="nil"/>
              <w:bottom w:val="nil"/>
              <w:right w:val="nil"/>
            </w:tcBorders>
          </w:tcPr>
          <w:p w14:paraId="3FC9E965" w14:textId="77777777" w:rsidR="00375BE8" w:rsidRDefault="00375BE8" w:rsidP="005C4D62">
            <w:pPr>
              <w:spacing w:before="120"/>
              <w:ind w:right="-252"/>
              <w:rPr>
                <w:rFonts w:ascii="Century Gothic" w:hAnsi="Century Gothic"/>
                <w:b/>
                <w:bCs/>
                <w:sz w:val="20"/>
                <w:szCs w:val="20"/>
              </w:rPr>
            </w:pPr>
            <w:r w:rsidRPr="00AE219B">
              <w:rPr>
                <w:rFonts w:ascii="Century Gothic" w:hAnsi="Century Gothic"/>
                <w:sz w:val="20"/>
                <w:szCs w:val="20"/>
              </w:rPr>
              <w:t>Used Car Price Prediction</w:t>
            </w:r>
          </w:p>
        </w:tc>
        <w:tc>
          <w:tcPr>
            <w:tcW w:w="8136" w:type="dxa"/>
            <w:tcBorders>
              <w:top w:val="nil"/>
              <w:left w:val="nil"/>
              <w:bottom w:val="nil"/>
              <w:right w:val="nil"/>
            </w:tcBorders>
          </w:tcPr>
          <w:p w14:paraId="400BA0DB" w14:textId="77777777" w:rsidR="00375BE8" w:rsidRDefault="00375BE8" w:rsidP="005C4D62">
            <w:pPr>
              <w:spacing w:before="120"/>
              <w:ind w:right="-252"/>
              <w:rPr>
                <w:rFonts w:ascii="Century Gothic" w:hAnsi="Century Gothic"/>
                <w:sz w:val="20"/>
                <w:szCs w:val="20"/>
              </w:rPr>
            </w:pPr>
            <w:r w:rsidRPr="00FF7190">
              <w:rPr>
                <w:rFonts w:ascii="Century Gothic" w:hAnsi="Century Gothic"/>
                <w:b/>
                <w:bCs/>
                <w:sz w:val="20"/>
                <w:szCs w:val="20"/>
              </w:rPr>
              <w:t>Tools</w:t>
            </w:r>
            <w:r>
              <w:rPr>
                <w:rFonts w:ascii="Century Gothic" w:hAnsi="Century Gothic"/>
                <w:sz w:val="20"/>
                <w:szCs w:val="20"/>
              </w:rPr>
              <w:t xml:space="preserve">: R, Linear Regression </w:t>
            </w:r>
            <w:r>
              <w:rPr>
                <w:rFonts w:ascii="Century Gothic" w:hAnsi="Century Gothic"/>
                <w:b/>
                <w:bCs/>
                <w:sz w:val="20"/>
                <w:szCs w:val="20"/>
              </w:rPr>
              <w:t>Date:</w:t>
            </w:r>
            <w:r>
              <w:rPr>
                <w:rFonts w:ascii="Century Gothic" w:hAnsi="Century Gothic"/>
                <w:sz w:val="20"/>
                <w:szCs w:val="20"/>
              </w:rPr>
              <w:t xml:space="preserve"> November 2024</w:t>
            </w:r>
          </w:p>
          <w:p w14:paraId="1926D13F" w14:textId="77777777" w:rsidR="00375BE8" w:rsidRPr="00FF7190" w:rsidRDefault="00375BE8" w:rsidP="005C4D62">
            <w:pPr>
              <w:pStyle w:val="ListParagraph"/>
              <w:numPr>
                <w:ilvl w:val="0"/>
                <w:numId w:val="1"/>
              </w:numPr>
              <w:spacing w:before="120"/>
              <w:ind w:right="90"/>
              <w:contextualSpacing w:val="0"/>
              <w:rPr>
                <w:rFonts w:ascii="Century Gothic" w:hAnsi="Century Gothic"/>
                <w:sz w:val="20"/>
                <w:szCs w:val="20"/>
              </w:rPr>
            </w:pPr>
            <w:r w:rsidRPr="00FF7190">
              <w:rPr>
                <w:rFonts w:ascii="Century Gothic" w:hAnsi="Century Gothic"/>
                <w:sz w:val="20"/>
                <w:szCs w:val="20"/>
              </w:rPr>
              <w:t>Developed a predictive model to forecast used car prices, achieving an R-squared of 0.94 by identifying key price drivers.</w:t>
            </w:r>
          </w:p>
        </w:tc>
      </w:tr>
      <w:tr w:rsidR="00375BE8" w14:paraId="59DAC949" w14:textId="77777777" w:rsidTr="005C4D62">
        <w:tc>
          <w:tcPr>
            <w:tcW w:w="2790" w:type="dxa"/>
            <w:tcBorders>
              <w:top w:val="nil"/>
              <w:left w:val="nil"/>
              <w:bottom w:val="nil"/>
              <w:right w:val="nil"/>
            </w:tcBorders>
          </w:tcPr>
          <w:p w14:paraId="1202D16F" w14:textId="77777777" w:rsidR="00375BE8" w:rsidRDefault="00375BE8" w:rsidP="005C4D62">
            <w:pPr>
              <w:spacing w:before="120"/>
              <w:ind w:right="-252"/>
              <w:rPr>
                <w:rFonts w:ascii="Century Gothic" w:hAnsi="Century Gothic"/>
                <w:b/>
                <w:bCs/>
                <w:sz w:val="20"/>
                <w:szCs w:val="20"/>
              </w:rPr>
            </w:pPr>
            <w:r w:rsidRPr="000321A4">
              <w:rPr>
                <w:rFonts w:ascii="Century Gothic" w:hAnsi="Century Gothic"/>
                <w:sz w:val="20"/>
                <w:szCs w:val="20"/>
              </w:rPr>
              <w:t xml:space="preserve">The Return on Investment </w:t>
            </w:r>
            <w:r>
              <w:rPr>
                <w:rFonts w:ascii="Century Gothic" w:hAnsi="Century Gothic"/>
                <w:sz w:val="20"/>
                <w:szCs w:val="20"/>
              </w:rPr>
              <w:t xml:space="preserve">   </w:t>
            </w:r>
            <w:r w:rsidRPr="000321A4">
              <w:rPr>
                <w:rFonts w:ascii="Century Gothic" w:hAnsi="Century Gothic"/>
                <w:sz w:val="20"/>
                <w:szCs w:val="20"/>
              </w:rPr>
              <w:t>of a College Degree</w:t>
            </w:r>
          </w:p>
        </w:tc>
        <w:tc>
          <w:tcPr>
            <w:tcW w:w="8136" w:type="dxa"/>
            <w:tcBorders>
              <w:top w:val="nil"/>
              <w:left w:val="nil"/>
              <w:bottom w:val="nil"/>
              <w:right w:val="nil"/>
            </w:tcBorders>
          </w:tcPr>
          <w:p w14:paraId="1129546A" w14:textId="77777777" w:rsidR="00375BE8" w:rsidRDefault="00375BE8" w:rsidP="005C4D62">
            <w:pPr>
              <w:spacing w:before="120"/>
              <w:ind w:right="-252"/>
              <w:rPr>
                <w:rFonts w:ascii="Century Gothic" w:hAnsi="Century Gothic"/>
                <w:sz w:val="20"/>
                <w:szCs w:val="20"/>
              </w:rPr>
            </w:pPr>
            <w:r w:rsidRPr="00FF7190">
              <w:rPr>
                <w:rFonts w:ascii="Century Gothic" w:hAnsi="Century Gothic"/>
                <w:b/>
                <w:bCs/>
                <w:sz w:val="20"/>
                <w:szCs w:val="20"/>
              </w:rPr>
              <w:t>Tools</w:t>
            </w:r>
            <w:r>
              <w:rPr>
                <w:rFonts w:ascii="Century Gothic" w:hAnsi="Century Gothic"/>
                <w:sz w:val="20"/>
                <w:szCs w:val="20"/>
              </w:rPr>
              <w:t xml:space="preserve">: R, Exploratory Data Analysis, Linear Modeling </w:t>
            </w:r>
            <w:r>
              <w:rPr>
                <w:rFonts w:ascii="Century Gothic" w:hAnsi="Century Gothic"/>
                <w:b/>
                <w:bCs/>
                <w:sz w:val="20"/>
                <w:szCs w:val="20"/>
              </w:rPr>
              <w:t>Date:</w:t>
            </w:r>
            <w:r>
              <w:rPr>
                <w:rFonts w:ascii="Century Gothic" w:hAnsi="Century Gothic"/>
                <w:sz w:val="20"/>
                <w:szCs w:val="20"/>
              </w:rPr>
              <w:t xml:space="preserve"> December 2024</w:t>
            </w:r>
          </w:p>
          <w:p w14:paraId="79981140" w14:textId="77777777" w:rsidR="00375BE8" w:rsidRPr="00FF7190" w:rsidRDefault="00375BE8" w:rsidP="005C4D62">
            <w:pPr>
              <w:pStyle w:val="ListParagraph"/>
              <w:numPr>
                <w:ilvl w:val="0"/>
                <w:numId w:val="1"/>
              </w:numPr>
              <w:spacing w:before="120"/>
              <w:ind w:right="-252"/>
              <w:contextualSpacing w:val="0"/>
              <w:rPr>
                <w:rFonts w:ascii="Century Gothic" w:hAnsi="Century Gothic"/>
                <w:sz w:val="20"/>
                <w:szCs w:val="20"/>
              </w:rPr>
            </w:pPr>
            <w:r w:rsidRPr="00FF7190">
              <w:rPr>
                <w:rFonts w:ascii="Century Gothic" w:hAnsi="Century Gothic"/>
                <w:sz w:val="20"/>
                <w:szCs w:val="20"/>
              </w:rPr>
              <w:t>Modeled the relationship between college costs and future earnings, demonstrating proficiency in residual diagnostics and predictive modeling.</w:t>
            </w:r>
          </w:p>
        </w:tc>
      </w:tr>
      <w:tr w:rsidR="00375BE8" w14:paraId="16A5C8CE" w14:textId="77777777" w:rsidTr="005C4D62">
        <w:tc>
          <w:tcPr>
            <w:tcW w:w="2790" w:type="dxa"/>
            <w:tcBorders>
              <w:top w:val="nil"/>
              <w:left w:val="nil"/>
              <w:bottom w:val="nil"/>
              <w:right w:val="nil"/>
            </w:tcBorders>
          </w:tcPr>
          <w:p w14:paraId="3968CF82" w14:textId="77777777" w:rsidR="00375BE8" w:rsidRDefault="00375BE8" w:rsidP="005C4D62">
            <w:pPr>
              <w:spacing w:before="120"/>
              <w:ind w:right="-252"/>
              <w:rPr>
                <w:rFonts w:ascii="Century Gothic" w:hAnsi="Century Gothic"/>
                <w:b/>
                <w:bCs/>
                <w:sz w:val="20"/>
                <w:szCs w:val="20"/>
              </w:rPr>
            </w:pPr>
            <w:r w:rsidRPr="00AE219B">
              <w:rPr>
                <w:rFonts w:ascii="Century Gothic" w:hAnsi="Century Gothic"/>
                <w:sz w:val="20"/>
                <w:szCs w:val="20"/>
              </w:rPr>
              <w:t>Stochastic Wheatfield Harvest Yield Simulation</w:t>
            </w:r>
          </w:p>
        </w:tc>
        <w:tc>
          <w:tcPr>
            <w:tcW w:w="8136" w:type="dxa"/>
            <w:tcBorders>
              <w:top w:val="nil"/>
              <w:left w:val="nil"/>
              <w:bottom w:val="nil"/>
              <w:right w:val="nil"/>
            </w:tcBorders>
          </w:tcPr>
          <w:p w14:paraId="04ED8DD7" w14:textId="77777777" w:rsidR="00375BE8" w:rsidRDefault="00375BE8" w:rsidP="005C4D62">
            <w:pPr>
              <w:spacing w:before="120"/>
              <w:ind w:right="-252"/>
              <w:rPr>
                <w:rFonts w:ascii="Century Gothic" w:hAnsi="Century Gothic"/>
                <w:sz w:val="20"/>
                <w:szCs w:val="20"/>
              </w:rPr>
            </w:pPr>
            <w:r w:rsidRPr="00FF7190">
              <w:rPr>
                <w:rFonts w:ascii="Century Gothic" w:hAnsi="Century Gothic"/>
                <w:b/>
                <w:bCs/>
                <w:sz w:val="20"/>
                <w:szCs w:val="20"/>
              </w:rPr>
              <w:t xml:space="preserve">Tools: </w:t>
            </w:r>
            <w:r w:rsidRPr="00FF7190">
              <w:rPr>
                <w:rFonts w:ascii="Century Gothic" w:hAnsi="Century Gothic"/>
                <w:sz w:val="20"/>
                <w:szCs w:val="20"/>
              </w:rPr>
              <w:t>MATLAB, Stochastic Simulation</w:t>
            </w:r>
            <w:r w:rsidRPr="00FF7190">
              <w:rPr>
                <w:rFonts w:ascii="Century Gothic" w:hAnsi="Century Gothic"/>
                <w:b/>
                <w:bCs/>
                <w:sz w:val="20"/>
                <w:szCs w:val="20"/>
              </w:rPr>
              <w:t xml:space="preserve"> Date: </w:t>
            </w:r>
            <w:r w:rsidRPr="00FF7190">
              <w:rPr>
                <w:rFonts w:ascii="Century Gothic" w:hAnsi="Century Gothic"/>
                <w:sz w:val="20"/>
                <w:szCs w:val="20"/>
              </w:rPr>
              <w:t>October 2024</w:t>
            </w:r>
          </w:p>
          <w:p w14:paraId="28671BE4" w14:textId="77777777" w:rsidR="00375BE8" w:rsidRPr="00FF7190" w:rsidRDefault="00375BE8" w:rsidP="005C4D62">
            <w:pPr>
              <w:pStyle w:val="ListParagraph"/>
              <w:numPr>
                <w:ilvl w:val="0"/>
                <w:numId w:val="1"/>
              </w:numPr>
              <w:spacing w:before="120"/>
              <w:ind w:right="-252"/>
              <w:contextualSpacing w:val="0"/>
              <w:rPr>
                <w:rFonts w:ascii="Century Gothic" w:hAnsi="Century Gothic"/>
                <w:sz w:val="20"/>
                <w:szCs w:val="20"/>
              </w:rPr>
            </w:pPr>
            <w:r w:rsidRPr="00FF7190">
              <w:rPr>
                <w:rFonts w:ascii="Century Gothic" w:hAnsi="Century Gothic"/>
                <w:sz w:val="20"/>
                <w:szCs w:val="20"/>
              </w:rPr>
              <w:t>Modeled and forecasted wheat harvest yields, highlighting the importance of quantifying uncertainty in agricultural planning.</w:t>
            </w:r>
          </w:p>
        </w:tc>
      </w:tr>
    </w:tbl>
    <w:p w14:paraId="590002FD" w14:textId="77777777" w:rsidR="00375BE8" w:rsidRDefault="00375BE8" w:rsidP="00375BE8">
      <w:pPr>
        <w:spacing w:before="240"/>
        <w:ind w:right="-252"/>
        <w:contextualSpacing/>
        <w:rPr>
          <w:rFonts w:ascii="Century Gothic" w:hAnsi="Century Gothic"/>
          <w:b/>
          <w:bCs/>
          <w:sz w:val="20"/>
          <w:szCs w:val="20"/>
        </w:rPr>
      </w:pPr>
      <w:r w:rsidRPr="00C41979">
        <w:rPr>
          <w:rFonts w:ascii="Century Gothic" w:hAnsi="Century Gothic"/>
          <w:b/>
          <w:bCs/>
          <w:sz w:val="20"/>
          <w:szCs w:val="20"/>
        </w:rPr>
        <w:t>REL</w:t>
      </w:r>
      <w:r>
        <w:rPr>
          <w:rFonts w:ascii="Century Gothic" w:hAnsi="Century Gothic"/>
          <w:b/>
          <w:bCs/>
          <w:sz w:val="20"/>
          <w:szCs w:val="20"/>
        </w:rPr>
        <w:t>EVANT</w:t>
      </w:r>
      <w:r w:rsidRPr="00C41979">
        <w:rPr>
          <w:rFonts w:ascii="Century Gothic" w:hAnsi="Century Gothic"/>
          <w:b/>
          <w:bCs/>
          <w:sz w:val="20"/>
          <w:szCs w:val="20"/>
        </w:rPr>
        <w:t xml:space="preserve"> EXPERIENCE</w:t>
      </w:r>
    </w:p>
    <w:p w14:paraId="707F8889" w14:textId="77777777" w:rsidR="00375BE8" w:rsidRDefault="00375BE8" w:rsidP="00375BE8">
      <w:pPr>
        <w:tabs>
          <w:tab w:val="left" w:pos="8280"/>
          <w:tab w:val="left" w:pos="8370"/>
          <w:tab w:val="left" w:pos="8820"/>
        </w:tabs>
        <w:spacing w:after="0"/>
        <w:ind w:right="90"/>
        <w:contextualSpacing/>
        <w:rPr>
          <w:rFonts w:ascii="Century Gothic" w:hAnsi="Century Gothic"/>
          <w:sz w:val="20"/>
          <w:szCs w:val="20"/>
        </w:rPr>
      </w:pPr>
      <w:r>
        <w:rPr>
          <w:rFonts w:ascii="Century Gothic" w:hAnsi="Century Gothic"/>
          <w:sz w:val="20"/>
          <w:szCs w:val="20"/>
        </w:rPr>
        <w:t xml:space="preserve">Health Data Specialist | </w:t>
      </w:r>
      <w:r w:rsidRPr="000321A4">
        <w:rPr>
          <w:rFonts w:ascii="Century Gothic" w:hAnsi="Century Gothic"/>
          <w:sz w:val="20"/>
          <w:szCs w:val="20"/>
        </w:rPr>
        <w:t>Neurology Center of Fairfax, Ltd.</w:t>
      </w:r>
      <w:r>
        <w:rPr>
          <w:rFonts w:ascii="Century Gothic" w:hAnsi="Century Gothic"/>
          <w:sz w:val="20"/>
          <w:szCs w:val="20"/>
        </w:rPr>
        <w:tab/>
        <w:t xml:space="preserve">       May 2024 – Feb 2025</w:t>
      </w:r>
    </w:p>
    <w:p w14:paraId="67A5EDCC" w14:textId="77777777" w:rsidR="00375BE8" w:rsidRDefault="00375BE8" w:rsidP="00375BE8">
      <w:pPr>
        <w:tabs>
          <w:tab w:val="left" w:pos="8190"/>
          <w:tab w:val="left" w:pos="8280"/>
          <w:tab w:val="left" w:pos="8460"/>
          <w:tab w:val="left" w:pos="8550"/>
          <w:tab w:val="left" w:pos="8730"/>
          <w:tab w:val="left" w:pos="8820"/>
          <w:tab w:val="left" w:pos="9090"/>
          <w:tab w:val="left" w:pos="9180"/>
          <w:tab w:val="left" w:pos="9450"/>
          <w:tab w:val="left" w:pos="9630"/>
          <w:tab w:val="left" w:pos="9810"/>
          <w:tab w:val="left" w:pos="9900"/>
        </w:tabs>
        <w:spacing w:before="120" w:after="0"/>
        <w:ind w:right="90"/>
        <w:contextualSpacing/>
        <w:rPr>
          <w:rFonts w:ascii="Century Gothic" w:hAnsi="Century Gothic"/>
          <w:sz w:val="20"/>
          <w:szCs w:val="20"/>
        </w:rPr>
      </w:pPr>
      <w:r>
        <w:rPr>
          <w:rFonts w:ascii="Century Gothic" w:hAnsi="Century Gothic"/>
          <w:sz w:val="20"/>
          <w:szCs w:val="20"/>
        </w:rPr>
        <w:t xml:space="preserve">Operations &amp; Data Coordinator | </w:t>
      </w:r>
      <w:proofErr w:type="spellStart"/>
      <w:r>
        <w:rPr>
          <w:rFonts w:ascii="Century Gothic" w:hAnsi="Century Gothic"/>
          <w:sz w:val="20"/>
          <w:szCs w:val="20"/>
        </w:rPr>
        <w:t>Maconee</w:t>
      </w:r>
      <w:proofErr w:type="spellEnd"/>
      <w:r>
        <w:rPr>
          <w:rFonts w:ascii="Century Gothic" w:hAnsi="Century Gothic"/>
          <w:sz w:val="20"/>
          <w:szCs w:val="20"/>
        </w:rPr>
        <w:t xml:space="preserve"> LLC, Kazakhstan</w:t>
      </w:r>
      <w:r>
        <w:rPr>
          <w:rFonts w:ascii="Century Gothic" w:hAnsi="Century Gothic"/>
          <w:sz w:val="20"/>
          <w:szCs w:val="20"/>
        </w:rPr>
        <w:tab/>
        <w:t xml:space="preserve">          Feb 2016 – Mar 2021</w:t>
      </w:r>
    </w:p>
    <w:p w14:paraId="63A09907" w14:textId="77777777" w:rsidR="00375BE8" w:rsidRPr="00B033B7" w:rsidRDefault="00375BE8" w:rsidP="00375BE8">
      <w:pPr>
        <w:pStyle w:val="ListParagraph"/>
        <w:numPr>
          <w:ilvl w:val="0"/>
          <w:numId w:val="1"/>
        </w:numPr>
        <w:spacing w:after="0"/>
        <w:ind w:right="-90"/>
        <w:rPr>
          <w:rFonts w:ascii="Century Gothic" w:hAnsi="Century Gothic"/>
          <w:sz w:val="20"/>
          <w:szCs w:val="20"/>
        </w:rPr>
      </w:pPr>
      <w:r w:rsidRPr="00B033B7">
        <w:rPr>
          <w:rFonts w:ascii="Century Gothic" w:hAnsi="Century Gothic"/>
          <w:sz w:val="20"/>
          <w:szCs w:val="20"/>
        </w:rPr>
        <w:t>Maintained digital records for over 40,000 patients in an EHR system, achieving a 99.5% data accuracy rate through weekly system audits and strict HIPAA compliance.</w:t>
      </w:r>
    </w:p>
    <w:p w14:paraId="231B8D4B" w14:textId="77777777" w:rsidR="00375BE8" w:rsidRPr="00B033B7" w:rsidRDefault="00375BE8" w:rsidP="00375BE8">
      <w:pPr>
        <w:pStyle w:val="ListParagraph"/>
        <w:numPr>
          <w:ilvl w:val="0"/>
          <w:numId w:val="1"/>
        </w:numPr>
        <w:spacing w:after="0"/>
        <w:ind w:right="-90"/>
        <w:rPr>
          <w:rFonts w:ascii="Century Gothic" w:hAnsi="Century Gothic"/>
          <w:sz w:val="20"/>
          <w:szCs w:val="20"/>
        </w:rPr>
      </w:pPr>
      <w:r w:rsidRPr="00B033B7">
        <w:rPr>
          <w:rFonts w:ascii="Century Gothic" w:hAnsi="Century Gothic"/>
          <w:sz w:val="20"/>
          <w:szCs w:val="20"/>
        </w:rPr>
        <w:t>Streamlined reporting and data retrieval processes to address urgent requests, reducing turnaround time and enabling data-driven clinical and operational decisions.</w:t>
      </w:r>
    </w:p>
    <w:p w14:paraId="7308315D" w14:textId="77777777" w:rsidR="00375BE8" w:rsidRPr="00B033B7" w:rsidRDefault="00375BE8" w:rsidP="00375BE8">
      <w:pPr>
        <w:pStyle w:val="ListParagraph"/>
        <w:numPr>
          <w:ilvl w:val="0"/>
          <w:numId w:val="1"/>
        </w:numPr>
        <w:spacing w:after="0"/>
        <w:ind w:right="-90"/>
        <w:rPr>
          <w:rFonts w:ascii="Century Gothic" w:hAnsi="Century Gothic"/>
          <w:b/>
          <w:bCs/>
          <w:sz w:val="20"/>
          <w:szCs w:val="20"/>
        </w:rPr>
      </w:pPr>
      <w:r w:rsidRPr="00B033B7">
        <w:rPr>
          <w:rFonts w:ascii="Century Gothic" w:hAnsi="Century Gothic"/>
          <w:sz w:val="20"/>
          <w:szCs w:val="20"/>
        </w:rPr>
        <w:t>Managed inventory and sales databases, which reduced carrying costs and prevented stockouts by ensuring accurate records and coordinating international logistics and customs documentation.</w:t>
      </w:r>
    </w:p>
    <w:p w14:paraId="1C5AA2B1" w14:textId="77777777" w:rsidR="00375BE8" w:rsidRPr="00B033B7" w:rsidRDefault="00375BE8" w:rsidP="00375BE8">
      <w:pPr>
        <w:spacing w:before="240" w:after="0"/>
        <w:ind w:right="-90"/>
        <w:rPr>
          <w:rFonts w:ascii="Century Gothic" w:hAnsi="Century Gothic"/>
          <w:b/>
          <w:bCs/>
          <w:sz w:val="20"/>
          <w:szCs w:val="20"/>
        </w:rPr>
      </w:pPr>
      <w:r w:rsidRPr="00B033B7">
        <w:rPr>
          <w:rFonts w:ascii="Century Gothic" w:hAnsi="Century Gothic"/>
          <w:b/>
          <w:bCs/>
          <w:sz w:val="20"/>
          <w:szCs w:val="20"/>
        </w:rPr>
        <w:t>ADDITIONAL EXPERIENCE</w:t>
      </w:r>
    </w:p>
    <w:p w14:paraId="5C2014F9" w14:textId="77777777" w:rsidR="00375BE8" w:rsidRDefault="00375BE8" w:rsidP="00375BE8">
      <w:pPr>
        <w:tabs>
          <w:tab w:val="left" w:pos="8730"/>
        </w:tabs>
        <w:spacing w:after="0"/>
        <w:ind w:right="-90"/>
        <w:contextualSpacing/>
        <w:rPr>
          <w:rFonts w:ascii="Century Gothic" w:hAnsi="Century Gothic"/>
          <w:sz w:val="20"/>
          <w:szCs w:val="20"/>
        </w:rPr>
      </w:pPr>
      <w:r>
        <w:rPr>
          <w:rFonts w:ascii="Century Gothic" w:hAnsi="Century Gothic"/>
          <w:sz w:val="20"/>
          <w:szCs w:val="20"/>
        </w:rPr>
        <w:t xml:space="preserve">Casino Table Dealer | </w:t>
      </w:r>
      <w:r w:rsidRPr="000321A4">
        <w:rPr>
          <w:rFonts w:ascii="Century Gothic" w:hAnsi="Century Gothic"/>
          <w:sz w:val="20"/>
          <w:szCs w:val="20"/>
        </w:rPr>
        <w:t>MGM Resorts</w:t>
      </w:r>
      <w:r>
        <w:rPr>
          <w:rFonts w:ascii="Century Gothic" w:hAnsi="Century Gothic"/>
          <w:sz w:val="20"/>
          <w:szCs w:val="20"/>
        </w:rPr>
        <w:tab/>
        <w:t>July 2021 – Dec 2023</w:t>
      </w:r>
    </w:p>
    <w:p w14:paraId="55D188E5" w14:textId="77777777" w:rsidR="00375BE8" w:rsidRPr="009120A7" w:rsidRDefault="00375BE8" w:rsidP="00375BE8">
      <w:pPr>
        <w:tabs>
          <w:tab w:val="left" w:pos="7920"/>
          <w:tab w:val="left" w:pos="8010"/>
          <w:tab w:val="left" w:pos="8370"/>
          <w:tab w:val="left" w:pos="8460"/>
          <w:tab w:val="left" w:pos="8550"/>
          <w:tab w:val="left" w:pos="8640"/>
          <w:tab w:val="left" w:pos="8730"/>
          <w:tab w:val="left" w:pos="9000"/>
        </w:tabs>
        <w:spacing w:before="120" w:after="0"/>
        <w:contextualSpacing/>
        <w:rPr>
          <w:rFonts w:ascii="Century Gothic" w:hAnsi="Century Gothic"/>
          <w:sz w:val="20"/>
          <w:szCs w:val="20"/>
        </w:rPr>
      </w:pPr>
      <w:r w:rsidRPr="009120A7">
        <w:rPr>
          <w:rFonts w:ascii="Century Gothic" w:hAnsi="Century Gothic"/>
          <w:sz w:val="20"/>
          <w:szCs w:val="20"/>
        </w:rPr>
        <w:t>Fine-Dining Waitress</w:t>
      </w:r>
      <w:r>
        <w:rPr>
          <w:rFonts w:ascii="Century Gothic" w:hAnsi="Century Gothic"/>
          <w:sz w:val="20"/>
          <w:szCs w:val="20"/>
        </w:rPr>
        <w:t xml:space="preserve"> |Nostos </w:t>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t xml:space="preserve"> Sep 2017 – July 2021</w:t>
      </w:r>
    </w:p>
    <w:p w14:paraId="627D9D5E" w14:textId="77777777" w:rsidR="00375BE8" w:rsidRPr="00B033B7" w:rsidRDefault="00375BE8" w:rsidP="00375BE8">
      <w:pPr>
        <w:pStyle w:val="ListParagraph"/>
        <w:numPr>
          <w:ilvl w:val="0"/>
          <w:numId w:val="3"/>
        </w:numPr>
        <w:tabs>
          <w:tab w:val="left" w:pos="7920"/>
        </w:tabs>
        <w:spacing w:after="0"/>
        <w:ind w:right="180"/>
        <w:rPr>
          <w:rFonts w:ascii="Century Gothic" w:hAnsi="Century Gothic"/>
          <w:sz w:val="20"/>
          <w:szCs w:val="20"/>
        </w:rPr>
      </w:pPr>
      <w:r w:rsidRPr="00B033B7">
        <w:rPr>
          <w:rFonts w:ascii="Century Gothic" w:hAnsi="Century Gothic"/>
          <w:sz w:val="20"/>
          <w:szCs w:val="20"/>
        </w:rPr>
        <w:t>Managed high-volume financial transactions and interpreted operational data to ensure accuracy and inform staffing decisions in fast-paced environments.</w:t>
      </w:r>
    </w:p>
    <w:p w14:paraId="5E176EC6" w14:textId="2C87D533" w:rsidR="00796004" w:rsidRPr="00375BE8" w:rsidRDefault="00375BE8" w:rsidP="00375BE8">
      <w:pPr>
        <w:pStyle w:val="ListParagraph"/>
        <w:numPr>
          <w:ilvl w:val="0"/>
          <w:numId w:val="3"/>
        </w:numPr>
        <w:spacing w:line="240" w:lineRule="auto"/>
        <w:ind w:right="-252"/>
        <w:rPr>
          <w:rFonts w:ascii="Century Gothic" w:hAnsi="Century Gothic"/>
          <w:sz w:val="20"/>
          <w:szCs w:val="20"/>
        </w:rPr>
      </w:pPr>
      <w:r w:rsidRPr="00B033B7">
        <w:rPr>
          <w:rFonts w:ascii="Century Gothic" w:hAnsi="Century Gothic"/>
          <w:sz w:val="20"/>
          <w:szCs w:val="20"/>
        </w:rPr>
        <w:t>Analyzed customer behavior and sales trends to ensure fair play, optimize service efficiency, and identify opportunities for business growth.</w:t>
      </w:r>
      <w:r w:rsidR="00000000">
        <w:rPr>
          <w:noProof/>
        </w:rPr>
        <w:pict w14:anchorId="6A6484BA">
          <v:rect id="Ink 3" o:spid="_x0000_s1027" style="position:absolute;left:0;text-align:left;margin-left:164.4pt;margin-top:4.7pt;width:1.45pt;height:8.5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E8dAgQEARBYz1SK5pfFT48G+LrS4ZsiAwZIFEUyRjIFAgtkGRgyCoHH//8PgMf//w8zCoHH//8P&#10;gMf//w8KEQIBAAEACj9AI1tCx+MloDuA&#10;" annotation="t"/>
          </v:rect>
        </w:pict>
      </w:r>
    </w:p>
    <w:sectPr w:rsidR="00796004" w:rsidRPr="00375BE8" w:rsidSect="00375BE8">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9DEE8" w14:textId="77777777" w:rsidR="00277F37" w:rsidRDefault="00277F37">
      <w:pPr>
        <w:spacing w:after="0" w:line="240" w:lineRule="auto"/>
      </w:pPr>
      <w:r>
        <w:separator/>
      </w:r>
    </w:p>
  </w:endnote>
  <w:endnote w:type="continuationSeparator" w:id="0">
    <w:p w14:paraId="76400ADC" w14:textId="77777777" w:rsidR="00277F37" w:rsidRDefault="00277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BAD4F" w14:textId="77777777" w:rsidR="00277F37" w:rsidRDefault="00277F37">
      <w:pPr>
        <w:spacing w:after="0" w:line="240" w:lineRule="auto"/>
      </w:pPr>
      <w:r>
        <w:separator/>
      </w:r>
    </w:p>
  </w:footnote>
  <w:footnote w:type="continuationSeparator" w:id="0">
    <w:p w14:paraId="405AD6E9" w14:textId="77777777" w:rsidR="00277F37" w:rsidRDefault="00277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5A926" w14:textId="77777777" w:rsidR="00375BE8" w:rsidRDefault="00375BE8">
    <w:pPr>
      <w:pStyle w:val="Header"/>
    </w:pPr>
  </w:p>
  <w:p w14:paraId="42270480" w14:textId="77777777" w:rsidR="00375BE8" w:rsidRDefault="00375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17922"/>
    <w:multiLevelType w:val="hybridMultilevel"/>
    <w:tmpl w:val="BB844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739E2"/>
    <w:multiLevelType w:val="hybridMultilevel"/>
    <w:tmpl w:val="40C2A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AD6F3F"/>
    <w:multiLevelType w:val="hybridMultilevel"/>
    <w:tmpl w:val="BCF0C6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294625">
    <w:abstractNumId w:val="2"/>
  </w:num>
  <w:num w:numId="2" w16cid:durableId="552736579">
    <w:abstractNumId w:val="0"/>
  </w:num>
  <w:num w:numId="3" w16cid:durableId="1869176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0B43"/>
    <w:rsid w:val="00010B43"/>
    <w:rsid w:val="00042B6F"/>
    <w:rsid w:val="000C3819"/>
    <w:rsid w:val="0019729F"/>
    <w:rsid w:val="00277F37"/>
    <w:rsid w:val="002F7E74"/>
    <w:rsid w:val="00375BE8"/>
    <w:rsid w:val="00426D51"/>
    <w:rsid w:val="00453C75"/>
    <w:rsid w:val="007548CF"/>
    <w:rsid w:val="00796004"/>
    <w:rsid w:val="007D25FA"/>
    <w:rsid w:val="00883777"/>
    <w:rsid w:val="00A20B34"/>
    <w:rsid w:val="00AF5AFE"/>
    <w:rsid w:val="00BC2ED6"/>
    <w:rsid w:val="00EB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_x0000_s1026"/>
      </o:rules>
    </o:shapelayout>
  </w:shapeDefaults>
  <w:decimalSymbol w:val="."/>
  <w:listSeparator w:val=","/>
  <w14:docId w14:val="3F84F0A0"/>
  <w15:chartTrackingRefBased/>
  <w15:docId w15:val="{988D764A-C3B2-441C-BC08-C58FB2F8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E8"/>
  </w:style>
  <w:style w:type="paragraph" w:styleId="Heading1">
    <w:name w:val="heading 1"/>
    <w:basedOn w:val="Normal"/>
    <w:next w:val="Normal"/>
    <w:link w:val="Heading1Char"/>
    <w:uiPriority w:val="9"/>
    <w:qFormat/>
    <w:rsid w:val="00010B4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10B4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10B4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10B4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10B4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10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B4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10B4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10B4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10B4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10B4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10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B43"/>
    <w:rPr>
      <w:rFonts w:eastAsiaTheme="majorEastAsia" w:cstheme="majorBidi"/>
      <w:color w:val="272727" w:themeColor="text1" w:themeTint="D8"/>
    </w:rPr>
  </w:style>
  <w:style w:type="paragraph" w:styleId="Title">
    <w:name w:val="Title"/>
    <w:basedOn w:val="Normal"/>
    <w:next w:val="Normal"/>
    <w:link w:val="TitleChar"/>
    <w:uiPriority w:val="10"/>
    <w:qFormat/>
    <w:rsid w:val="00010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B43"/>
    <w:pPr>
      <w:spacing w:before="160"/>
      <w:jc w:val="center"/>
    </w:pPr>
    <w:rPr>
      <w:i/>
      <w:iCs/>
      <w:color w:val="404040" w:themeColor="text1" w:themeTint="BF"/>
    </w:rPr>
  </w:style>
  <w:style w:type="character" w:customStyle="1" w:styleId="QuoteChar">
    <w:name w:val="Quote Char"/>
    <w:basedOn w:val="DefaultParagraphFont"/>
    <w:link w:val="Quote"/>
    <w:uiPriority w:val="29"/>
    <w:rsid w:val="00010B43"/>
    <w:rPr>
      <w:i/>
      <w:iCs/>
      <w:color w:val="404040" w:themeColor="text1" w:themeTint="BF"/>
    </w:rPr>
  </w:style>
  <w:style w:type="paragraph" w:styleId="ListParagraph">
    <w:name w:val="List Paragraph"/>
    <w:basedOn w:val="Normal"/>
    <w:uiPriority w:val="34"/>
    <w:qFormat/>
    <w:rsid w:val="00010B43"/>
    <w:pPr>
      <w:ind w:left="720"/>
      <w:contextualSpacing/>
    </w:pPr>
  </w:style>
  <w:style w:type="character" w:styleId="IntenseEmphasis">
    <w:name w:val="Intense Emphasis"/>
    <w:basedOn w:val="DefaultParagraphFont"/>
    <w:uiPriority w:val="21"/>
    <w:qFormat/>
    <w:rsid w:val="00010B43"/>
    <w:rPr>
      <w:i/>
      <w:iCs/>
      <w:color w:val="2E74B5" w:themeColor="accent1" w:themeShade="BF"/>
    </w:rPr>
  </w:style>
  <w:style w:type="paragraph" w:styleId="IntenseQuote">
    <w:name w:val="Intense Quote"/>
    <w:basedOn w:val="Normal"/>
    <w:next w:val="Normal"/>
    <w:link w:val="IntenseQuoteChar"/>
    <w:uiPriority w:val="30"/>
    <w:qFormat/>
    <w:rsid w:val="00010B4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10B43"/>
    <w:rPr>
      <w:i/>
      <w:iCs/>
      <w:color w:val="2E74B5" w:themeColor="accent1" w:themeShade="BF"/>
    </w:rPr>
  </w:style>
  <w:style w:type="character" w:styleId="IntenseReference">
    <w:name w:val="Intense Reference"/>
    <w:basedOn w:val="DefaultParagraphFont"/>
    <w:uiPriority w:val="32"/>
    <w:qFormat/>
    <w:rsid w:val="00010B43"/>
    <w:rPr>
      <w:b/>
      <w:bCs/>
      <w:smallCaps/>
      <w:color w:val="2E74B5" w:themeColor="accent1" w:themeShade="BF"/>
      <w:spacing w:val="5"/>
    </w:rPr>
  </w:style>
  <w:style w:type="character" w:styleId="Hyperlink">
    <w:name w:val="Hyperlink"/>
    <w:basedOn w:val="DefaultParagraphFont"/>
    <w:uiPriority w:val="99"/>
    <w:unhideWhenUsed/>
    <w:rsid w:val="00375BE8"/>
    <w:rPr>
      <w:color w:val="0563C1" w:themeColor="hyperlink"/>
      <w:u w:val="single"/>
    </w:rPr>
  </w:style>
  <w:style w:type="paragraph" w:styleId="Header">
    <w:name w:val="header"/>
    <w:basedOn w:val="Normal"/>
    <w:link w:val="HeaderChar"/>
    <w:uiPriority w:val="99"/>
    <w:unhideWhenUsed/>
    <w:rsid w:val="00375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BE8"/>
  </w:style>
  <w:style w:type="table" w:styleId="TableGrid">
    <w:name w:val="Table Grid"/>
    <w:basedOn w:val="TableNormal"/>
    <w:uiPriority w:val="39"/>
    <w:rsid w:val="00375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na9088" TargetMode="External"/><Relationship Id="rId3" Type="http://schemas.openxmlformats.org/officeDocument/2006/relationships/settings" Target="settings.xml"/><Relationship Id="rId7" Type="http://schemas.openxmlformats.org/officeDocument/2006/relationships/hyperlink" Target="mailto:mkanafin@gm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etna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441</Words>
  <Characters>2806</Characters>
  <Application>Microsoft Office Word</Application>
  <DocSecurity>0</DocSecurity>
  <Lines>57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 Kanafina</dc:creator>
  <cp:keywords/>
  <dc:description/>
  <cp:lastModifiedBy>Madina Kanafina</cp:lastModifiedBy>
  <cp:revision>5</cp:revision>
  <dcterms:created xsi:type="dcterms:W3CDTF">2025-10-01T00:58:00Z</dcterms:created>
  <dcterms:modified xsi:type="dcterms:W3CDTF">2025-10-13T20:35:00Z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18cb9eb3-ddf4-4b2d-8bd9-22336dd08e92</vt:lpwstr>
  </property>
</Properties>
</file>