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35E2D53A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554EBE">
        <w:rPr>
          <w:b/>
          <w:sz w:val="36"/>
          <w:szCs w:val="36"/>
        </w:rPr>
        <w:t>13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3A3BB6C0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554EBE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5F87A7A7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554EBE">
        <w:rPr>
          <w:sz w:val="28"/>
          <w:szCs w:val="28"/>
          <w:u w:val="single"/>
        </w:rPr>
        <w:t>Универсальные устройства. Электронные доски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6DE58767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554EBE">
        <w:rPr>
          <w:sz w:val="28"/>
          <w:szCs w:val="28"/>
          <w:u w:val="single"/>
        </w:rPr>
        <w:t>231-33</w:t>
      </w:r>
      <w:r w:rsidR="007940F8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049411F2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7940F8" w:rsidRPr="007940F8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4B321C9D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554EBE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49646DA9" w14:textId="77777777" w:rsidR="00554EBE" w:rsidRDefault="00554EBE" w:rsidP="002A1E07">
      <w:pPr>
        <w:jc w:val="center"/>
        <w:rPr>
          <w:b/>
          <w:sz w:val="28"/>
          <w:szCs w:val="28"/>
        </w:rPr>
      </w:pPr>
    </w:p>
    <w:p w14:paraId="3AAF9510" w14:textId="77777777" w:rsidR="00554EBE" w:rsidRDefault="00554EBE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1E019046" w:rsidR="00222BE1" w:rsidRPr="008E1F61" w:rsidRDefault="00554EBE" w:rsidP="00634112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8E1F61">
        <w:rPr>
          <w:b/>
          <w:sz w:val="28"/>
          <w:szCs w:val="28"/>
        </w:rPr>
        <w:lastRenderedPageBreak/>
        <w:t xml:space="preserve">Универсальные </w:t>
      </w:r>
      <w:proofErr w:type="gramStart"/>
      <w:r w:rsidRPr="008E1F61">
        <w:rPr>
          <w:b/>
          <w:sz w:val="28"/>
          <w:szCs w:val="28"/>
        </w:rPr>
        <w:t>устройства :</w:t>
      </w:r>
      <w:proofErr w:type="gramEnd"/>
      <w:r w:rsidRPr="008E1F61">
        <w:rPr>
          <w:b/>
          <w:sz w:val="28"/>
          <w:szCs w:val="28"/>
        </w:rPr>
        <w:t xml:space="preserve"> Электронные доски</w:t>
      </w:r>
    </w:p>
    <w:p w14:paraId="4BF65D39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t>Электронные доски, или интерактивные доски, — это универсальные устройства, которые позволяют взаимодействовать с цифровым контентом с помощью прикосновений, стилусов или других средств ввода. Эти устройства широко применяются в образовании, бизнесе и на производстве, обеспечивая удобный и интерактивный способ представления информации и работы с ней в режиме реального времени. Электронные доски сочетают в себе функции классических досок и современных цифровых технологий, что делает их незаменимыми в учебных и презентационных процессах.</w:t>
      </w:r>
    </w:p>
    <w:p w14:paraId="45632F0B" w14:textId="5A0DA4F3" w:rsidR="00554EBE" w:rsidRPr="008E1F61" w:rsidRDefault="00554EBE" w:rsidP="00634112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  <w:lang w:val="en-US"/>
        </w:rPr>
      </w:pPr>
      <w:r w:rsidRPr="008E1F61">
        <w:rPr>
          <w:sz w:val="28"/>
          <w:szCs w:val="28"/>
        </w:rPr>
        <w:fldChar w:fldCharType="begin"/>
      </w:r>
      <w:r w:rsidRPr="008E1F61">
        <w:rPr>
          <w:sz w:val="28"/>
          <w:szCs w:val="28"/>
        </w:rPr>
        <w:instrText xml:space="preserve"> INCLUDEPICTURE "https://avatars.mds.yandex.net/i?id=154dc71114c152f73927f37138cb2c00_l-5305969-images-thumbs&amp;n=13" \* MERGEFORMATINET </w:instrText>
      </w:r>
      <w:r w:rsidRPr="008E1F61">
        <w:rPr>
          <w:sz w:val="28"/>
          <w:szCs w:val="28"/>
        </w:rPr>
        <w:fldChar w:fldCharType="separate"/>
      </w:r>
      <w:r w:rsidRPr="008E1F61">
        <w:rPr>
          <w:noProof/>
          <w:sz w:val="28"/>
          <w:szCs w:val="28"/>
        </w:rPr>
        <w:drawing>
          <wp:inline distT="0" distB="0" distL="0" distR="0" wp14:anchorId="19742B2A" wp14:editId="3FA4EE91">
            <wp:extent cx="3472872" cy="2696358"/>
            <wp:effectExtent l="0" t="0" r="0" b="0"/>
            <wp:docPr id="70835900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224" cy="269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F61">
        <w:rPr>
          <w:sz w:val="28"/>
          <w:szCs w:val="28"/>
        </w:rPr>
        <w:fldChar w:fldCharType="end"/>
      </w:r>
    </w:p>
    <w:p w14:paraId="0910A2F3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1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Принцип работы электронных досок</w:t>
      </w:r>
    </w:p>
    <w:p w14:paraId="5E47F19C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t>Электронные доски функционируют на основе технологии сенсорного ввода, позволяющей пользователям взаимодействовать с экраном с помощью прикосновений, стилуса или других устройств. Сигналы, поступающие при прикосновении к экрану, преобразуются в команды для управления компьютером или программным обеспечением. Электронные доски могут работать в связке с проектором или быть самостоятельными устройствами с встроенным дисплеем.</w:t>
      </w:r>
    </w:p>
    <w:p w14:paraId="090CC365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t>Основные этапы работы электронных досок:</w:t>
      </w:r>
    </w:p>
    <w:p w14:paraId="49B0A560" w14:textId="77777777" w:rsidR="00554EBE" w:rsidRPr="008E1F61" w:rsidRDefault="00554EBE" w:rsidP="00634112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lastRenderedPageBreak/>
        <w:t>Захват ввода</w:t>
      </w:r>
      <w:r w:rsidRPr="008E1F61">
        <w:rPr>
          <w:sz w:val="28"/>
          <w:szCs w:val="28"/>
        </w:rPr>
        <w:t>: сенсорная поверхность доски распознает прикосновения или нажатия.</w:t>
      </w:r>
    </w:p>
    <w:p w14:paraId="18C529BF" w14:textId="77777777" w:rsidR="00554EBE" w:rsidRPr="008E1F61" w:rsidRDefault="00554EBE" w:rsidP="00634112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Обработка данных</w:t>
      </w:r>
      <w:r w:rsidRPr="008E1F61">
        <w:rPr>
          <w:sz w:val="28"/>
          <w:szCs w:val="28"/>
        </w:rPr>
        <w:t>: данные обрабатываются встроенным или внешним компьютером, который выполняет соответствующие команды.</w:t>
      </w:r>
    </w:p>
    <w:p w14:paraId="5EDF3E01" w14:textId="77777777" w:rsidR="00554EBE" w:rsidRPr="008E1F61" w:rsidRDefault="00554EBE" w:rsidP="00634112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Отображение</w:t>
      </w:r>
      <w:r w:rsidRPr="008E1F61">
        <w:rPr>
          <w:sz w:val="28"/>
          <w:szCs w:val="28"/>
        </w:rPr>
        <w:t>: информация выводится на экран или проецируется проектором.</w:t>
      </w:r>
    </w:p>
    <w:p w14:paraId="09C6AB8C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1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Основные типы электронных досок</w:t>
      </w:r>
    </w:p>
    <w:p w14:paraId="6889885A" w14:textId="566F71EB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2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1. Резистивные электронные доски</w:t>
      </w:r>
    </w:p>
    <w:p w14:paraId="650626AB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t>Резистивные доски работают на основе взаимодействия двух слоев, которые замыкаются при нажатии. Эти доски поддерживают ввод как стилусом, так и пальцами.</w:t>
      </w:r>
    </w:p>
    <w:p w14:paraId="39E8C23D" w14:textId="69F6E761" w:rsidR="00554EBE" w:rsidRPr="008E1F61" w:rsidRDefault="00554EBE" w:rsidP="00634112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8E1F61">
        <w:rPr>
          <w:sz w:val="28"/>
          <w:szCs w:val="28"/>
        </w:rPr>
        <w:fldChar w:fldCharType="begin"/>
      </w:r>
      <w:r w:rsidRPr="008E1F61">
        <w:rPr>
          <w:sz w:val="28"/>
          <w:szCs w:val="28"/>
        </w:rPr>
        <w:instrText xml:space="preserve"> INCLUDEPICTURE "https://avatars.mds.yandex.net/i?id=028a21efb198ca36532c994644fe0c79_l-5230955-images-thumbs&amp;n=13" \* MERGEFORMATINET </w:instrText>
      </w:r>
      <w:r w:rsidRPr="008E1F61">
        <w:rPr>
          <w:sz w:val="28"/>
          <w:szCs w:val="28"/>
        </w:rPr>
        <w:fldChar w:fldCharType="separate"/>
      </w:r>
      <w:r w:rsidRPr="008E1F61">
        <w:rPr>
          <w:noProof/>
          <w:sz w:val="28"/>
          <w:szCs w:val="28"/>
        </w:rPr>
        <w:drawing>
          <wp:inline distT="0" distB="0" distL="0" distR="0" wp14:anchorId="21EE207C" wp14:editId="0EFAB5C4">
            <wp:extent cx="2967745" cy="2225963"/>
            <wp:effectExtent l="0" t="0" r="4445" b="0"/>
            <wp:docPr id="827456159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19" cy="223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F61">
        <w:rPr>
          <w:sz w:val="28"/>
          <w:szCs w:val="28"/>
        </w:rPr>
        <w:fldChar w:fldCharType="end"/>
      </w:r>
    </w:p>
    <w:p w14:paraId="38066D46" w14:textId="77777777" w:rsidR="00554EBE" w:rsidRPr="008E1F61" w:rsidRDefault="00554EBE" w:rsidP="00634112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Преимущества</w:t>
      </w:r>
      <w:r w:rsidRPr="008E1F61">
        <w:rPr>
          <w:sz w:val="28"/>
          <w:szCs w:val="28"/>
        </w:rPr>
        <w:t>: простота использования, поддержка разных типов ввода.</w:t>
      </w:r>
    </w:p>
    <w:p w14:paraId="699AF9A2" w14:textId="77777777" w:rsidR="00554EBE" w:rsidRPr="008E1F61" w:rsidRDefault="00554EBE" w:rsidP="00634112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Недостатки</w:t>
      </w:r>
      <w:r w:rsidRPr="008E1F61">
        <w:rPr>
          <w:sz w:val="28"/>
          <w:szCs w:val="28"/>
        </w:rPr>
        <w:t>: меньшая точность и чувствительность по сравнению с другими технологиями, возможность износа сенсорного слоя.</w:t>
      </w:r>
    </w:p>
    <w:p w14:paraId="7967A892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2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2. Инфракрасные доски</w:t>
      </w:r>
    </w:p>
    <w:p w14:paraId="18BAD863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lastRenderedPageBreak/>
        <w:t>Инфракрасные доски используют сетку инфракрасных лучей для определения места прикосновения. При касании поверхности лучи прерываются, и доска фиксирует координаты касания.</w:t>
      </w:r>
    </w:p>
    <w:p w14:paraId="68309B10" w14:textId="6352FB73" w:rsidR="00554EBE" w:rsidRPr="008E1F61" w:rsidRDefault="00554EBE" w:rsidP="00634112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8E1F61">
        <w:rPr>
          <w:sz w:val="28"/>
          <w:szCs w:val="28"/>
        </w:rPr>
        <w:fldChar w:fldCharType="begin"/>
      </w:r>
      <w:r w:rsidRPr="008E1F61">
        <w:rPr>
          <w:sz w:val="28"/>
          <w:szCs w:val="28"/>
        </w:rPr>
        <w:instrText xml:space="preserve"> INCLUDEPICTURE "https://image.made-in-china.com/2f0j00FSoTYDntYEkl/Intech-Infrared-Interactive-Whiteboard.jpg" \* MERGEFORMATINET </w:instrText>
      </w:r>
      <w:r w:rsidRPr="008E1F61">
        <w:rPr>
          <w:sz w:val="28"/>
          <w:szCs w:val="28"/>
        </w:rPr>
        <w:fldChar w:fldCharType="separate"/>
      </w:r>
      <w:r w:rsidRPr="008E1F61">
        <w:rPr>
          <w:noProof/>
          <w:sz w:val="28"/>
          <w:szCs w:val="28"/>
        </w:rPr>
        <w:drawing>
          <wp:inline distT="0" distB="0" distL="0" distR="0" wp14:anchorId="1EF26869" wp14:editId="77478D0A">
            <wp:extent cx="2918690" cy="3243931"/>
            <wp:effectExtent l="0" t="0" r="2540" b="0"/>
            <wp:docPr id="93817419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6" cy="324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F61">
        <w:rPr>
          <w:sz w:val="28"/>
          <w:szCs w:val="28"/>
        </w:rPr>
        <w:fldChar w:fldCharType="end"/>
      </w:r>
    </w:p>
    <w:p w14:paraId="530BFE71" w14:textId="77777777" w:rsidR="00554EBE" w:rsidRPr="008E1F61" w:rsidRDefault="00554EBE" w:rsidP="00634112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Преимущества</w:t>
      </w:r>
      <w:r w:rsidRPr="008E1F61">
        <w:rPr>
          <w:sz w:val="28"/>
          <w:szCs w:val="28"/>
        </w:rPr>
        <w:t xml:space="preserve">: высокая точность, поддержка </w:t>
      </w:r>
      <w:proofErr w:type="spellStart"/>
      <w:r w:rsidRPr="008E1F61">
        <w:rPr>
          <w:sz w:val="28"/>
          <w:szCs w:val="28"/>
        </w:rPr>
        <w:t>мультикасания</w:t>
      </w:r>
      <w:proofErr w:type="spellEnd"/>
      <w:r w:rsidRPr="008E1F61">
        <w:rPr>
          <w:sz w:val="28"/>
          <w:szCs w:val="28"/>
        </w:rPr>
        <w:t>.</w:t>
      </w:r>
    </w:p>
    <w:p w14:paraId="0E2D22E6" w14:textId="77777777" w:rsidR="00554EBE" w:rsidRPr="008E1F61" w:rsidRDefault="00554EBE" w:rsidP="00634112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Недостатки</w:t>
      </w:r>
      <w:r w:rsidRPr="008E1F61">
        <w:rPr>
          <w:sz w:val="28"/>
          <w:szCs w:val="28"/>
        </w:rPr>
        <w:t>: более высокая стоимость, необходимость защиты от сильного внешнего света.</w:t>
      </w:r>
    </w:p>
    <w:p w14:paraId="74A08FF8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2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3. Емкостные электронные доски</w:t>
      </w:r>
    </w:p>
    <w:p w14:paraId="4EC002B2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t>Емкостные доски используют технологию, похожую на сенсорные экраны смартфонов, где изменения электрического поля фиксируют касания. Такие доски поддерживают работу пальцами и стилусом.</w:t>
      </w:r>
    </w:p>
    <w:p w14:paraId="37344C31" w14:textId="77777777" w:rsidR="00554EBE" w:rsidRPr="008E1F61" w:rsidRDefault="00554EBE" w:rsidP="00634112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Преимущества</w:t>
      </w:r>
      <w:r w:rsidRPr="008E1F61">
        <w:rPr>
          <w:sz w:val="28"/>
          <w:szCs w:val="28"/>
        </w:rPr>
        <w:t xml:space="preserve">: высокая чувствительность, точность, поддержка </w:t>
      </w:r>
      <w:proofErr w:type="spellStart"/>
      <w:r w:rsidRPr="008E1F61">
        <w:rPr>
          <w:sz w:val="28"/>
          <w:szCs w:val="28"/>
        </w:rPr>
        <w:t>мультикасания</w:t>
      </w:r>
      <w:proofErr w:type="spellEnd"/>
      <w:r w:rsidRPr="008E1F61">
        <w:rPr>
          <w:sz w:val="28"/>
          <w:szCs w:val="28"/>
        </w:rPr>
        <w:t>.</w:t>
      </w:r>
    </w:p>
    <w:p w14:paraId="6C5BD25C" w14:textId="77777777" w:rsidR="00554EBE" w:rsidRPr="008E1F61" w:rsidRDefault="00554EBE" w:rsidP="00634112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Недостатки</w:t>
      </w:r>
      <w:r w:rsidRPr="008E1F61">
        <w:rPr>
          <w:sz w:val="28"/>
          <w:szCs w:val="28"/>
        </w:rPr>
        <w:t>: более высокая стоимость, восприимчивость к загрязнению и повреждениям.</w:t>
      </w:r>
    </w:p>
    <w:p w14:paraId="19A1F61B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2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4. Лазерные электронные доски</w:t>
      </w:r>
    </w:p>
    <w:p w14:paraId="756B25D3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lastRenderedPageBreak/>
        <w:t>Лазерные доски используют лазерные датчики, которые отслеживают движения стилуса или другого устройства. Доски этого типа обеспечивают высокую точность и большую рабочую площадь.</w:t>
      </w:r>
    </w:p>
    <w:p w14:paraId="2A96FC73" w14:textId="77777777" w:rsidR="00554EBE" w:rsidRPr="008E1F61" w:rsidRDefault="00554EBE" w:rsidP="00634112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Преимущества</w:t>
      </w:r>
      <w:r w:rsidRPr="008E1F61">
        <w:rPr>
          <w:sz w:val="28"/>
          <w:szCs w:val="28"/>
        </w:rPr>
        <w:t>: точность и масштабируемость.</w:t>
      </w:r>
    </w:p>
    <w:p w14:paraId="574C8D24" w14:textId="3CB2DBCC" w:rsidR="00554EBE" w:rsidRPr="008E1F61" w:rsidRDefault="00554EBE" w:rsidP="00634112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Недостатки</w:t>
      </w:r>
      <w:r w:rsidRPr="008E1F61">
        <w:rPr>
          <w:sz w:val="28"/>
          <w:szCs w:val="28"/>
        </w:rPr>
        <w:t>: сложная установка, чувствительность к помехам.</w:t>
      </w:r>
    </w:p>
    <w:p w14:paraId="2ECF7E83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1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Применение электронных досок</w:t>
      </w:r>
    </w:p>
    <w:p w14:paraId="693538A9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2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1. Образование</w:t>
      </w:r>
    </w:p>
    <w:p w14:paraId="39CB99C4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t>Электронные доски активно используются в учебных заведениях для проведения лекций, семинаров и интерактивных занятий. Они позволяют преподавателям демонстрировать учебные материалы, рисовать схемы и графики, а также взаимодействовать со студентами в реальном времени.</w:t>
      </w:r>
    </w:p>
    <w:p w14:paraId="52D6BD08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2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2. Бизнес</w:t>
      </w:r>
    </w:p>
    <w:p w14:paraId="131ECB07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t>В бизнесе электронные доски применяются для проведения презентаций, видеоконференций и коллективной работы. Они позволяют участникам делиться идеями, редактировать документы и визуализировать данные прямо на совещаниях.</w:t>
      </w:r>
    </w:p>
    <w:p w14:paraId="1F5F8D55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2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3. Конференции и семинары</w:t>
      </w:r>
    </w:p>
    <w:p w14:paraId="2FBDBBCA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t>Электронные доски стали незаменимыми на профессиональных конференциях и семинарах, где требуется интерактивное представление информации. Участники могут демонстрировать проекты, редактировать схемы и диаграммы, а также делиться данными с аудиторией в реальном времени.</w:t>
      </w:r>
    </w:p>
    <w:p w14:paraId="7686B441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1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Основные характеристики электронных досок</w:t>
      </w:r>
    </w:p>
    <w:p w14:paraId="28BE23EA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2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1. Диагональ экрана</w:t>
      </w:r>
    </w:p>
    <w:p w14:paraId="21749D0E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lastRenderedPageBreak/>
        <w:t>Размер электронной доски определяется диагональю экрана и может варьироваться от 55 до 100 дюймов и более. Выбор диагонали зависит от назначения и размера помещения, где будет использоваться доска.</w:t>
      </w:r>
    </w:p>
    <w:p w14:paraId="11B9DBC9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2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 xml:space="preserve">2. Поддержка </w:t>
      </w:r>
      <w:proofErr w:type="spellStart"/>
      <w:r w:rsidRPr="008E1F61">
        <w:rPr>
          <w:b/>
          <w:bCs/>
          <w:sz w:val="28"/>
          <w:szCs w:val="28"/>
        </w:rPr>
        <w:t>мультикасания</w:t>
      </w:r>
      <w:proofErr w:type="spellEnd"/>
    </w:p>
    <w:p w14:paraId="22315C41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t>Современные электронные доски поддерживают несколько одновременных касаний, что позволяет нескольким пользователям работать с доской одновременно. Это особенно полезно для коллективных задач и интерактивных занятий.</w:t>
      </w:r>
    </w:p>
    <w:p w14:paraId="5AACDFDC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2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3. Совместимость с программным обеспечением</w:t>
      </w:r>
    </w:p>
    <w:p w14:paraId="3514E83E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t xml:space="preserve">Электронные доски могут быть совместимы с различными операционными системами (Windows, </w:t>
      </w:r>
      <w:proofErr w:type="spellStart"/>
      <w:r w:rsidRPr="008E1F61">
        <w:rPr>
          <w:sz w:val="28"/>
          <w:szCs w:val="28"/>
        </w:rPr>
        <w:t>macOS</w:t>
      </w:r>
      <w:proofErr w:type="spellEnd"/>
      <w:r w:rsidRPr="008E1F61">
        <w:rPr>
          <w:sz w:val="28"/>
          <w:szCs w:val="28"/>
        </w:rPr>
        <w:t xml:space="preserve">, </w:t>
      </w:r>
      <w:proofErr w:type="spellStart"/>
      <w:r w:rsidRPr="008E1F61">
        <w:rPr>
          <w:sz w:val="28"/>
          <w:szCs w:val="28"/>
        </w:rPr>
        <w:t>Android</w:t>
      </w:r>
      <w:proofErr w:type="spellEnd"/>
      <w:r w:rsidRPr="008E1F61">
        <w:rPr>
          <w:sz w:val="28"/>
          <w:szCs w:val="28"/>
        </w:rPr>
        <w:t xml:space="preserve">) и программными продуктами (например, Microsoft Office, Google </w:t>
      </w:r>
      <w:proofErr w:type="spellStart"/>
      <w:r w:rsidRPr="008E1F61">
        <w:rPr>
          <w:sz w:val="28"/>
          <w:szCs w:val="28"/>
        </w:rPr>
        <w:t>Workspace</w:t>
      </w:r>
      <w:proofErr w:type="spellEnd"/>
      <w:r w:rsidRPr="008E1F61">
        <w:rPr>
          <w:sz w:val="28"/>
          <w:szCs w:val="28"/>
        </w:rPr>
        <w:t>). Это позволяет интегрировать их в уже существующие рабочие процессы.</w:t>
      </w:r>
    </w:p>
    <w:p w14:paraId="7E1E6CE2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2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4. Тип подключения</w:t>
      </w:r>
    </w:p>
    <w:p w14:paraId="00083035" w14:textId="250E513E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t xml:space="preserve">Электронные доски могут подключаться к компьютерам и другим устройствам через USB, HDMI, </w:t>
      </w:r>
      <w:proofErr w:type="spellStart"/>
      <w:r w:rsidRPr="008E1F61">
        <w:rPr>
          <w:sz w:val="28"/>
          <w:szCs w:val="28"/>
        </w:rPr>
        <w:t>Wi</w:t>
      </w:r>
      <w:proofErr w:type="spellEnd"/>
      <w:r w:rsidRPr="008E1F61">
        <w:rPr>
          <w:sz w:val="28"/>
          <w:szCs w:val="28"/>
        </w:rPr>
        <w:t>-Fi или Bluetooth. Беспроводные возможности делают их более гибкими в использовании и установке.</w:t>
      </w:r>
    </w:p>
    <w:p w14:paraId="552E12C8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1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Преимущества использования электронных досок</w:t>
      </w:r>
    </w:p>
    <w:p w14:paraId="63935EF8" w14:textId="77777777" w:rsidR="00554EBE" w:rsidRPr="008E1F61" w:rsidRDefault="00554EBE" w:rsidP="0063411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Интерактивность</w:t>
      </w:r>
      <w:r w:rsidRPr="008E1F61">
        <w:rPr>
          <w:sz w:val="28"/>
          <w:szCs w:val="28"/>
        </w:rPr>
        <w:t>: электронные доски обеспечивают интерактивное взаимодействие с цифровым контентом, позволяя пользователям редактировать, рисовать и писать в режиме реального времени.</w:t>
      </w:r>
    </w:p>
    <w:p w14:paraId="27AF2F2E" w14:textId="77777777" w:rsidR="00554EBE" w:rsidRPr="008E1F61" w:rsidRDefault="00554EBE" w:rsidP="0063411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Удобство работы с информацией</w:t>
      </w:r>
      <w:r w:rsidRPr="008E1F61">
        <w:rPr>
          <w:sz w:val="28"/>
          <w:szCs w:val="28"/>
        </w:rPr>
        <w:t>: пользователи могут легко сохранять и обмениваться информацией, что делает такие доски незаменимыми на совещаниях и в учебных процессах.</w:t>
      </w:r>
    </w:p>
    <w:p w14:paraId="06B1BE72" w14:textId="77777777" w:rsidR="00554EBE" w:rsidRPr="008E1F61" w:rsidRDefault="00554EBE" w:rsidP="0063411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lastRenderedPageBreak/>
        <w:t>Многофункциональность</w:t>
      </w:r>
      <w:r w:rsidRPr="008E1F61">
        <w:rPr>
          <w:sz w:val="28"/>
          <w:szCs w:val="28"/>
        </w:rPr>
        <w:t>: электронные доски совмещают в себе функции доски для рисования, экрана для отображения информации и устройства для видеоконференций.</w:t>
      </w:r>
    </w:p>
    <w:p w14:paraId="2036B377" w14:textId="480B8E4E" w:rsidR="00554EBE" w:rsidRPr="008E1F61" w:rsidRDefault="00554EBE" w:rsidP="0063411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Повышение вовлеченности</w:t>
      </w:r>
      <w:r w:rsidRPr="008E1F61">
        <w:rPr>
          <w:sz w:val="28"/>
          <w:szCs w:val="28"/>
        </w:rPr>
        <w:t>: использование интерактивных технологий способствует вовлечению студентов и сотрудников, улучшая коммуникацию и качество обучения или работы.</w:t>
      </w:r>
    </w:p>
    <w:p w14:paraId="6D8F97CC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1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Современные тенденции в развитии электронных досок</w:t>
      </w:r>
    </w:p>
    <w:p w14:paraId="38BF5676" w14:textId="77777777" w:rsidR="00554EBE" w:rsidRPr="008E1F61" w:rsidRDefault="00554EBE" w:rsidP="0063411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Улучшение сенсорных технологий</w:t>
      </w:r>
      <w:r w:rsidRPr="008E1F61">
        <w:rPr>
          <w:sz w:val="28"/>
          <w:szCs w:val="28"/>
        </w:rPr>
        <w:t>: современные электронные доски становятся более чувствительными к касаниям, что повышает точность и скорость работы.</w:t>
      </w:r>
    </w:p>
    <w:p w14:paraId="1F64AF55" w14:textId="77777777" w:rsidR="00554EBE" w:rsidRPr="008E1F61" w:rsidRDefault="00554EBE" w:rsidP="0063411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Интеграция с облачными сервисами</w:t>
      </w:r>
      <w:r w:rsidRPr="008E1F61">
        <w:rPr>
          <w:sz w:val="28"/>
          <w:szCs w:val="28"/>
        </w:rPr>
        <w:t>: многие электронные доски поддерживают работу с облачными платформами, что позволяет сохранять и редактировать данные в облаке в режиме реального времени.</w:t>
      </w:r>
    </w:p>
    <w:p w14:paraId="46E2241A" w14:textId="3FA59BEC" w:rsidR="00554EBE" w:rsidRPr="008E1F61" w:rsidRDefault="00554EBE" w:rsidP="0063411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rPr>
          <w:sz w:val="28"/>
          <w:szCs w:val="28"/>
        </w:rPr>
      </w:pPr>
      <w:r w:rsidRPr="008E1F61">
        <w:rPr>
          <w:b/>
          <w:bCs/>
          <w:sz w:val="28"/>
          <w:szCs w:val="28"/>
        </w:rPr>
        <w:t>Беспроводные решения</w:t>
      </w:r>
      <w:r w:rsidRPr="008E1F61">
        <w:rPr>
          <w:sz w:val="28"/>
          <w:szCs w:val="28"/>
        </w:rPr>
        <w:t>: увеличение количества беспроводных функций, включая подключение к другим устройствам и управление через мобильные приложения, делает электронные доски более удобными и универсальными.</w:t>
      </w:r>
    </w:p>
    <w:p w14:paraId="6C8FC5F2" w14:textId="77777777" w:rsidR="00554EBE" w:rsidRPr="008E1F61" w:rsidRDefault="00554EBE" w:rsidP="00634112">
      <w:pPr>
        <w:spacing w:before="100" w:beforeAutospacing="1" w:after="100" w:afterAutospacing="1" w:line="360" w:lineRule="auto"/>
        <w:ind w:firstLine="709"/>
        <w:outlineLvl w:val="1"/>
        <w:rPr>
          <w:b/>
          <w:bCs/>
          <w:sz w:val="28"/>
          <w:szCs w:val="28"/>
        </w:rPr>
      </w:pPr>
      <w:r w:rsidRPr="008E1F61">
        <w:rPr>
          <w:b/>
          <w:bCs/>
          <w:sz w:val="28"/>
          <w:szCs w:val="28"/>
        </w:rPr>
        <w:t>Заключение</w:t>
      </w:r>
    </w:p>
    <w:p w14:paraId="1318BF3B" w14:textId="659B59C9" w:rsidR="00554EBE" w:rsidRPr="008E1F61" w:rsidRDefault="00554EBE" w:rsidP="00634112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8E1F61">
        <w:rPr>
          <w:sz w:val="28"/>
          <w:szCs w:val="28"/>
        </w:rPr>
        <w:t>Электронные доски — это мощный инструмент для взаимодействия с цифровой информацией. Они находят применение в самых разных сферах — от образования до бизнеса — и помогают пользователям работать с данными в интерактивном формате. Современные технологии делают электронные доски всё более многофункциональными и удобными, открывая новые возможности для обучения, презентаций и совместной работы.</w:t>
      </w:r>
    </w:p>
    <w:sectPr w:rsidR="00554EBE" w:rsidRPr="008E1F61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085013"/>
    <w:multiLevelType w:val="multilevel"/>
    <w:tmpl w:val="55C4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474C1"/>
    <w:multiLevelType w:val="multilevel"/>
    <w:tmpl w:val="ABA8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7D3B"/>
    <w:multiLevelType w:val="multilevel"/>
    <w:tmpl w:val="46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7440D"/>
    <w:multiLevelType w:val="multilevel"/>
    <w:tmpl w:val="C50C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9676CBF"/>
    <w:multiLevelType w:val="hybridMultilevel"/>
    <w:tmpl w:val="3BDA8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030A7"/>
    <w:multiLevelType w:val="multilevel"/>
    <w:tmpl w:val="4D04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E77941"/>
    <w:multiLevelType w:val="multilevel"/>
    <w:tmpl w:val="24E6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827BA"/>
    <w:multiLevelType w:val="multilevel"/>
    <w:tmpl w:val="987A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88416">
    <w:abstractNumId w:val="7"/>
  </w:num>
  <w:num w:numId="2" w16cid:durableId="1697274146">
    <w:abstractNumId w:val="4"/>
  </w:num>
  <w:num w:numId="3" w16cid:durableId="1537497691">
    <w:abstractNumId w:val="13"/>
  </w:num>
  <w:num w:numId="4" w16cid:durableId="501429953">
    <w:abstractNumId w:val="3"/>
  </w:num>
  <w:num w:numId="5" w16cid:durableId="303632219">
    <w:abstractNumId w:val="0"/>
  </w:num>
  <w:num w:numId="6" w16cid:durableId="1774353195">
    <w:abstractNumId w:val="8"/>
  </w:num>
  <w:num w:numId="7" w16cid:durableId="1565020499">
    <w:abstractNumId w:val="8"/>
  </w:num>
  <w:num w:numId="8" w16cid:durableId="1920866508">
    <w:abstractNumId w:val="14"/>
  </w:num>
  <w:num w:numId="9" w16cid:durableId="12612901">
    <w:abstractNumId w:val="10"/>
  </w:num>
  <w:num w:numId="10" w16cid:durableId="1032144703">
    <w:abstractNumId w:val="11"/>
  </w:num>
  <w:num w:numId="11" w16cid:durableId="161504941">
    <w:abstractNumId w:val="1"/>
  </w:num>
  <w:num w:numId="12" w16cid:durableId="332608098">
    <w:abstractNumId w:val="12"/>
  </w:num>
  <w:num w:numId="13" w16cid:durableId="1528644132">
    <w:abstractNumId w:val="5"/>
  </w:num>
  <w:num w:numId="14" w16cid:durableId="1805079991">
    <w:abstractNumId w:val="2"/>
  </w:num>
  <w:num w:numId="15" w16cid:durableId="1247687983">
    <w:abstractNumId w:val="6"/>
  </w:num>
  <w:num w:numId="16" w16cid:durableId="537815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31C2B"/>
    <w:rsid w:val="00542030"/>
    <w:rsid w:val="00551D42"/>
    <w:rsid w:val="00554EBE"/>
    <w:rsid w:val="005A4E46"/>
    <w:rsid w:val="005F553E"/>
    <w:rsid w:val="00601CC3"/>
    <w:rsid w:val="00610B04"/>
    <w:rsid w:val="00612E5B"/>
    <w:rsid w:val="00632DB8"/>
    <w:rsid w:val="00634112"/>
    <w:rsid w:val="006B7672"/>
    <w:rsid w:val="006D4A02"/>
    <w:rsid w:val="006E018E"/>
    <w:rsid w:val="006E6D57"/>
    <w:rsid w:val="00704891"/>
    <w:rsid w:val="007163CA"/>
    <w:rsid w:val="00753F26"/>
    <w:rsid w:val="007940F8"/>
    <w:rsid w:val="007B1189"/>
    <w:rsid w:val="007B6195"/>
    <w:rsid w:val="007F4E2F"/>
    <w:rsid w:val="00836860"/>
    <w:rsid w:val="00873597"/>
    <w:rsid w:val="0088039D"/>
    <w:rsid w:val="00896D22"/>
    <w:rsid w:val="008E1F61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C85CA6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554E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54E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54EBE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54EBE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54EBE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554EBE"/>
    <w:rPr>
      <w:b/>
      <w:bCs/>
    </w:rPr>
  </w:style>
  <w:style w:type="character" w:styleId="a7">
    <w:name w:val="Emphasis"/>
    <w:basedOn w:val="a0"/>
    <w:uiPriority w:val="20"/>
    <w:qFormat/>
    <w:rsid w:val="00554E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4</cp:revision>
  <cp:lastPrinted>2016-09-16T12:03:00Z</cp:lastPrinted>
  <dcterms:created xsi:type="dcterms:W3CDTF">2024-12-05T22:35:00Z</dcterms:created>
  <dcterms:modified xsi:type="dcterms:W3CDTF">2025-04-15T01:17:00Z</dcterms:modified>
</cp:coreProperties>
</file>