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6787" w14:textId="77777777" w:rsidR="00F673B7" w:rsidRPr="00F673B7" w:rsidRDefault="00F673B7" w:rsidP="00F673B7">
      <w:pPr>
        <w:jc w:val="center"/>
        <w:rPr>
          <w:rFonts w:ascii="Arial" w:eastAsia="Calibri" w:hAnsi="Arial" w:cs="Arial"/>
          <w:b/>
          <w:sz w:val="16"/>
          <w:szCs w:val="16"/>
          <w:lang w:eastAsia="en-US"/>
        </w:rPr>
      </w:pPr>
      <w:r w:rsidRPr="00F673B7">
        <w:rPr>
          <w:rFonts w:ascii="Arial" w:eastAsia="Calibri" w:hAnsi="Arial" w:cs="Arial"/>
          <w:b/>
          <w:sz w:val="16"/>
          <w:szCs w:val="1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2E148235" w14:textId="4D202541" w:rsidR="00F673B7" w:rsidRPr="00F673B7" w:rsidRDefault="006E5BCC" w:rsidP="00F673B7">
      <w:pPr>
        <w:jc w:val="center"/>
        <w:rPr>
          <w:rFonts w:ascii="Arial" w:eastAsia="Calibri" w:hAnsi="Arial" w:cs="Arial"/>
          <w:sz w:val="16"/>
          <w:szCs w:val="16"/>
          <w:lang w:eastAsia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70E3EF" wp14:editId="4A021659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16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3EEC3" w14:textId="77777777" w:rsidR="00F673B7" w:rsidRPr="00F673B7" w:rsidRDefault="00F673B7" w:rsidP="00F673B7">
      <w:pPr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14:paraId="547BA1EE" w14:textId="77777777" w:rsidR="00F673B7" w:rsidRPr="00F673B7" w:rsidRDefault="00F673B7" w:rsidP="00F673B7">
      <w:pPr>
        <w:ind w:firstLine="708"/>
        <w:rPr>
          <w:rFonts w:ascii="Arial" w:eastAsia="Calibri" w:hAnsi="Arial" w:cs="Arial"/>
          <w:b/>
          <w:lang w:eastAsia="en-US"/>
        </w:rPr>
      </w:pPr>
      <w:r w:rsidRPr="00F673B7">
        <w:rPr>
          <w:rFonts w:ascii="Arial" w:eastAsia="Calibri" w:hAnsi="Arial" w:cs="Arial"/>
          <w:b/>
          <w:lang w:eastAsia="en-US"/>
        </w:rPr>
        <w:t>МОСКОВСКИЙ ПОЛИТЕХНИЧЕСКИЙ УНИВЕРСИТЕТ</w:t>
      </w:r>
    </w:p>
    <w:p w14:paraId="2600014D" w14:textId="77777777" w:rsidR="00F673B7" w:rsidRPr="00F673B7" w:rsidRDefault="00F673B7" w:rsidP="00F673B7">
      <w:pPr>
        <w:ind w:firstLine="708"/>
        <w:rPr>
          <w:rFonts w:ascii="Arial" w:eastAsia="Calibri" w:hAnsi="Arial" w:cs="Arial"/>
          <w:b/>
          <w:lang w:eastAsia="en-US"/>
        </w:rPr>
      </w:pPr>
    </w:p>
    <w:p w14:paraId="693EB8A4" w14:textId="77777777" w:rsidR="00F673B7" w:rsidRPr="00F673B7" w:rsidRDefault="00F673B7" w:rsidP="00F673B7">
      <w:pPr>
        <w:ind w:firstLine="709"/>
        <w:rPr>
          <w:rFonts w:ascii="Arial" w:eastAsia="Calibri" w:hAnsi="Arial" w:cs="Arial"/>
          <w:b/>
          <w:i/>
          <w:lang w:eastAsia="en-US"/>
        </w:rPr>
      </w:pPr>
    </w:p>
    <w:p w14:paraId="263E6B55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  <w:r w:rsidRPr="00F673B7">
        <w:rPr>
          <w:rFonts w:ascii="Arial" w:eastAsia="Calibri" w:hAnsi="Arial" w:cs="Arial"/>
          <w:b/>
          <w:i/>
          <w:lang w:eastAsia="en-US"/>
        </w:rPr>
        <w:t xml:space="preserve">Факультет Информационных технологий </w:t>
      </w:r>
    </w:p>
    <w:p w14:paraId="43A86A1B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  <w:r w:rsidRPr="00F673B7">
        <w:rPr>
          <w:rFonts w:ascii="Arial" w:eastAsia="Calibri" w:hAnsi="Arial" w:cs="Arial"/>
          <w:b/>
          <w:i/>
          <w:lang w:eastAsia="en-US"/>
        </w:rPr>
        <w:t>Кафедра Информатики и информационных технологий</w:t>
      </w:r>
    </w:p>
    <w:p w14:paraId="2EFB5990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</w:p>
    <w:p w14:paraId="7BA7B549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</w:p>
    <w:p w14:paraId="6BE2B8C3" w14:textId="77777777" w:rsidR="00F673B7" w:rsidRPr="00F673B7" w:rsidRDefault="00F673B7" w:rsidP="00F673B7">
      <w:pPr>
        <w:ind w:firstLine="708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ascii="Arial" w:eastAsia="Calibri" w:hAnsi="Arial" w:cs="Arial"/>
          <w:b/>
          <w:lang w:eastAsia="en-US"/>
        </w:rPr>
        <w:br w:type="textWrapping" w:clear="all"/>
      </w:r>
      <w:r w:rsidRPr="00F673B7">
        <w:rPr>
          <w:rFonts w:eastAsia="Calibri"/>
          <w:b/>
          <w:sz w:val="28"/>
          <w:szCs w:val="28"/>
          <w:lang w:eastAsia="en-US"/>
        </w:rPr>
        <w:t xml:space="preserve">направление подготовки </w:t>
      </w:r>
    </w:p>
    <w:p w14:paraId="73D70BCB" w14:textId="77777777" w:rsidR="00F673B7" w:rsidRPr="00F673B7" w:rsidRDefault="00F673B7" w:rsidP="00F673B7">
      <w:pPr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09.03.02 «Информационные системы и технологии»</w:t>
      </w:r>
    </w:p>
    <w:p w14:paraId="1BEC6DCC" w14:textId="77777777" w:rsidR="00F673B7" w:rsidRPr="00F673B7" w:rsidRDefault="00F673B7" w:rsidP="00F673B7">
      <w:pPr>
        <w:rPr>
          <w:rFonts w:eastAsia="Calibri"/>
          <w:b/>
          <w:sz w:val="28"/>
          <w:szCs w:val="28"/>
          <w:lang w:eastAsia="en-US"/>
        </w:rPr>
      </w:pPr>
    </w:p>
    <w:p w14:paraId="583CF91C" w14:textId="77777777" w:rsidR="00F673B7" w:rsidRPr="00F673B7" w:rsidRDefault="00F673B7" w:rsidP="00F673B7">
      <w:pPr>
        <w:rPr>
          <w:rFonts w:eastAsia="Calibri"/>
          <w:b/>
          <w:sz w:val="28"/>
          <w:szCs w:val="28"/>
          <w:lang w:eastAsia="en-US"/>
        </w:rPr>
      </w:pPr>
    </w:p>
    <w:p w14:paraId="362D8462" w14:textId="77777777" w:rsidR="00F673B7" w:rsidRPr="00F673B7" w:rsidRDefault="00F673B7" w:rsidP="00F673B7">
      <w:pPr>
        <w:jc w:val="center"/>
        <w:rPr>
          <w:rFonts w:eastAsia="Calibri"/>
          <w:b/>
          <w:sz w:val="36"/>
          <w:szCs w:val="36"/>
          <w:lang w:eastAsia="en-US"/>
        </w:rPr>
      </w:pPr>
      <w:r w:rsidRPr="00F673B7">
        <w:rPr>
          <w:rFonts w:eastAsia="Calibri"/>
          <w:b/>
          <w:sz w:val="36"/>
          <w:szCs w:val="36"/>
          <w:lang w:eastAsia="en-US"/>
        </w:rPr>
        <w:t xml:space="preserve">ПРАКТИЧЕСКАЯ РАБОТА № </w:t>
      </w:r>
      <w:r>
        <w:rPr>
          <w:rFonts w:eastAsia="Calibri"/>
          <w:b/>
          <w:sz w:val="36"/>
          <w:szCs w:val="36"/>
          <w:lang w:eastAsia="en-US"/>
        </w:rPr>
        <w:t>4</w:t>
      </w:r>
    </w:p>
    <w:p w14:paraId="0B3C7BF2" w14:textId="77777777" w:rsidR="00F673B7" w:rsidRPr="00F673B7" w:rsidRDefault="00F673B7" w:rsidP="00F673B7">
      <w:pPr>
        <w:jc w:val="center"/>
        <w:rPr>
          <w:rFonts w:eastAsia="Calibri"/>
          <w:b/>
          <w:sz w:val="36"/>
          <w:szCs w:val="36"/>
          <w:lang w:eastAsia="en-US"/>
        </w:rPr>
      </w:pPr>
    </w:p>
    <w:p w14:paraId="2A6BAC50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Дисциплина: </w:t>
      </w:r>
      <w:r w:rsidRPr="00F673B7">
        <w:rPr>
          <w:rFonts w:eastAsia="Calibri"/>
          <w:sz w:val="28"/>
          <w:szCs w:val="28"/>
          <w:lang w:eastAsia="en-US"/>
        </w:rPr>
        <w:t>Разработка технической документации</w:t>
      </w:r>
    </w:p>
    <w:p w14:paraId="7FBE31C8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</w:p>
    <w:p w14:paraId="3E88B2C1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Тема: </w:t>
      </w:r>
      <w:r w:rsidRPr="00F673B7">
        <w:rPr>
          <w:rFonts w:eastAsia="Calibri"/>
          <w:sz w:val="28"/>
          <w:szCs w:val="28"/>
          <w:lang w:eastAsia="en-US"/>
        </w:rPr>
        <w:t>Библиографический список</w:t>
      </w:r>
    </w:p>
    <w:p w14:paraId="1D3E5B93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</w:p>
    <w:p w14:paraId="7C4BD87C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Выполнил: студент группы 231-338</w:t>
      </w:r>
    </w:p>
    <w:p w14:paraId="04BD1532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</w:p>
    <w:p w14:paraId="64E2D449" w14:textId="77777777" w:rsidR="00F673B7" w:rsidRPr="00F673B7" w:rsidRDefault="00F673B7" w:rsidP="00F673B7">
      <w:pPr>
        <w:ind w:left="2552"/>
        <w:jc w:val="both"/>
        <w:rPr>
          <w:rFonts w:eastAsia="Calibri"/>
          <w:b/>
          <w:noProof/>
          <w:sz w:val="28"/>
          <w:szCs w:val="28"/>
        </w:rPr>
      </w:pPr>
    </w:p>
    <w:p w14:paraId="6CF6EC67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Шаура Илья Максимович</w:t>
      </w:r>
    </w:p>
    <w:p w14:paraId="57D81D3C" w14:textId="5C760D06" w:rsidR="00F673B7" w:rsidRPr="00F673B7" w:rsidRDefault="006E5BCC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E4F4A1" wp14:editId="2147D9AA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3B7" w:rsidRPr="00F673B7">
        <w:rPr>
          <w:rFonts w:eastAsia="Calibri"/>
          <w:b/>
          <w:sz w:val="28"/>
          <w:szCs w:val="28"/>
          <w:lang w:eastAsia="en-US"/>
        </w:rPr>
        <w:tab/>
      </w:r>
      <w:r w:rsidR="00F673B7" w:rsidRPr="00F673B7">
        <w:rPr>
          <w:rFonts w:eastAsia="Calibri"/>
          <w:b/>
          <w:sz w:val="28"/>
          <w:szCs w:val="28"/>
          <w:lang w:eastAsia="en-US"/>
        </w:rPr>
        <w:tab/>
      </w:r>
      <w:r w:rsidR="00F673B7" w:rsidRPr="00F673B7">
        <w:rPr>
          <w:rFonts w:eastAsia="Calibri"/>
          <w:sz w:val="28"/>
          <w:szCs w:val="28"/>
          <w:vertAlign w:val="superscript"/>
          <w:lang w:eastAsia="en-US"/>
        </w:rPr>
        <w:t>(Фамилия И.О.)</w:t>
      </w:r>
    </w:p>
    <w:p w14:paraId="18E65D57" w14:textId="77777777" w:rsidR="00F673B7" w:rsidRPr="00F673B7" w:rsidRDefault="00F673B7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5897A493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Дата, подпись </w:t>
      </w:r>
      <w:r w:rsidRPr="00F673B7">
        <w:rPr>
          <w:rFonts w:eastAsia="Calibri"/>
          <w:b/>
          <w:sz w:val="28"/>
          <w:szCs w:val="28"/>
          <w:u w:val="single"/>
          <w:lang w:eastAsia="en-US"/>
        </w:rPr>
        <w:t xml:space="preserve">  </w:t>
      </w:r>
      <w:r>
        <w:rPr>
          <w:rFonts w:eastAsia="Calibri"/>
          <w:sz w:val="28"/>
          <w:szCs w:val="28"/>
          <w:u w:val="single"/>
          <w:lang w:eastAsia="en-US"/>
        </w:rPr>
        <w:t>15</w:t>
      </w:r>
      <w:r w:rsidRPr="00F673B7">
        <w:rPr>
          <w:rFonts w:eastAsia="Calibri"/>
          <w:sz w:val="28"/>
          <w:szCs w:val="28"/>
          <w:u w:val="single"/>
          <w:lang w:eastAsia="en-US"/>
        </w:rPr>
        <w:t>.1</w:t>
      </w:r>
      <w:r>
        <w:rPr>
          <w:rFonts w:eastAsia="Calibri"/>
          <w:sz w:val="28"/>
          <w:szCs w:val="28"/>
          <w:u w:val="single"/>
          <w:lang w:eastAsia="en-US"/>
        </w:rPr>
        <w:t>2</w:t>
      </w:r>
      <w:r w:rsidRPr="00F673B7">
        <w:rPr>
          <w:rFonts w:eastAsia="Calibri"/>
          <w:sz w:val="28"/>
          <w:szCs w:val="28"/>
          <w:u w:val="single"/>
          <w:lang w:eastAsia="en-US"/>
        </w:rPr>
        <w:t xml:space="preserve">.2023  </w:t>
      </w:r>
      <w:r w:rsidRPr="00F673B7">
        <w:rPr>
          <w:rFonts w:eastAsia="Calibri"/>
          <w:b/>
          <w:sz w:val="28"/>
          <w:szCs w:val="28"/>
          <w:lang w:eastAsia="en-US"/>
        </w:rPr>
        <w:t xml:space="preserve"> </w:t>
      </w:r>
      <w:r w:rsidRPr="00F673B7">
        <w:rPr>
          <w:rFonts w:eastAsia="Calibri"/>
          <w:b/>
          <w:sz w:val="28"/>
          <w:szCs w:val="28"/>
          <w:lang w:eastAsia="en-US"/>
        </w:rPr>
        <w:tab/>
        <w:t>______________</w:t>
      </w:r>
    </w:p>
    <w:p w14:paraId="4C9190AA" w14:textId="77777777" w:rsidR="00F673B7" w:rsidRPr="00F673B7" w:rsidRDefault="00F673B7" w:rsidP="00F673B7">
      <w:pPr>
        <w:ind w:left="4676" w:firstLine="280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>(Дата)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 xml:space="preserve"> (Подпись)</w:t>
      </w:r>
    </w:p>
    <w:p w14:paraId="0767ADDE" w14:textId="77777777" w:rsidR="00F673B7" w:rsidRPr="00F673B7" w:rsidRDefault="00F673B7" w:rsidP="00F673B7">
      <w:pPr>
        <w:ind w:left="4676" w:firstLine="280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2F85C48A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Проверил: </w:t>
      </w:r>
      <w:r w:rsidRPr="00F673B7">
        <w:rPr>
          <w:rFonts w:eastAsia="Calibri"/>
          <w:sz w:val="28"/>
          <w:szCs w:val="28"/>
          <w:u w:val="single"/>
          <w:lang w:eastAsia="en-US"/>
        </w:rPr>
        <w:t>Винокурова О.А. к.т.н. доцент</w:t>
      </w:r>
      <w:r w:rsidRPr="00F673B7">
        <w:rPr>
          <w:rFonts w:eastAsia="Calibri"/>
          <w:sz w:val="28"/>
          <w:szCs w:val="28"/>
          <w:lang w:eastAsia="en-US"/>
        </w:rPr>
        <w:t xml:space="preserve"> </w:t>
      </w:r>
      <w:r w:rsidRPr="00F673B7">
        <w:rPr>
          <w:rFonts w:eastAsia="Calibri"/>
          <w:b/>
          <w:sz w:val="28"/>
          <w:szCs w:val="28"/>
          <w:lang w:eastAsia="en-US"/>
        </w:rPr>
        <w:tab/>
        <w:t>___________</w:t>
      </w:r>
    </w:p>
    <w:p w14:paraId="39D1A006" w14:textId="77777777" w:rsidR="00F673B7" w:rsidRPr="00F673B7" w:rsidRDefault="00F673B7" w:rsidP="00F673B7">
      <w:pPr>
        <w:ind w:left="3540" w:firstLine="708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F673B7">
        <w:rPr>
          <w:rFonts w:eastAsia="Calibri"/>
          <w:sz w:val="28"/>
          <w:szCs w:val="28"/>
          <w:vertAlign w:val="superscript"/>
          <w:lang w:eastAsia="en-US"/>
        </w:rPr>
        <w:t xml:space="preserve">(Фамилия И.О., степень, звание)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 xml:space="preserve">         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 xml:space="preserve">          (Оценка)</w:t>
      </w:r>
    </w:p>
    <w:p w14:paraId="39F4E15E" w14:textId="77777777" w:rsidR="00F673B7" w:rsidRPr="00F673B7" w:rsidRDefault="00F673B7" w:rsidP="00F673B7">
      <w:pPr>
        <w:ind w:left="3968" w:firstLine="280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0276AF2A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Дата, подпись ________________ ______________</w:t>
      </w:r>
    </w:p>
    <w:p w14:paraId="1E2A93D5" w14:textId="77777777" w:rsidR="00F673B7" w:rsidRPr="00F673B7" w:rsidRDefault="00F673B7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 </w:t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 xml:space="preserve">(Дата)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>(Подпись)</w:t>
      </w:r>
    </w:p>
    <w:p w14:paraId="62762759" w14:textId="77777777" w:rsidR="00F673B7" w:rsidRPr="00F673B7" w:rsidRDefault="00F673B7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69D0716C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  <w:r w:rsidRPr="00F673B7">
        <w:rPr>
          <w:rFonts w:eastAsia="Calibri"/>
          <w:sz w:val="28"/>
          <w:szCs w:val="28"/>
          <w:lang w:eastAsia="en-US"/>
        </w:rPr>
        <w:t>Замечания: ________________________________________________________</w:t>
      </w:r>
    </w:p>
    <w:p w14:paraId="7C9C323E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</w:p>
    <w:p w14:paraId="0F4077F3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  <w:r w:rsidRPr="00F673B7">
        <w:rPr>
          <w:rFonts w:eastAsia="Calibri"/>
          <w:sz w:val="28"/>
          <w:szCs w:val="28"/>
          <w:lang w:eastAsia="en-US"/>
        </w:rPr>
        <w:t>__________________________________________________________________</w:t>
      </w:r>
    </w:p>
    <w:p w14:paraId="37466FD5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</w:p>
    <w:p w14:paraId="243D0DF4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  <w:r w:rsidRPr="00F673B7">
        <w:rPr>
          <w:rFonts w:eastAsia="Calibri"/>
          <w:sz w:val="28"/>
          <w:szCs w:val="28"/>
          <w:lang w:eastAsia="en-US"/>
        </w:rPr>
        <w:t>__________________________________________________________________</w:t>
      </w:r>
    </w:p>
    <w:p w14:paraId="554D1FBB" w14:textId="77777777" w:rsidR="00F673B7" w:rsidRPr="00F673B7" w:rsidRDefault="00F673B7" w:rsidP="00F673B7">
      <w:pPr>
        <w:rPr>
          <w:rFonts w:eastAsia="Calibri"/>
          <w:sz w:val="28"/>
          <w:szCs w:val="28"/>
          <w:lang w:eastAsia="en-US"/>
        </w:rPr>
      </w:pPr>
    </w:p>
    <w:p w14:paraId="0AC73DD3" w14:textId="77777777" w:rsidR="00F673B7" w:rsidRPr="00F673B7" w:rsidRDefault="00F673B7" w:rsidP="00F673B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Москва</w:t>
      </w:r>
    </w:p>
    <w:p w14:paraId="189B88EB" w14:textId="77777777" w:rsidR="00F673B7" w:rsidRPr="00F673B7" w:rsidRDefault="00F673B7" w:rsidP="00F673B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2023</w:t>
      </w:r>
    </w:p>
    <w:p w14:paraId="21E05ADE" w14:textId="77777777" w:rsidR="009E0B55" w:rsidRDefault="00F673B7" w:rsidP="00382E08">
      <w:pPr>
        <w:spacing w:line="360" w:lineRule="auto"/>
        <w:ind w:firstLine="709"/>
        <w:rPr>
          <w:rStyle w:val="a3"/>
          <w:b/>
          <w:bCs/>
          <w:i w:val="0"/>
          <w:iCs w:val="0"/>
          <w:sz w:val="28"/>
          <w:szCs w:val="28"/>
        </w:rPr>
      </w:pPr>
      <w:r w:rsidRPr="00F673B7">
        <w:rPr>
          <w:rFonts w:ascii="Calibri" w:eastAsia="Calibri" w:hAnsi="Calibri"/>
          <w:sz w:val="22"/>
          <w:szCs w:val="22"/>
          <w:lang w:eastAsia="en-US"/>
        </w:rPr>
        <w:br w:type="page"/>
      </w:r>
      <w:r w:rsidR="00382E08" w:rsidRPr="00382E08">
        <w:rPr>
          <w:rStyle w:val="a3"/>
          <w:b/>
          <w:bCs/>
          <w:i w:val="0"/>
          <w:iCs w:val="0"/>
          <w:sz w:val="28"/>
          <w:szCs w:val="28"/>
        </w:rPr>
        <w:lastRenderedPageBreak/>
        <w:t>Задание 1</w:t>
      </w:r>
    </w:p>
    <w:p w14:paraId="370AB2AB" w14:textId="77777777" w:rsidR="00382E08" w:rsidRPr="00382E08" w:rsidRDefault="00382E08" w:rsidP="00382E08">
      <w:pPr>
        <w:spacing w:line="360" w:lineRule="auto"/>
        <w:ind w:firstLine="709"/>
        <w:rPr>
          <w:rStyle w:val="a3"/>
          <w:b/>
          <w:bCs/>
          <w:i w:val="0"/>
          <w:iCs w:val="0"/>
          <w:sz w:val="28"/>
          <w:szCs w:val="28"/>
        </w:rPr>
      </w:pPr>
    </w:p>
    <w:p w14:paraId="3075108E" w14:textId="77777777" w:rsidR="00382E08" w:rsidRDefault="00C6034B" w:rsidP="00382E08">
      <w:pPr>
        <w:pStyle w:val="11"/>
        <w:numPr>
          <w:ilvl w:val="1"/>
          <w:numId w:val="2"/>
        </w:numPr>
        <w:ind w:left="0" w:firstLine="709"/>
        <w:rPr>
          <w:b/>
          <w:bCs/>
        </w:rPr>
      </w:pPr>
      <w:r w:rsidRPr="00C6034B">
        <w:rPr>
          <w:b/>
          <w:bCs/>
        </w:rPr>
        <w:t>Используя пример одночастотного библиографического описания составить пример оформления электронной версии издания по программированию.</w:t>
      </w:r>
    </w:p>
    <w:p w14:paraId="1608E78A" w14:textId="77777777" w:rsidR="00382E08" w:rsidRPr="00382E08" w:rsidRDefault="00382E08" w:rsidP="00382E08">
      <w:pPr>
        <w:pStyle w:val="11"/>
        <w:ind w:firstLine="709"/>
        <w:rPr>
          <w:b/>
          <w:bCs/>
        </w:rPr>
      </w:pPr>
    </w:p>
    <w:p w14:paraId="6EA74557" w14:textId="77777777" w:rsidR="00C6034B" w:rsidRDefault="00C6034B" w:rsidP="00382E08">
      <w:pPr>
        <w:pStyle w:val="11"/>
        <w:ind w:firstLine="709"/>
      </w:pPr>
      <w:r>
        <w:t>Пример одночастотного библиографического описания электронной версии издания по программированию:</w:t>
      </w:r>
    </w:p>
    <w:p w14:paraId="221BFAE4" w14:textId="77777777" w:rsidR="00C6034B" w:rsidRDefault="00C6034B" w:rsidP="00382E08">
      <w:pPr>
        <w:pStyle w:val="11"/>
        <w:ind w:firstLine="709"/>
      </w:pPr>
    </w:p>
    <w:p w14:paraId="2674C00A" w14:textId="77777777" w:rsidR="00C6034B" w:rsidRDefault="008B4392" w:rsidP="00382E08">
      <w:pPr>
        <w:pStyle w:val="11"/>
        <w:ind w:firstLine="709"/>
      </w:pPr>
      <w:r w:rsidRPr="008B4392">
        <w:t>1С:Предприятие 8.1. Простые примеры разработки (цифровая версия)</w:t>
      </w:r>
      <w:r>
        <w:t xml:space="preserve"> </w:t>
      </w:r>
      <w:r w:rsidR="00382E08" w:rsidRPr="00382E08">
        <w:t>/ А. П. Габец, Д. И. Гончаров. - М. : 1С-Паблишинг, 2005. - 420 с. : ил. ; 21 см. + 1 электрон. опт. диск.</w:t>
      </w:r>
      <w:r w:rsidR="00C6034B">
        <w:t xml:space="preserve"> URL: </w:t>
      </w:r>
      <w:hyperlink r:id="rId8" w:history="1">
        <w:r w:rsidR="00C25DD1" w:rsidRPr="001C547D">
          <w:rPr>
            <w:rStyle w:val="a6"/>
          </w:rPr>
          <w:t>https://online.1c.ru/books/book/3761720/</w:t>
        </w:r>
      </w:hyperlink>
      <w:r w:rsidR="00C25DD1">
        <w:t xml:space="preserve"> </w:t>
      </w:r>
      <w:r w:rsidR="00C6034B">
        <w:t>(дата обращения: 15.12.2023). — Текст: электронный.</w:t>
      </w:r>
    </w:p>
    <w:p w14:paraId="67F816D9" w14:textId="77777777" w:rsidR="00C6034B" w:rsidRDefault="00C6034B" w:rsidP="00382E08">
      <w:pPr>
        <w:pStyle w:val="11"/>
        <w:ind w:firstLine="709"/>
      </w:pPr>
    </w:p>
    <w:p w14:paraId="33916D28" w14:textId="77777777" w:rsidR="00C6034B" w:rsidRDefault="00C6034B" w:rsidP="00382E08">
      <w:pPr>
        <w:pStyle w:val="11"/>
        <w:ind w:firstLine="709"/>
        <w:rPr>
          <w:b/>
          <w:bCs/>
        </w:rPr>
      </w:pPr>
      <w:r w:rsidRPr="00C6034B">
        <w:rPr>
          <w:b/>
          <w:bCs/>
        </w:rPr>
        <w:t>1.2. Ответить на вопрос:</w:t>
      </w:r>
      <w:r>
        <w:rPr>
          <w:b/>
          <w:bCs/>
        </w:rPr>
        <w:t xml:space="preserve"> д</w:t>
      </w:r>
      <w:r w:rsidRPr="00C6034B">
        <w:rPr>
          <w:b/>
          <w:bCs/>
        </w:rPr>
        <w:t>ля каких источников используется одночастотное библиографическое описание?</w:t>
      </w:r>
    </w:p>
    <w:p w14:paraId="6D1567B4" w14:textId="77777777" w:rsidR="00C6034B" w:rsidRPr="00C6034B" w:rsidRDefault="00C6034B" w:rsidP="00382E08">
      <w:pPr>
        <w:pStyle w:val="11"/>
        <w:ind w:firstLine="709"/>
        <w:rPr>
          <w:b/>
          <w:bCs/>
        </w:rPr>
      </w:pPr>
    </w:p>
    <w:p w14:paraId="69384BDD" w14:textId="77777777" w:rsidR="00C6034B" w:rsidRDefault="00C6034B" w:rsidP="00382E08">
      <w:pPr>
        <w:pStyle w:val="11"/>
        <w:ind w:firstLine="709"/>
      </w:pPr>
      <w:r w:rsidRPr="00C6034B">
        <w:rPr>
          <w:b/>
          <w:bCs/>
        </w:rPr>
        <w:t>Ответ:</w:t>
      </w:r>
      <w:r>
        <w:t xml:space="preserve"> Одночастотное библиографическое описание используется для любых видов самостоятельно изданных ресурсов - книг, сборников, диссертаций и др.</w:t>
      </w:r>
    </w:p>
    <w:p w14:paraId="2FC357A5" w14:textId="77777777" w:rsidR="00C6034B" w:rsidRPr="00657523" w:rsidRDefault="00C6034B" w:rsidP="00657523">
      <w:pPr>
        <w:pStyle w:val="a4"/>
        <w:ind w:firstLine="709"/>
        <w:jc w:val="lef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  <w:r w:rsidR="00657523" w:rsidRPr="00657523">
        <w:rPr>
          <w:rFonts w:ascii="Times New Roman" w:hAnsi="Times New Roman"/>
          <w:sz w:val="28"/>
          <w:szCs w:val="28"/>
        </w:rPr>
        <w:lastRenderedPageBreak/>
        <w:t>Задание 2</w:t>
      </w:r>
    </w:p>
    <w:p w14:paraId="7406202B" w14:textId="77777777" w:rsidR="00657523" w:rsidRPr="00657523" w:rsidRDefault="00657523" w:rsidP="00657523"/>
    <w:p w14:paraId="2A0CF98C" w14:textId="77777777" w:rsidR="00C6034B" w:rsidRPr="00C6034B" w:rsidRDefault="00C6034B" w:rsidP="00382E08">
      <w:pPr>
        <w:pStyle w:val="11"/>
        <w:ind w:firstLine="709"/>
        <w:rPr>
          <w:b/>
          <w:bCs/>
          <w:sz w:val="48"/>
          <w:szCs w:val="48"/>
        </w:rPr>
      </w:pPr>
      <w:r w:rsidRPr="00C6034B">
        <w:rPr>
          <w:b/>
          <w:bCs/>
        </w:rPr>
        <w:t>2.1. Используя пример библиографического описания научно-квалификационных и законодательных ресурсов, составить пример оформления источника законодательной информации по программированию.</w:t>
      </w:r>
    </w:p>
    <w:p w14:paraId="4ECE474D" w14:textId="77777777" w:rsidR="00C6034B" w:rsidRPr="00F73CD6" w:rsidRDefault="00C6034B" w:rsidP="00382E08">
      <w:pPr>
        <w:pStyle w:val="11"/>
        <w:ind w:firstLine="709"/>
        <w:rPr>
          <w:szCs w:val="28"/>
        </w:rPr>
      </w:pPr>
    </w:p>
    <w:p w14:paraId="5A922DD6" w14:textId="77777777" w:rsidR="00C6034B" w:rsidRDefault="00C6034B" w:rsidP="00382E08">
      <w:pPr>
        <w:pStyle w:val="11"/>
        <w:ind w:firstLine="709"/>
      </w:pPr>
      <w:r>
        <w:t>Пример библиографического описания источника законодательной информации по программированию:</w:t>
      </w:r>
    </w:p>
    <w:p w14:paraId="34F554EB" w14:textId="77777777" w:rsidR="00C6034B" w:rsidRDefault="00C6034B" w:rsidP="00382E08">
      <w:pPr>
        <w:pStyle w:val="11"/>
        <w:ind w:firstLine="709"/>
      </w:pPr>
    </w:p>
    <w:p w14:paraId="42C77D9C" w14:textId="77777777" w:rsidR="00C6034B" w:rsidRDefault="008E14DD" w:rsidP="00382E08">
      <w:pPr>
        <w:pStyle w:val="11"/>
        <w:ind w:firstLine="709"/>
      </w:pPr>
      <w:r w:rsidRPr="008E14DD">
        <w:t>Постановление Минтруда РФ N 30</w:t>
      </w:r>
      <w:r>
        <w:t xml:space="preserve"> </w:t>
      </w:r>
      <w:r w:rsidRPr="008E14DD">
        <w:t>"Об утверждении тарифно-квалификационных характеристик по общеотраслевым должностям служащих"</w:t>
      </w:r>
      <w:r w:rsidR="00C6034B">
        <w:t>: принят Верховным Советом Рос. Федерации 07 февр. 1992 г.: (</w:t>
      </w:r>
      <w:r w:rsidRPr="008E14DD">
        <w:t>ред. от 31.10.1995</w:t>
      </w:r>
      <w:r w:rsidR="00C6034B">
        <w:t xml:space="preserve">, с изм. </w:t>
      </w:r>
      <w:r w:rsidRPr="008E14DD">
        <w:t>от 10.11.1992</w:t>
      </w:r>
      <w:r w:rsidR="00C6034B">
        <w:t>). — СПС «КонсультантПлюс». — URL:</w:t>
      </w:r>
      <w:r>
        <w:t xml:space="preserve"> </w:t>
      </w:r>
      <w:hyperlink r:id="rId9" w:history="1">
        <w:r w:rsidRPr="008E14DD">
          <w:rPr>
            <w:rStyle w:val="a6"/>
          </w:rPr>
          <w:t>https://www.consultant.ru/document/cons_doc_LAW_7984/61789cc56b9c3696358ab1e3b8982b3ef0e05fb1/</w:t>
        </w:r>
      </w:hyperlink>
      <w:r w:rsidR="00C6034B">
        <w:t xml:space="preserve"> (дата обращения: 15.12.2023). — Режим доступа: для зарегистрированных пользователей. — Текст: электронный. </w:t>
      </w:r>
    </w:p>
    <w:p w14:paraId="7A2A9306" w14:textId="77777777" w:rsidR="00C6034B" w:rsidRDefault="00C6034B" w:rsidP="00382E08">
      <w:pPr>
        <w:pStyle w:val="11"/>
        <w:ind w:firstLine="709"/>
      </w:pPr>
    </w:p>
    <w:p w14:paraId="4E5746B6" w14:textId="77777777" w:rsidR="00C6034B" w:rsidRPr="00C6034B" w:rsidRDefault="00C6034B" w:rsidP="00382E08">
      <w:pPr>
        <w:pStyle w:val="11"/>
        <w:ind w:firstLine="709"/>
        <w:rPr>
          <w:b/>
          <w:bCs/>
        </w:rPr>
      </w:pPr>
      <w:r w:rsidRPr="00C6034B">
        <w:rPr>
          <w:b/>
          <w:bCs/>
        </w:rPr>
        <w:t>2.2. Ответить на вопрос: для каких источников используется библиографическое описание научно-квалификационных и законодательных ресурсов?</w:t>
      </w:r>
    </w:p>
    <w:p w14:paraId="0540A5F0" w14:textId="77777777" w:rsidR="00C6034B" w:rsidRDefault="00C6034B" w:rsidP="00382E08">
      <w:pPr>
        <w:pStyle w:val="11"/>
        <w:ind w:firstLine="709"/>
      </w:pPr>
      <w:r w:rsidRPr="00C6034B">
        <w:rPr>
          <w:b/>
          <w:bCs/>
        </w:rPr>
        <w:t>Ответ:</w:t>
      </w:r>
      <w:r>
        <w:t xml:space="preserve"> Библиографическое описание научно-квалификационных и законодательных ресурсов используется для описания диссертаций, авторефератов, нормативных правовых актов и других официальных документов.</w:t>
      </w:r>
    </w:p>
    <w:p w14:paraId="1C2A984B" w14:textId="77777777" w:rsidR="00FA1A11" w:rsidRDefault="00C6034B" w:rsidP="00657523">
      <w:pPr>
        <w:pStyle w:val="a4"/>
        <w:ind w:firstLine="709"/>
        <w:jc w:val="lef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  <w:r w:rsidR="00657523" w:rsidRPr="00657523">
        <w:rPr>
          <w:rFonts w:ascii="Times New Roman" w:hAnsi="Times New Roman"/>
          <w:sz w:val="28"/>
          <w:szCs w:val="28"/>
        </w:rPr>
        <w:lastRenderedPageBreak/>
        <w:t>Задание 3</w:t>
      </w:r>
    </w:p>
    <w:p w14:paraId="29214040" w14:textId="77777777" w:rsidR="00657523" w:rsidRPr="00657523" w:rsidRDefault="00657523" w:rsidP="00657523"/>
    <w:p w14:paraId="7BAAAA44" w14:textId="77777777" w:rsidR="00FA1A11" w:rsidRDefault="00FA1A11" w:rsidP="00382E08">
      <w:pPr>
        <w:pStyle w:val="11"/>
        <w:ind w:firstLine="709"/>
        <w:rPr>
          <w:b/>
          <w:bCs/>
        </w:rPr>
      </w:pPr>
      <w:r w:rsidRPr="00FA1A11">
        <w:rPr>
          <w:b/>
          <w:bCs/>
        </w:rPr>
        <w:t>3.1. Используя пример многочастотного библиографического описания, составить пример оформления электронного источника печатной версии издания по программированию.</w:t>
      </w:r>
    </w:p>
    <w:p w14:paraId="5D52FCCB" w14:textId="77777777" w:rsidR="00F73CD6" w:rsidRPr="00F73CD6" w:rsidRDefault="00F73CD6" w:rsidP="00382E08">
      <w:pPr>
        <w:pStyle w:val="11"/>
        <w:ind w:firstLine="709"/>
        <w:rPr>
          <w:b/>
          <w:bCs/>
          <w:szCs w:val="28"/>
        </w:rPr>
      </w:pPr>
    </w:p>
    <w:p w14:paraId="53B8EEF5" w14:textId="77777777" w:rsidR="00FA1A11" w:rsidRDefault="00FA1A11" w:rsidP="00382E08">
      <w:pPr>
        <w:pStyle w:val="11"/>
        <w:ind w:firstLine="709"/>
      </w:pPr>
      <w:r>
        <w:t>Пример многочастотного библиографического описания электронного источника печатной версии издания по программированию:</w:t>
      </w:r>
    </w:p>
    <w:p w14:paraId="78B40677" w14:textId="77777777" w:rsidR="00FA1A11" w:rsidRDefault="00FA1A11" w:rsidP="00382E08">
      <w:pPr>
        <w:pStyle w:val="11"/>
        <w:ind w:firstLine="709"/>
      </w:pPr>
    </w:p>
    <w:p w14:paraId="2D68FECA" w14:textId="77777777" w:rsidR="00FA1A11" w:rsidRDefault="008B5468" w:rsidP="003D671E">
      <w:pPr>
        <w:pStyle w:val="11"/>
        <w:ind w:firstLine="709"/>
      </w:pPr>
      <w:r w:rsidRPr="008B5468">
        <w:t>Бьерн Страуструп: Язык программирования С++</w:t>
      </w:r>
      <w:r w:rsidR="00FA1A11">
        <w:t xml:space="preserve"> — </w:t>
      </w:r>
      <w:r>
        <w:t>4</w:t>
      </w:r>
      <w:r w:rsidR="00FA1A11">
        <w:t xml:space="preserve">-е изд. — </w:t>
      </w:r>
      <w:r>
        <w:t>Бином</w:t>
      </w:r>
      <w:r w:rsidR="00FA1A11">
        <w:t>, 20</w:t>
      </w:r>
      <w:r>
        <w:t>23</w:t>
      </w:r>
      <w:r w:rsidR="00FA1A11">
        <w:t xml:space="preserve">. — </w:t>
      </w:r>
      <w:r w:rsidRPr="008B5468">
        <w:t>1216</w:t>
      </w:r>
      <w:r>
        <w:t xml:space="preserve"> </w:t>
      </w:r>
      <w:r w:rsidR="00FA1A11">
        <w:t xml:space="preserve">с. — ISBN </w:t>
      </w:r>
      <w:r w:rsidR="00943295" w:rsidRPr="00943295">
        <w:t>978-5-6045724-6-7</w:t>
      </w:r>
      <w:r w:rsidR="00FA1A11">
        <w:t xml:space="preserve">. </w:t>
      </w:r>
    </w:p>
    <w:p w14:paraId="30035317" w14:textId="77777777" w:rsidR="00FA1A11" w:rsidRDefault="00FA1A11" w:rsidP="00382E08">
      <w:pPr>
        <w:pStyle w:val="11"/>
        <w:ind w:firstLine="709"/>
      </w:pPr>
      <w:r>
        <w:t xml:space="preserve">То же. — </w:t>
      </w:r>
      <w:r w:rsidR="0020465A">
        <w:t>Лабиринт</w:t>
      </w:r>
      <w:r>
        <w:t xml:space="preserve"> — URL: </w:t>
      </w:r>
      <w:hyperlink r:id="rId10" w:history="1">
        <w:r w:rsidR="00F73CD6" w:rsidRPr="001C547D">
          <w:rPr>
            <w:rStyle w:val="a6"/>
          </w:rPr>
          <w:t>https://www.labirint.ru/books/844691/</w:t>
        </w:r>
      </w:hyperlink>
      <w:r w:rsidR="00F73CD6">
        <w:t xml:space="preserve"> </w:t>
      </w:r>
      <w:r>
        <w:t>(дата обращения: 15.12.2023). — Текст: электронный.</w:t>
      </w:r>
    </w:p>
    <w:p w14:paraId="0A976CAE" w14:textId="77777777" w:rsidR="00FA1A11" w:rsidRDefault="00FA1A11" w:rsidP="00382E08">
      <w:pPr>
        <w:pStyle w:val="11"/>
        <w:ind w:firstLine="709"/>
      </w:pPr>
    </w:p>
    <w:p w14:paraId="6E310216" w14:textId="77777777" w:rsidR="00FA1A11" w:rsidRPr="00FA1A11" w:rsidRDefault="00FA1A11" w:rsidP="00382E08">
      <w:pPr>
        <w:pStyle w:val="11"/>
        <w:ind w:firstLine="709"/>
        <w:rPr>
          <w:b/>
          <w:bCs/>
        </w:rPr>
      </w:pPr>
      <w:r w:rsidRPr="00FA1A11">
        <w:rPr>
          <w:b/>
          <w:bCs/>
        </w:rPr>
        <w:t>3.2. Ответить на вопрос: для каких источников используется многочастотное библиографическое описание?</w:t>
      </w:r>
    </w:p>
    <w:p w14:paraId="6929ECA4" w14:textId="77777777" w:rsidR="00C6034B" w:rsidRDefault="00FA1A11" w:rsidP="00382E08">
      <w:pPr>
        <w:pStyle w:val="11"/>
        <w:ind w:firstLine="709"/>
      </w:pPr>
      <w:r w:rsidRPr="00FA1A11">
        <w:rPr>
          <w:b/>
          <w:bCs/>
        </w:rPr>
        <w:t>Ответ:</w:t>
      </w:r>
      <w:r>
        <w:t xml:space="preserve"> Многочастотное библиографическое описание используется для многотомных изданий, отдельных томов в многотомниках, собраний сочинений и т.п. ресурсов.</w:t>
      </w:r>
    </w:p>
    <w:p w14:paraId="08684A17" w14:textId="77777777" w:rsidR="00FA1A11" w:rsidRDefault="00FA1A11" w:rsidP="00657523">
      <w:pPr>
        <w:pStyle w:val="a4"/>
        <w:ind w:firstLine="709"/>
        <w:jc w:val="lef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  <w:r w:rsidR="00657523" w:rsidRPr="00657523">
        <w:rPr>
          <w:rFonts w:ascii="Times New Roman" w:hAnsi="Times New Roman"/>
          <w:sz w:val="28"/>
          <w:szCs w:val="28"/>
        </w:rPr>
        <w:lastRenderedPageBreak/>
        <w:t>Задание 4</w:t>
      </w:r>
    </w:p>
    <w:p w14:paraId="23EF0729" w14:textId="77777777" w:rsidR="00657523" w:rsidRPr="00657523" w:rsidRDefault="00657523" w:rsidP="00657523"/>
    <w:p w14:paraId="23F26937" w14:textId="77777777" w:rsidR="00D36EB3" w:rsidRDefault="00FA1A11" w:rsidP="00382E08">
      <w:pPr>
        <w:pStyle w:val="11"/>
        <w:ind w:firstLine="709"/>
        <w:rPr>
          <w:b/>
          <w:bCs/>
        </w:rPr>
      </w:pPr>
      <w:r>
        <w:t xml:space="preserve">4.1. </w:t>
      </w:r>
      <w:r w:rsidR="00D36EB3" w:rsidRPr="00D36EB3">
        <w:rPr>
          <w:b/>
          <w:bCs/>
        </w:rPr>
        <w:t>Используя пример библиографического описания составной части ресурса, составить пример оформления источника законодательной информации по программированию.</w:t>
      </w:r>
    </w:p>
    <w:p w14:paraId="25BB3B19" w14:textId="77777777" w:rsidR="009F389D" w:rsidRPr="009F389D" w:rsidRDefault="009F389D" w:rsidP="00382E08">
      <w:pPr>
        <w:pStyle w:val="11"/>
        <w:ind w:firstLine="709"/>
        <w:rPr>
          <w:szCs w:val="28"/>
        </w:rPr>
      </w:pPr>
    </w:p>
    <w:p w14:paraId="1AD6F8F0" w14:textId="77777777" w:rsidR="00FA1A11" w:rsidRDefault="00FA1A11" w:rsidP="00382E08">
      <w:pPr>
        <w:pStyle w:val="11"/>
        <w:ind w:firstLine="709"/>
      </w:pPr>
      <w:r>
        <w:t>Пример библиографического описания источника законодательной информации по программированию:</w:t>
      </w:r>
    </w:p>
    <w:p w14:paraId="4418D445" w14:textId="77777777" w:rsidR="00FA1A11" w:rsidRDefault="00FA1A11" w:rsidP="00382E08">
      <w:pPr>
        <w:pStyle w:val="11"/>
        <w:ind w:firstLine="709"/>
      </w:pPr>
    </w:p>
    <w:p w14:paraId="0794470B" w14:textId="77777777" w:rsidR="00FA1A11" w:rsidRDefault="009F389D" w:rsidP="00382E08">
      <w:pPr>
        <w:pStyle w:val="11"/>
        <w:ind w:firstLine="709"/>
      </w:pPr>
      <w:r w:rsidRPr="009F389D">
        <w:t>Об утверждении Единого квалификационного справочника должностей руководителей, специалистов и служащих</w:t>
      </w:r>
      <w:r w:rsidR="001C682F" w:rsidRPr="001C682F">
        <w:t>:</w:t>
      </w:r>
      <w:r w:rsidR="00FA6B3B">
        <w:t xml:space="preserve"> </w:t>
      </w:r>
      <w:r w:rsidR="00FA6B3B" w:rsidRPr="00FA6B3B">
        <w:t>Инженер-программист</w:t>
      </w:r>
      <w:r w:rsidR="00FA1A11">
        <w:t xml:space="preserve">: Федер. закон от </w:t>
      </w:r>
      <w:r w:rsidRPr="009F389D">
        <w:t>29.01.2009 N 32</w:t>
      </w:r>
      <w:r w:rsidR="00FA1A11">
        <w:t xml:space="preserve">: принят Гос. Думой 8 июля 2006 г.: одобр. Советом Федерации 14 июля 2006 г.: </w:t>
      </w:r>
      <w:r w:rsidR="008B5035" w:rsidRPr="008B5035">
        <w:t xml:space="preserve">(ред. от 12.02.2014) </w:t>
      </w:r>
      <w:r w:rsidR="00FA1A11">
        <w:t xml:space="preserve">// Консультант Плюс: справочно-правовая система: [сайт]. — URL: </w:t>
      </w:r>
      <w:hyperlink r:id="rId11" w:history="1">
        <w:r w:rsidR="00D43BC6" w:rsidRPr="001C547D">
          <w:rPr>
            <w:rStyle w:val="a6"/>
          </w:rPr>
          <w:t>https://www.consultant.ru/document/cons_doc_LAW_85492/9cc757e8080b8554c6d3a1b3c75ef1721e189a19/</w:t>
        </w:r>
      </w:hyperlink>
      <w:r w:rsidR="00D43BC6">
        <w:t xml:space="preserve"> </w:t>
      </w:r>
      <w:r w:rsidR="00FA1A11">
        <w:t>(дата обращения: 15.12.2023). — Текст: электронный.</w:t>
      </w:r>
    </w:p>
    <w:p w14:paraId="5E761AA8" w14:textId="77777777" w:rsidR="00FA1A11" w:rsidRDefault="00FA1A11" w:rsidP="00382E08">
      <w:pPr>
        <w:pStyle w:val="11"/>
        <w:ind w:firstLine="709"/>
      </w:pPr>
    </w:p>
    <w:p w14:paraId="73E97891" w14:textId="77777777" w:rsidR="00D36EB3" w:rsidRPr="00D36EB3" w:rsidRDefault="00FA1A11" w:rsidP="00382E08">
      <w:pPr>
        <w:pStyle w:val="11"/>
        <w:ind w:firstLine="709"/>
        <w:rPr>
          <w:b/>
          <w:bCs/>
        </w:rPr>
      </w:pPr>
      <w:r w:rsidRPr="00D36EB3">
        <w:rPr>
          <w:b/>
          <w:bCs/>
        </w:rPr>
        <w:t xml:space="preserve">4.2. </w:t>
      </w:r>
      <w:r w:rsidR="00D36EB3" w:rsidRPr="00D36EB3">
        <w:rPr>
          <w:b/>
          <w:bCs/>
        </w:rPr>
        <w:t xml:space="preserve">Ответить на вопрос: </w:t>
      </w:r>
      <w:r w:rsidR="00B311E1">
        <w:rPr>
          <w:b/>
          <w:bCs/>
        </w:rPr>
        <w:t>д</w:t>
      </w:r>
      <w:r w:rsidR="00D36EB3" w:rsidRPr="00D36EB3">
        <w:rPr>
          <w:b/>
          <w:bCs/>
        </w:rPr>
        <w:t>ля каких источников используется библиографическое описание составной части ресурса?</w:t>
      </w:r>
    </w:p>
    <w:p w14:paraId="5EC35533" w14:textId="77777777" w:rsidR="00FA1A11" w:rsidRDefault="00FA1A11" w:rsidP="00382E08">
      <w:pPr>
        <w:pStyle w:val="11"/>
        <w:ind w:firstLine="709"/>
      </w:pPr>
      <w:r>
        <w:t>Ответ: Библиографическое описание составной части ресурса используется для описания отдельных частей документа - статей из журналов и сборников, глав книг, рецензий и т.п.</w:t>
      </w:r>
    </w:p>
    <w:p w14:paraId="06A86F8E" w14:textId="77777777" w:rsidR="00D36EB3" w:rsidRPr="00E909F9" w:rsidRDefault="00D36EB3" w:rsidP="00FD6209">
      <w:pPr>
        <w:pStyle w:val="a4"/>
        <w:ind w:firstLine="709"/>
        <w:jc w:val="lef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  <w:r w:rsidR="00FD6209" w:rsidRPr="00E909F9">
        <w:rPr>
          <w:rFonts w:ascii="Times New Roman" w:hAnsi="Times New Roman"/>
          <w:sz w:val="28"/>
          <w:szCs w:val="28"/>
        </w:rPr>
        <w:lastRenderedPageBreak/>
        <w:t>Задание 5</w:t>
      </w:r>
    </w:p>
    <w:p w14:paraId="06CC4EE4" w14:textId="77777777" w:rsidR="00693725" w:rsidRPr="00693725" w:rsidRDefault="00693725" w:rsidP="00693725"/>
    <w:p w14:paraId="66FB2C0F" w14:textId="77777777" w:rsidR="00D36EB3" w:rsidRDefault="00D36EB3" w:rsidP="00382E08">
      <w:pPr>
        <w:pStyle w:val="11"/>
        <w:ind w:firstLine="709"/>
        <w:rPr>
          <w:b/>
          <w:bCs/>
        </w:rPr>
      </w:pPr>
      <w:r w:rsidRPr="00D36EB3">
        <w:rPr>
          <w:b/>
          <w:bCs/>
        </w:rPr>
        <w:t>5.1. Используя пример библиографического описания электронных ресурсов сетевого распространения, составить пример оформления источника электронного сетевого ресурса по программированию.</w:t>
      </w:r>
    </w:p>
    <w:p w14:paraId="4CD6343C" w14:textId="77777777" w:rsidR="00910057" w:rsidRPr="00910057" w:rsidRDefault="00910057" w:rsidP="00382E08">
      <w:pPr>
        <w:pStyle w:val="11"/>
        <w:ind w:firstLine="709"/>
        <w:rPr>
          <w:b/>
          <w:bCs/>
          <w:szCs w:val="28"/>
        </w:rPr>
      </w:pPr>
    </w:p>
    <w:p w14:paraId="509EB424" w14:textId="77777777" w:rsidR="00D36EB3" w:rsidRDefault="00D36EB3" w:rsidP="00382E08">
      <w:pPr>
        <w:pStyle w:val="11"/>
        <w:ind w:firstLine="709"/>
      </w:pPr>
      <w:r>
        <w:t>Пример библиографического описания источника электронного сетевого ресурса по программированию:</w:t>
      </w:r>
    </w:p>
    <w:p w14:paraId="7371BAD1" w14:textId="77777777" w:rsidR="00D36EB3" w:rsidRDefault="00D36EB3" w:rsidP="00382E08">
      <w:pPr>
        <w:pStyle w:val="11"/>
        <w:ind w:firstLine="709"/>
      </w:pPr>
    </w:p>
    <w:p w14:paraId="6D18D9C9" w14:textId="77777777" w:rsidR="00D36EB3" w:rsidRPr="00B311E1" w:rsidRDefault="00427AAC" w:rsidP="00382E08">
      <w:pPr>
        <w:pStyle w:val="11"/>
        <w:ind w:firstLine="709"/>
      </w:pPr>
      <w:r w:rsidRPr="00427AAC">
        <w:t xml:space="preserve">CLR via C#. Программирование на платформе Microsoft . NET Framework 4.5 на языке C# - 4-е изд. </w:t>
      </w:r>
      <w:r w:rsidR="00B311E1" w:rsidRPr="00B311E1">
        <w:t>/</w:t>
      </w:r>
      <w:r w:rsidR="00036A83" w:rsidRPr="00036A83">
        <w:t xml:space="preserve"> Рихтер Дж.</w:t>
      </w:r>
      <w:r w:rsidR="00B311E1" w:rsidRPr="00B311E1">
        <w:t xml:space="preserve">; </w:t>
      </w:r>
      <w:r w:rsidR="00036A83" w:rsidRPr="00036A83">
        <w:t>Издательство Питер</w:t>
      </w:r>
      <w:r w:rsidR="00B311E1" w:rsidRPr="00B311E1">
        <w:t>, 20</w:t>
      </w:r>
      <w:r w:rsidR="00036A83" w:rsidRPr="00036A83">
        <w:t>23</w:t>
      </w:r>
      <w:r w:rsidR="00B311E1" w:rsidRPr="00B311E1">
        <w:t xml:space="preserve">. — </w:t>
      </w:r>
      <w:r w:rsidR="00036A83" w:rsidRPr="00036A83">
        <w:t xml:space="preserve">896 </w:t>
      </w:r>
      <w:r w:rsidR="00B311E1" w:rsidRPr="00B311E1">
        <w:t xml:space="preserve">с. — ISBN </w:t>
      </w:r>
      <w:r w:rsidR="002220B9" w:rsidRPr="002220B9">
        <w:t>978</w:t>
      </w:r>
      <w:r w:rsidR="002220B9" w:rsidRPr="004B7FA5">
        <w:t>-</w:t>
      </w:r>
      <w:r w:rsidR="002220B9" w:rsidRPr="002220B9">
        <w:t>5</w:t>
      </w:r>
      <w:r w:rsidR="002220B9" w:rsidRPr="004B7FA5">
        <w:t>-</w:t>
      </w:r>
      <w:r w:rsidR="002220B9" w:rsidRPr="002220B9">
        <w:t>446</w:t>
      </w:r>
      <w:r w:rsidR="002220B9" w:rsidRPr="004B7FA5">
        <w:t>-</w:t>
      </w:r>
      <w:r w:rsidR="002220B9" w:rsidRPr="002220B9">
        <w:t>11102</w:t>
      </w:r>
      <w:r w:rsidR="002220B9" w:rsidRPr="004B7FA5">
        <w:t>-</w:t>
      </w:r>
      <w:r w:rsidR="002220B9" w:rsidRPr="002220B9">
        <w:t>2</w:t>
      </w:r>
      <w:r w:rsidR="00B311E1" w:rsidRPr="00B311E1">
        <w:t>. — То же. — ЭБС </w:t>
      </w:r>
      <w:r w:rsidR="004B7FA5" w:rsidRPr="004B7FA5">
        <w:t>ibooks.</w:t>
      </w:r>
      <w:r w:rsidR="004B7FA5">
        <w:rPr>
          <w:lang w:val="en-US"/>
        </w:rPr>
        <w:t>ru</w:t>
      </w:r>
      <w:r w:rsidR="00B311E1" w:rsidRPr="00B311E1">
        <w:t xml:space="preserve">. — URL: </w:t>
      </w:r>
      <w:hyperlink r:id="rId12" w:history="1">
        <w:r w:rsidR="00F37378" w:rsidRPr="001C547D">
          <w:rPr>
            <w:rStyle w:val="a6"/>
          </w:rPr>
          <w:t>https://www.ibooks.ru/products/338551</w:t>
        </w:r>
      </w:hyperlink>
      <w:r w:rsidR="00F37378" w:rsidRPr="00F37378">
        <w:t xml:space="preserve"> </w:t>
      </w:r>
      <w:r w:rsidR="00B311E1" w:rsidRPr="00B311E1">
        <w:t>(дата обращения:</w:t>
      </w:r>
      <w:r w:rsidR="00971D87" w:rsidRPr="00971D87">
        <w:t xml:space="preserve"> 15.12.2023</w:t>
      </w:r>
      <w:r w:rsidR="00B311E1" w:rsidRPr="00B311E1">
        <w:t>). — Текст: электронный.</w:t>
      </w:r>
    </w:p>
    <w:p w14:paraId="6D67E994" w14:textId="77777777" w:rsidR="00B311E1" w:rsidRDefault="00B311E1" w:rsidP="00382E08">
      <w:pPr>
        <w:pStyle w:val="11"/>
        <w:ind w:firstLine="709"/>
      </w:pPr>
    </w:p>
    <w:p w14:paraId="4678D2D1" w14:textId="77777777" w:rsidR="00D36EB3" w:rsidRPr="00D36EB3" w:rsidRDefault="00D36EB3" w:rsidP="00382E08">
      <w:pPr>
        <w:pStyle w:val="11"/>
        <w:ind w:firstLine="709"/>
        <w:rPr>
          <w:b/>
          <w:bCs/>
        </w:rPr>
      </w:pPr>
      <w:r w:rsidRPr="00D36EB3">
        <w:rPr>
          <w:b/>
          <w:bCs/>
        </w:rPr>
        <w:t xml:space="preserve">5.2. Ответить на вопрос: </w:t>
      </w:r>
      <w:r w:rsidR="00B311E1">
        <w:rPr>
          <w:b/>
          <w:bCs/>
        </w:rPr>
        <w:t>д</w:t>
      </w:r>
      <w:r w:rsidRPr="00D36EB3">
        <w:rPr>
          <w:b/>
          <w:bCs/>
        </w:rPr>
        <w:t>ля каких источников используется библиографическое описание электронных ресурсов сетевого распространения?</w:t>
      </w:r>
    </w:p>
    <w:p w14:paraId="243C861A" w14:textId="77777777" w:rsidR="00D36EB3" w:rsidRPr="00D36EB3" w:rsidRDefault="00D36EB3" w:rsidP="00382E08">
      <w:pPr>
        <w:pStyle w:val="11"/>
        <w:ind w:firstLine="709"/>
      </w:pPr>
      <w:r>
        <w:t>Ответ: Библиографическое описание электронных ресурсов сетевого распространения используется для описания online-публикаций - статей из интернет-изданий и с сайтов, электронных книг и документов из сети интернет, веб-страниц и веб-сайтов.</w:t>
      </w:r>
    </w:p>
    <w:p w14:paraId="40F155AF" w14:textId="77777777" w:rsidR="00D36EB3" w:rsidRPr="00D36EB3" w:rsidRDefault="00D36EB3" w:rsidP="00382E08">
      <w:pPr>
        <w:pStyle w:val="11"/>
        <w:ind w:firstLine="709"/>
      </w:pPr>
    </w:p>
    <w:sectPr w:rsidR="00D36EB3" w:rsidRPr="00D36EB3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461DDE"/>
    <w:multiLevelType w:val="multilevel"/>
    <w:tmpl w:val="1E6C8BAA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A83"/>
    <w:rsid w:val="00052DC2"/>
    <w:rsid w:val="000A57B7"/>
    <w:rsid w:val="000B10CC"/>
    <w:rsid w:val="000C7789"/>
    <w:rsid w:val="001017C0"/>
    <w:rsid w:val="00163A86"/>
    <w:rsid w:val="001B0C29"/>
    <w:rsid w:val="001C682F"/>
    <w:rsid w:val="001C732A"/>
    <w:rsid w:val="001F5679"/>
    <w:rsid w:val="0020465A"/>
    <w:rsid w:val="00215264"/>
    <w:rsid w:val="002220B9"/>
    <w:rsid w:val="00247B69"/>
    <w:rsid w:val="00256F7E"/>
    <w:rsid w:val="00266ACA"/>
    <w:rsid w:val="002C1C0C"/>
    <w:rsid w:val="002E14F9"/>
    <w:rsid w:val="002F217A"/>
    <w:rsid w:val="00382E08"/>
    <w:rsid w:val="003A1EF0"/>
    <w:rsid w:val="003C79A6"/>
    <w:rsid w:val="003D671E"/>
    <w:rsid w:val="003E64C7"/>
    <w:rsid w:val="00420659"/>
    <w:rsid w:val="00423C53"/>
    <w:rsid w:val="00427AAC"/>
    <w:rsid w:val="00464601"/>
    <w:rsid w:val="004A034C"/>
    <w:rsid w:val="004B2C06"/>
    <w:rsid w:val="004B7FA5"/>
    <w:rsid w:val="0050127E"/>
    <w:rsid w:val="00542030"/>
    <w:rsid w:val="00556E0B"/>
    <w:rsid w:val="005F553E"/>
    <w:rsid w:val="00610B04"/>
    <w:rsid w:val="00657523"/>
    <w:rsid w:val="00693725"/>
    <w:rsid w:val="006E018E"/>
    <w:rsid w:val="006E5BCC"/>
    <w:rsid w:val="00704891"/>
    <w:rsid w:val="00753F26"/>
    <w:rsid w:val="007A4F4F"/>
    <w:rsid w:val="007B1189"/>
    <w:rsid w:val="007B6195"/>
    <w:rsid w:val="00836860"/>
    <w:rsid w:val="00860FAC"/>
    <w:rsid w:val="00873597"/>
    <w:rsid w:val="0088039D"/>
    <w:rsid w:val="00896D22"/>
    <w:rsid w:val="008B4392"/>
    <w:rsid w:val="008B5035"/>
    <w:rsid w:val="008B5468"/>
    <w:rsid w:val="008E14DD"/>
    <w:rsid w:val="00910057"/>
    <w:rsid w:val="00931A75"/>
    <w:rsid w:val="00943295"/>
    <w:rsid w:val="009448C4"/>
    <w:rsid w:val="00971D87"/>
    <w:rsid w:val="009E0B55"/>
    <w:rsid w:val="009F389D"/>
    <w:rsid w:val="00A05D03"/>
    <w:rsid w:val="00A36054"/>
    <w:rsid w:val="00A46E28"/>
    <w:rsid w:val="00A93924"/>
    <w:rsid w:val="00AC0A95"/>
    <w:rsid w:val="00AD2A84"/>
    <w:rsid w:val="00B15ACD"/>
    <w:rsid w:val="00B251D0"/>
    <w:rsid w:val="00B311E1"/>
    <w:rsid w:val="00B4567A"/>
    <w:rsid w:val="00B76A6F"/>
    <w:rsid w:val="00BB0416"/>
    <w:rsid w:val="00BB129F"/>
    <w:rsid w:val="00C24656"/>
    <w:rsid w:val="00C25DD1"/>
    <w:rsid w:val="00C6034B"/>
    <w:rsid w:val="00C75D97"/>
    <w:rsid w:val="00C765F9"/>
    <w:rsid w:val="00D36EB3"/>
    <w:rsid w:val="00D43BC6"/>
    <w:rsid w:val="00D762DD"/>
    <w:rsid w:val="00D85A55"/>
    <w:rsid w:val="00DB3779"/>
    <w:rsid w:val="00E05F17"/>
    <w:rsid w:val="00E53950"/>
    <w:rsid w:val="00E901E3"/>
    <w:rsid w:val="00E909F9"/>
    <w:rsid w:val="00EB35B2"/>
    <w:rsid w:val="00EE3B6A"/>
    <w:rsid w:val="00F11AD6"/>
    <w:rsid w:val="00F26DA7"/>
    <w:rsid w:val="00F37378"/>
    <w:rsid w:val="00F673B7"/>
    <w:rsid w:val="00F73CD6"/>
    <w:rsid w:val="00F75D4B"/>
    <w:rsid w:val="00F961CB"/>
    <w:rsid w:val="00FA1A11"/>
    <w:rsid w:val="00FA6B3B"/>
    <w:rsid w:val="00FD51D2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DE510"/>
  <w15:chartTrackingRefBased/>
  <w15:docId w15:val="{4695B775-0B33-4FE9-80C2-5D780D4E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603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05D0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sid w:val="00C6034B"/>
    <w:rPr>
      <w:i/>
      <w:iCs/>
    </w:rPr>
  </w:style>
  <w:style w:type="paragraph" w:customStyle="1" w:styleId="11">
    <w:name w:val="Обычный 1"/>
    <w:basedOn w:val="a"/>
    <w:qFormat/>
    <w:rsid w:val="00C6034B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link w:val="1"/>
    <w:rsid w:val="00C6034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4">
    <w:name w:val="Title"/>
    <w:basedOn w:val="a"/>
    <w:next w:val="a"/>
    <w:link w:val="a5"/>
    <w:qFormat/>
    <w:rsid w:val="00C6034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rsid w:val="00C6034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6">
    <w:name w:val="Hyperlink"/>
    <w:rsid w:val="008E14DD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8E14DD"/>
    <w:rPr>
      <w:color w:val="605E5C"/>
      <w:shd w:val="clear" w:color="auto" w:fill="E1DFDD"/>
    </w:rPr>
  </w:style>
  <w:style w:type="character" w:styleId="a8">
    <w:name w:val="FollowedHyperlink"/>
    <w:rsid w:val="00971D87"/>
    <w:rPr>
      <w:color w:val="954F72"/>
      <w:u w:val="single"/>
    </w:rPr>
  </w:style>
  <w:style w:type="character" w:customStyle="1" w:styleId="20">
    <w:name w:val="Заголовок 2 Знак"/>
    <w:link w:val="2"/>
    <w:semiHidden/>
    <w:rsid w:val="00A05D03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1c.ru/books/book/376172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books.ru/products/3385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nsultant.ru/document/cons_doc_LAW_85492/9cc757e8080b8554c6d3a1b3c75ef1721e189a1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abirint.ru/books/8446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7984/61789cc56b9c3696358ab1e3b8982b3ef0e05fb1/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8D5A297-7FCC-4D1B-893B-6BAECA74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5950</CharactersWithSpaces>
  <SharedDoc>false</SharedDoc>
  <HLinks>
    <vt:vector size="30" baseType="variant">
      <vt:variant>
        <vt:i4>5439553</vt:i4>
      </vt:variant>
      <vt:variant>
        <vt:i4>12</vt:i4>
      </vt:variant>
      <vt:variant>
        <vt:i4>0</vt:i4>
      </vt:variant>
      <vt:variant>
        <vt:i4>5</vt:i4>
      </vt:variant>
      <vt:variant>
        <vt:lpwstr>https://www.ibooks.ru/products/338551</vt:lpwstr>
      </vt:variant>
      <vt:variant>
        <vt:lpwstr/>
      </vt:variant>
      <vt:variant>
        <vt:i4>5701728</vt:i4>
      </vt:variant>
      <vt:variant>
        <vt:i4>9</vt:i4>
      </vt:variant>
      <vt:variant>
        <vt:i4>0</vt:i4>
      </vt:variant>
      <vt:variant>
        <vt:i4>5</vt:i4>
      </vt:variant>
      <vt:variant>
        <vt:lpwstr>https://www.consultant.ru/document/cons_doc_LAW_85492/9cc757e8080b8554c6d3a1b3c75ef1721e189a19/</vt:lpwstr>
      </vt:variant>
      <vt:variant>
        <vt:lpwstr/>
      </vt:variant>
      <vt:variant>
        <vt:i4>1572930</vt:i4>
      </vt:variant>
      <vt:variant>
        <vt:i4>6</vt:i4>
      </vt:variant>
      <vt:variant>
        <vt:i4>0</vt:i4>
      </vt:variant>
      <vt:variant>
        <vt:i4>5</vt:i4>
      </vt:variant>
      <vt:variant>
        <vt:lpwstr>https://www.labirint.ru/books/844691/</vt:lpwstr>
      </vt:variant>
      <vt:variant>
        <vt:lpwstr/>
      </vt:variant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https://www.consultant.ru/document/cons_doc_LAW_7984/61789cc56b9c3696358ab1e3b8982b3ef0e05fb1/</vt:lpwstr>
      </vt:variant>
      <vt:variant>
        <vt:lpwstr/>
      </vt:variant>
      <vt:variant>
        <vt:i4>6160400</vt:i4>
      </vt:variant>
      <vt:variant>
        <vt:i4>0</vt:i4>
      </vt:variant>
      <vt:variant>
        <vt:i4>0</vt:i4>
      </vt:variant>
      <vt:variant>
        <vt:i4>5</vt:i4>
      </vt:variant>
      <vt:variant>
        <vt:lpwstr>https://online.1c.ru/books/book/3761720/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eto</cp:lastModifiedBy>
  <cp:revision>2</cp:revision>
  <cp:lastPrinted>2016-09-16T12:03:00Z</cp:lastPrinted>
  <dcterms:created xsi:type="dcterms:W3CDTF">2023-12-16T03:06:00Z</dcterms:created>
  <dcterms:modified xsi:type="dcterms:W3CDTF">2023-12-16T03:06:00Z</dcterms:modified>
</cp:coreProperties>
</file>