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ackground w:color="FFFFFF"/>
  <w:body>
    <w:p w14:paraId="39F2FAB4" w14:textId="77777777" w:rsidR="00D67D0E" w:rsidRPr="00FD3B4C" w:rsidRDefault="00D67D0E" w:rsidP="00A02F74">
      <w:pPr>
        <w:pStyle w:val="1"/>
      </w:pPr>
      <w:r w:rsidRPr="00FD3B4C">
        <w:t>Abstract</w:t>
      </w:r>
    </w:p>
    <w:p w14:paraId="39889F89" w14:textId="77777777" w:rsidR="00D67D0E" w:rsidRPr="00276AC9" w:rsidRDefault="00697841" w:rsidP="00657EE1">
      <w:pPr>
        <w:ind w:firstLine="720"/>
      </w:pPr>
      <w:r w:rsidRPr="00697841">
        <w:t xml:space="preserve">Workplace harassment carries substantial individual and organizational costs, yet the roles of antagonistic 'dark' traits and broader personality remain debated. In a cross-sectional online survey of 354 currently employed Japanese adults recruited via Lancers, we tested whether HEXACO traits—especially Honesty–Humility (H–H)—are associated with self-reported power and gender harassment perpetration tendencies beyond the Dark Triad (Machiavellianism, narcissism, psychopathy), and whether predictor structure differs by sex. Participants completed the HEXACO-60 (Wakabayashi, 2014; Japanese-language version of HEXACO-PI-R), the SD3-J, and validated harassment measures. HC3-robust hierarchical regressions showed that psychopathy was positively associated with power-harassment perpetration tendencies (β ≈ .32–.40, p &lt; .001), whereas H–H was negatively associated (β = −.14, p = .049). For gender-harassment perpetration tendencies, narcissism and psychopathy were positive predictors, while H–H and Openness were negative; Machiavellianism showed a negative coefficient in the multivariate models. Adding HEXACO traits explained additional variance beyond Dark Triad-only models (ΔR² = .032, p = .036 for power; ΔR² = .096, p &lt; .001 for gender). Sex-stratified analyses revealed a meaningful divergence in predictor structure: among men, Openness was the dominant negative predictor of gender-harassment perpetration tendencies (β = −.44, p &lt; .001), whereas among women H–H and Machiavellianism (negative, conditional on the other Dark Triad traits) were the most prominent predictors. We interpret these findings cautiously: incremental variance from H–H is consistent with—but does not by itself establish—a moral-personality contribution distinct from antagonistic traits, an inference that ultimately requires latent-variable modeling. Findings are framed as patterns of association in a Japanese employee sample rather than as evidence of universal mechanisms.</w:t>
      </w:r>
    </w:p>
    <w:p w14:paraId="495D23EF" w14:textId="77777777" w:rsidR="006F1C8E" w:rsidRPr="00F77D8C" w:rsidRDefault="00D67D0E" w:rsidP="00414892">
      <w:pPr>
        <w:rPr>
          <w:rFonts w:asciiTheme="majorBidi" w:eastAsiaTheme="minorEastAsia" w:hAnsiTheme="majorBidi" w:cstheme="majorBidi"/>
          <w:b/>
        </w:rPr>
      </w:pPr>
      <w:r w:rsidRPr="006F1C8E">
        <w:rPr>
          <w:rFonts w:asciiTheme="majorBidi" w:eastAsia="Times New Roman" w:hAnsiTheme="majorBidi" w:cstheme="majorBidi"/>
          <w:i/>
        </w:rPr>
        <w:t>Keywords:</w:t>
      </w:r>
      <w:r w:rsidRPr="006F1C8E">
        <w:rPr>
          <w:rFonts w:asciiTheme="majorBidi" w:eastAsia="Times New Roman" w:hAnsiTheme="majorBidi" w:cstheme="majorBidi"/>
        </w:rPr>
        <w:t xml:space="preserve"> </w:t>
      </w:r>
      <w:r w:rsidR="00414892" w:rsidRPr="00414892">
        <w:rPr>
          <w:rFonts w:asciiTheme="majorBidi" w:eastAsia="Times New Roman" w:hAnsiTheme="majorBidi" w:cstheme="majorBidi"/>
        </w:rPr>
        <w:t>HEXACO model,</w:t>
      </w:r>
      <w:r w:rsidR="00414892">
        <w:rPr>
          <w:rFonts w:ascii="ＭＳ 明朝" w:eastAsia="ＭＳ 明朝" w:hAnsi="ＭＳ 明朝" w:cs="ＭＳ 明朝" w:hint="eastAsia"/>
        </w:rPr>
        <w:t xml:space="preserve"> </w:t>
      </w:r>
      <w:r w:rsidR="00414892" w:rsidRPr="00414892">
        <w:rPr>
          <w:rFonts w:asciiTheme="majorBidi" w:eastAsia="Times New Roman" w:hAnsiTheme="majorBidi" w:cstheme="majorBidi"/>
        </w:rPr>
        <w:t>Dark Triad, workplace bullying, harassment, non-WEIRD</w:t>
      </w:r>
      <w:r w:rsidR="00FD3B4C">
        <w:rPr>
          <w:rFonts w:asciiTheme="majorBidi" w:eastAsiaTheme="minorEastAsia" w:hAnsiTheme="majorBidi" w:cstheme="majorBidi" w:hint="eastAsia"/>
        </w:rPr>
        <w:t>.</w:t>
      </w:r>
      <w:r w:rsidR="00314051">
        <w:rPr>
          <w:rFonts w:asciiTheme="majorBidi" w:eastAsia="Times New Roman" w:hAnsiTheme="majorBidi" w:cstheme="majorBidi"/>
          <w:b/>
        </w:rPr>
        <w:br w:type="page"/>
      </w:r>
    </w:p>
    <w:p w14:paraId="15386783" w14:textId="77777777" w:rsidR="001700EE" w:rsidRPr="001700EE" w:rsidRDefault="001700EE" w:rsidP="001700EE">
      <w:pPr>
        <w:pStyle w:val="2"/>
        <w:rPr>
          <w:rFonts w:eastAsiaTheme="minorEastAsia"/>
        </w:rPr>
      </w:pPr>
      <w:r w:rsidRPr="00414892">
        <w:rPr>
          <w:rFonts w:eastAsiaTheme="minorEastAsia"/>
        </w:rPr>
        <w:lastRenderedPageBreak/>
        <w:t>The Dark Triad</w:t>
      </w:r>
    </w:p>
    <w:p w14:paraId="2FE7BE58" w14:textId="77777777" w:rsidR="00CB778E"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Narcissism, Machiavellianism, and Psychopathy—the Dark Triad (Paulhus &amp; Williams, 2002)—share a core of selfishness and reduced empathy while differing in motivational and behavioral profile. Narcissism centers on grandiosity, admiration-seeking, and hypersensitivity to ego threat (Bushman &amp; Baumeister, 1998; Morf &amp; Rhodewalt, 2001; Raskin &amp; Terry, 1988). Machiavellianism reflects strategic manipulation, moral flexibility, and an instrumental interpersonal orientation (Christie &amp; Geis, 1970; Jones &amp; Paulhus, 2009). Psychopathy reflects callousness, weak guilt, impulsivity, and antisocial tendencies (Cleckley, 1941; Hare, 2003; Lynam &amp; Derefinko, 2006). Across measures and contexts these three traits show robust convergent variance with one another (Vize et al., 2018) and stand in strong contrast to the Honesty–Humility (H–H) factor of the HEXACO model (Ashton &amp; Lee, 2007; Lee &amp; Ashton, 2005).</w:t>
      </w:r>
    </w:p>
    <w:p w14:paraId="687E00D2" w14:textId="77777777" w:rsidR="00CB778E" w:rsidRPr="00414892" w:rsidRDefault="00CB778E" w:rsidP="00CB778E">
      <w:pPr>
        <w:pStyle w:val="2"/>
        <w:rPr>
          <w:rFonts w:eastAsiaTheme="minorEastAsia"/>
        </w:rPr>
      </w:pPr>
      <w:r w:rsidRPr="00414892">
        <w:rPr>
          <w:rFonts w:eastAsiaTheme="minorEastAsia"/>
        </w:rPr>
        <w:t xml:space="preserve">The Dark Triad and </w:t>
      </w:r>
      <w:r>
        <w:rPr>
          <w:rFonts w:eastAsiaTheme="minorEastAsia" w:hint="eastAsia"/>
        </w:rPr>
        <w:t>H</w:t>
      </w:r>
      <w:r w:rsidRPr="00312927">
        <w:rPr>
          <w:rFonts w:eastAsiaTheme="minorEastAsia"/>
        </w:rPr>
        <w:t xml:space="preserve">arassment </w:t>
      </w:r>
      <w:r>
        <w:rPr>
          <w:rFonts w:eastAsiaTheme="minorEastAsia" w:hint="eastAsia"/>
        </w:rPr>
        <w:t>P</w:t>
      </w:r>
      <w:r w:rsidRPr="00312927">
        <w:rPr>
          <w:rFonts w:eastAsiaTheme="minorEastAsia"/>
        </w:rPr>
        <w:t>erpetration</w:t>
      </w:r>
      <w:r w:rsidRPr="00312927">
        <w:rPr>
          <w:rFonts w:eastAsiaTheme="minorEastAsia" w:hint="eastAsia"/>
        </w:rPr>
        <w:t xml:space="preserve"> </w:t>
      </w:r>
      <w:r>
        <w:rPr>
          <w:rFonts w:eastAsiaTheme="minorEastAsia" w:hint="eastAsia"/>
        </w:rPr>
        <w:t>T</w:t>
      </w:r>
      <w:r w:rsidRPr="00414892">
        <w:rPr>
          <w:rFonts w:eastAsiaTheme="minorEastAsia"/>
        </w:rPr>
        <w:t>endencies</w:t>
      </w:r>
    </w:p>
    <w:p w14:paraId="44F263BC"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Dark Triad has been linked through distinct pathways to deviant workplace behavior, abusive supervision, counterproductive work behavior (CWB), and bullying perpetration (LeBreton et al., 2018; Mathieu et al., 2013; O'Boyle et al., 2012; Pletzer et al., 2019b). Psychopathy in particular has been associated with abusive supervision and 'petty tyrant' patterns (Ashforth, 1994; Babiak &amp; Hare, 2006; Boddy, 2011), with environmental moderators including leader sleep quality and emotional-intelligence deficits (Barnes et al., 2015). Machiavellianism has been associated with reduced organizational citizenship behavior and bullying perpetration (Baughman et al., 2012; Dåderman &amp; Ragnestål-Impola, 2019), and with proclivity for sexual harassment under specific gender-role-relevant cognitions (Jonason et al., 2012; Zeigler-Hill et al., 2016). Narcissism has been associated with ego-threat aggression, sexual coercion, and CWB (Bushman et al., 2003; Grijalva &amp; Newman, 2015; O'Boyle et al., 2012). These pathways converge on harmful workplace outcomes while differing in proximal mechanism, motivating analyses that simultaneously adjust for the three components rather than relying on bivariate associations alone. Importantly, because psychopathy is in part conceptually defined by antisocial tendencies, an unadjusted bivariate association between psychopathy and harassment perpetration is largely tautological; informative tests therefore concern (i) whether psychopathy retains a positive association after adjustment for the other two Dark Triad components and (ii) whether the pattern across outcomes is differential rather than uniform.</w:t>
      </w:r>
    </w:p>
    <w:p w14:paraId="21E90F45" w14:textId="77777777" w:rsidR="00CB778E" w:rsidRPr="00414892" w:rsidRDefault="00CB778E" w:rsidP="00CB778E">
      <w:pPr>
        <w:pStyle w:val="2"/>
        <w:rPr>
          <w:rFonts w:eastAsiaTheme="minorEastAsia"/>
        </w:rPr>
      </w:pPr>
      <w:r w:rsidRPr="00414892">
        <w:rPr>
          <w:rFonts w:eastAsiaTheme="minorEastAsia"/>
        </w:rPr>
        <w:t xml:space="preserve">HEXACO in </w:t>
      </w:r>
      <w:r>
        <w:rPr>
          <w:rFonts w:eastAsiaTheme="minorEastAsia" w:hint="eastAsia"/>
        </w:rPr>
        <w:t>P</w:t>
      </w:r>
      <w:r w:rsidRPr="00414892">
        <w:rPr>
          <w:rFonts w:eastAsiaTheme="minorEastAsia"/>
        </w:rPr>
        <w:t xml:space="preserve">ersonality </w:t>
      </w:r>
      <w:r>
        <w:rPr>
          <w:rFonts w:eastAsiaTheme="minorEastAsia" w:hint="eastAsia"/>
        </w:rPr>
        <w:t>R</w:t>
      </w:r>
      <w:r w:rsidRPr="00414892">
        <w:rPr>
          <w:rFonts w:eastAsiaTheme="minorEastAsia"/>
        </w:rPr>
        <w:t>esearch</w:t>
      </w:r>
    </w:p>
    <w:p w14:paraId="04FB9A18"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HEXACO model (Ashton &amp; Lee, 2007; Ashton et al., 2004) extends the Five-Factor structure by adding Honesty–Humility (H–H), reorganizing Agreeableness and Emotionality, and providing a more orthogonal trait space (Thielmann et al., 2021). H–H captures sincerity, fairness, greed avoidance, and modesty—anti-egoistic and anti-manipulative variance that the Big Five only weakly captures (Howard &amp; Van Zandt, 2020). H–H is consistently and strongly negatively related to the Dark Triad (Lee et al., 2013; Moshagen et al., 2018) and has shown incremental predictive validity for socially aversive workplace outcomes beyond the Big Five (Pletzer et al., 2019a). Emotionality reorganizes anxiety/dependence content while moving anger out of the domain (Ashton &amp; Lee, 2009); meta-analytic and cross-cultural work shows women score higher than men on Emotionality, with smaller differences on the other HEXACO domains (Costa et al., 2001; Schmitt et al., 2008; Morales, 2020). Agreeableness in HEXACO emphasizes interpersonal regulation under provocation (low aggression, low revenge motivation; Ashton et al., 2014). Conscientiousness captures self-regulation and norm-compliance and is a robust correlate of citizenship behaviors and reduced CWB (Pletzer et al., 2021). Openness reflects intellectual curiosity, aesthetic sensitivity, and broader value orientation (Ashton &amp; Lee, 2007). For the present study, H–H occupies the focal theoretical position as an inverse to the Dark Triad, while Agreeableness, Emotionality, and Openness provide additional, theoretically motivated adjusted predictors of harassment perpetration tendencies.</w:t>
      </w:r>
    </w:p>
    <w:p w14:paraId="43533DE5" w14:textId="77777777" w:rsidR="00CB778E" w:rsidRPr="00414892" w:rsidRDefault="00CB778E" w:rsidP="00CB778E">
      <w:pPr>
        <w:pStyle w:val="2"/>
        <w:rPr>
          <w:rFonts w:eastAsiaTheme="minorEastAsia"/>
        </w:rPr>
      </w:pPr>
      <w:r w:rsidRPr="00414892">
        <w:rPr>
          <w:rFonts w:eastAsiaTheme="minorEastAsia"/>
        </w:rPr>
        <w:t xml:space="preserve">HEXACO and </w:t>
      </w:r>
      <w:r>
        <w:rPr>
          <w:rFonts w:eastAsiaTheme="minorEastAsia" w:hint="eastAsia"/>
        </w:rPr>
        <w:t>W</w:t>
      </w:r>
      <w:r w:rsidRPr="00414892">
        <w:rPr>
          <w:rFonts w:eastAsiaTheme="minorEastAsia"/>
        </w:rPr>
        <w:t xml:space="preserve">orkplace </w:t>
      </w:r>
      <w:r>
        <w:rPr>
          <w:rFonts w:eastAsiaTheme="minorEastAsia" w:hint="eastAsia"/>
        </w:rPr>
        <w:t>B</w:t>
      </w:r>
      <w:r w:rsidRPr="00414892">
        <w:rPr>
          <w:rFonts w:eastAsiaTheme="minorEastAsia"/>
        </w:rPr>
        <w:t>ehaviors</w:t>
      </w:r>
    </w:p>
    <w:p w14:paraId="6B7A565A"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HEXACO-based research has accumulated substantial evidence for the model in workplace contexts. H–H and Conscientiousness consistently predict reduced workplace deviance, abusive behavior, and CWB and increased citizenship behavior, particularly when assessed at the facet level or via situational-judgment instruments (Breevaart &amp; de Vries, 2017; Pletzer et al., 2019b; Pletzer et al., 2021). Agreeableness suppresses CWB and is positively related to democratic, servant, and authentic leadership behaviors (Pletzer et al., 2019b; Zettler et al., 2020). Extraversion and Openness contribute to engagement, charismatic-leadership preferences, and adaptive learning (Anglim et al., 2019; Breevaart &amp; de Vries, 2021). Within this framework, Honesty–Humility has been argued to be the single most informative HEXACO factor for socially aversive workplace outcomes (Lee et al., 2019), motivating its central position in the present analyses.</w:t>
      </w:r>
    </w:p>
    <w:p w14:paraId="4F4FA492" w14:textId="77777777" w:rsidR="00CB778E" w:rsidRPr="00414892" w:rsidRDefault="00CB778E" w:rsidP="00CB778E">
      <w:pPr>
        <w:pStyle w:val="2"/>
        <w:rPr>
          <w:rFonts w:eastAsiaTheme="minorEastAsia"/>
        </w:rPr>
      </w:pPr>
      <w:r w:rsidRPr="00414892">
        <w:rPr>
          <w:rFonts w:eastAsiaTheme="minorEastAsia"/>
        </w:rPr>
        <w:t xml:space="preserve">Dark Triad </w:t>
      </w:r>
      <w:r>
        <w:rPr>
          <w:rFonts w:eastAsiaTheme="minorEastAsia" w:hint="eastAsia"/>
        </w:rPr>
        <w:t>R</w:t>
      </w:r>
      <w:r w:rsidRPr="00414892">
        <w:rPr>
          <w:rFonts w:eastAsiaTheme="minorEastAsia"/>
        </w:rPr>
        <w:t>esearch in Japan</w:t>
      </w:r>
    </w:p>
    <w:p w14:paraId="3D6941D7" w14:textId="77777777" w:rsidR="00CB778E" w:rsidRPr="00414892" w:rsidRDefault="00CB778E" w:rsidP="00CB778E">
      <w:pPr>
        <w:ind w:firstLine="720"/>
        <w:rPr>
          <w:rFonts w:asciiTheme="majorBidi" w:eastAsiaTheme="minorEastAsia" w:hAnsiTheme="majorBidi" w:cstheme="majorBidi"/>
        </w:rPr>
      </w:pPr>
      <w:r w:rsidRPr="00AD7D69">
        <w:rPr>
          <w:rFonts w:asciiTheme="majorBidi" w:eastAsiaTheme="minorEastAsia" w:hAnsiTheme="majorBidi" w:cstheme="majorBidi"/>
        </w:rPr>
        <w:t xml:space="preserve">Although Dark-Triad research in Japan has expanded—including Japanese adaptations of short-form measures (Shimotsukasa &amp; Oshio, 2017; Tamura et al., 2015) and studies on manipulative strategies, interpersonal aversion, gambling tendencies, loneliness, and prosociality (Koshinaka, 2020; Masui &amp; Ura, 2018; Oda &amp; Matsumoto-Oda, 2022; Takada, 2023; Tomii &amp; Oshio, 2024)—systematic examinations of direct associations between Dark-Triad and HEXACO traits and workplace harassment perpetration in Japan remain scarce. This is consequential for cross-cultural generalization: effect sizes and pathways established in WEIRD samples (Henrich et al., 2010) may not directly transfer to Japanese organizational contexts. The present study contributes by directly examining HEXACO and Dark-Triad associations with self-reported power- and gender-harassment perpetration tendencies in a Japanese employee sample, while explicitly framing inference as patterns of association in this sample rather than as universal mechanisms.</w:t>
      </w:r>
    </w:p>
    <w:p w14:paraId="0A0FB5EB" w14:textId="77777777" w:rsidR="00CB778E" w:rsidRPr="00414892" w:rsidRDefault="00CB778E" w:rsidP="00CB778E">
      <w:pPr>
        <w:pStyle w:val="2"/>
        <w:rPr>
          <w:rFonts w:eastAsiaTheme="minorEastAsia"/>
        </w:rPr>
      </w:pPr>
      <w:r w:rsidRPr="00414892">
        <w:rPr>
          <w:rFonts w:eastAsiaTheme="minorEastAsia"/>
        </w:rPr>
        <w:t xml:space="preserve">Purpose of the </w:t>
      </w:r>
      <w:r>
        <w:rPr>
          <w:rFonts w:eastAsiaTheme="minorEastAsia" w:hint="eastAsia"/>
        </w:rPr>
        <w:t>S</w:t>
      </w:r>
      <w:r w:rsidRPr="00414892">
        <w:rPr>
          <w:rFonts w:eastAsiaTheme="minorEastAsia"/>
        </w:rPr>
        <w:t>tudy</w:t>
      </w:r>
    </w:p>
    <w:p w14:paraId="17C29F90" w14:textId="77777777" w:rsidR="00CD68FD" w:rsidRPr="00CB778E" w:rsidRDefault="00CB778E" w:rsidP="00CB778E">
      <w:pPr>
        <w:ind w:firstLine="720"/>
        <w:rPr>
          <w:rFonts w:asciiTheme="majorBidi" w:eastAsiaTheme="minorEastAsia" w:hAnsiTheme="majorBidi" w:cstheme="majorBidi"/>
          <w:b/>
        </w:rPr>
      </w:pPr>
      <w:r w:rsidRPr="00704054">
        <w:rPr>
          <w:rFonts w:asciiTheme="majorBidi" w:eastAsiaTheme="minorEastAsia" w:hAnsiTheme="majorBidi" w:cstheme="majorBidi"/>
        </w:rPr>
        <w:t xml:space="preserve">The present study examines how HEXACO traits and Dark Triad traits are jointly associated with self-reported workplace harassment perpetration tendencies among employed Japanese adults, and whether the associative structure differs across sex. Two distinct outcomes are considered: power-harassment perpetration tendencies (a multifaceted index combining behavioral enactment, attitudinal endorsement, and supervisor-centered interpersonal dynamics; Tou et al., 2017) and gender-harassment perpetration tendencies (commission and omission behaviors; Kobayashi &amp; Tanaka, 2010). Two key analytic questions structure the inquiry: (i) Are the magnitudes and directions of personality–harassment associations observed in WEIRD samples reproduced in a Japanese employee sample? (ii) Does the HEXACO model—particularly Honesty–Humility (H–H)—account for additional variance over and above the Dark Triad and demographic covariates? Below we state our hypotheses in a form intended to be falsifiable rather than tautological. Reviewers have rightly noted that 'psychopathy is antisocial; therefore psychopathy predicts harassment' is not a substantively informative claim because the criterion overlaps with the predictor's nominal definition. We therefore distinguish (a) the bivariate-level prediction (which would be unsurprising if observed and uninformative on its own), from (b) incremental and pattern-level predictions that would be informative if confirmed and would constrain the model if disconfirmed.
Pattern-level hypotheses (the falsification targets):
H1 (Differential Dark-Triad pattern). Psychopathy will retain a positive coefficient for power-harassment perpetration tendencies in adjusted models that simultaneously include Machiavellianism and narcissism. If, in adjusted models, psychopathy fails to retain a significant positive coefficient while one of the other dark traits dominates, H1 would be disconfirmed. H2 (Differential outcome). Psychopathy will be a stronger adjusted predictor of power-harassment perpetration tendencies than of gender-harassment perpetration tendencies, whereas narcissism will be more comparably represented across both outcomes. If psychopathy shows comparable or stronger adjusted association with gender-harassment than with power-harassment, H2 would be disconfirmed. H3 (Incremental HEXACO). Adding the six HEXACO factors over and above demographic covariates and the Dark Triad will yield a non-trivial increase in explained variance (informally, ΔR² ≥ approximately .02–.03 with a non-trivial F-change). If ΔR² is approximately zero (or numerically positive but with a non-significant F-change at α = .05) for both outcomes, H3 would be disconfirmed. H4 (Direction within HEXACO). Among the HEXACO factors, H–H and Agreeableness will be negatively associated with both harassment outcomes in adjusted models. If H–H or Agreeableness is positively associated, or null, with both outcomes after adjustment, H4 would be disconfirmed. H5 (Sex-conditional structure). The relative ordering and significance of trait predictors will differ between men and women, particularly for gender-harassment perpetration tendencies, in line with documented mean-level sex differences in HEXACO Emotionality (Costa et al., 2001; Schmitt et al., 2008) and the differential context of gender-role enactment in Japanese workplaces. Comparable predictor structure across sexes for gender-harassment perpetration tendencies would disconfirm H5.
We additionally test (exploratorily, not confirmatorily) Dark Triad × H–H interactions. We do not preregister directional predictions for these interaction terms; we report them descriptively. Two interpretive caveats are flagged here at the outset. First, the variance in H–H that remains after adjusting for the Dark Triad is, in this analytic framework, a residualized observed-score component; we describe it as an adjusted association, and we do not interpret it as a separable latent fairness/sincerity factor distinct from Dark-Triad antagonism, because such a specificity claim would require a latent-variable framework (e.g., bifactor or hierarchical CFA) that the present study does not estimate. Second, when one Dark Triad component (most likely Machiavellianism, given its strong covariance with the other two) shows a negative coefficient after adjustment, we interpret this as the well-documented behavior of overlapping predictors under multiple regression rather than as a substantive 'protective' role of that trait. Both caveats are revisited in the Discussion.</w:t>
      </w:r>
    </w:p>
    <w:p w14:paraId="20700AB7" w14:textId="77777777" w:rsidR="00D67D0E" w:rsidRPr="006F1C8E" w:rsidRDefault="00D67D0E" w:rsidP="00437874">
      <w:pPr>
        <w:pStyle w:val="1"/>
      </w:pPr>
      <w:r w:rsidRPr="006F1C8E">
        <w:t>Methods</w:t>
      </w:r>
    </w:p>
    <w:p w14:paraId="0557D930" w14:textId="77777777" w:rsidR="00414892" w:rsidRPr="00414892" w:rsidRDefault="00414892" w:rsidP="00437874">
      <w:pPr>
        <w:pStyle w:val="2"/>
      </w:pPr>
      <w:r w:rsidRPr="00414892">
        <w:t>Research Design and Implementation</w:t>
      </w:r>
    </w:p>
    <w:p w14:paraId="1633BD96" w14:textId="77777777" w:rsidR="00FD3B4C" w:rsidRPr="00414892" w:rsidRDefault="00414892" w:rsidP="00414892">
      <w:pPr>
        <w:ind w:firstLine="720"/>
        <w:rPr>
          <w:rFonts w:asciiTheme="majorBidi" w:hAnsiTheme="majorBidi" w:cstheme="majorBidi"/>
        </w:rPr>
      </w:pPr>
      <w:r w:rsidRPr="00414892">
        <w:rPr>
          <w:rFonts w:asciiTheme="majorBidi" w:hAnsiTheme="majorBidi" w:cstheme="majorBidi"/>
        </w:rPr>
        <w:t xml:space="preserve">This study was a cross-sectional online survey. Data were collected via a Google Forms questionnaire in which the researcher configured every item as required (i.e., respondents could not submit the form without entering a response to every item; this is a per-form design choice in Google Forms, not an inherent property of the platform). The primary analyses were Spearman rank correlations and hierarchical multiple regression with HC3 heteroscedasticity-consistent standard errors.</w:t>
      </w:r>
    </w:p>
    <w:p w14:paraId="59FCF157" w14:textId="77777777" w:rsidR="00414892" w:rsidRPr="00414892" w:rsidRDefault="00414892" w:rsidP="00437874">
      <w:pPr>
        <w:pStyle w:val="2"/>
      </w:pPr>
      <w:r w:rsidRPr="00414892">
        <w:t>Participants</w:t>
      </w:r>
    </w:p>
    <w:p w14:paraId="57C38C3E" w14:textId="77777777" w:rsidR="00414892" w:rsidRDefault="0025615C" w:rsidP="0025615C">
      <w:pPr>
        <w:ind w:firstLine="720"/>
        <w:rPr>
          <w:rFonts w:asciiTheme="majorBidi" w:hAnsiTheme="majorBidi" w:cstheme="majorBidi"/>
        </w:rPr>
      </w:pPr>
      <w:r w:rsidRPr="0025615C">
        <w:rPr>
          <w:rFonts w:asciiTheme="majorBidi" w:hAnsiTheme="majorBidi" w:cstheme="majorBidi"/>
        </w:rPr>
        <w:t xml:space="preserve">Participants were recruited through the Lancers crowdsourcing platform (https://www.lancers.jp), and 380 individuals responded to the survey. Participation was restricted to currently employed adults; respondents were required at survey entry to confirm that they were presently employed, and those who indicated otherwise were not allowed to proceed. After excluding inattentive responses (e.g., the same option selected consecutively across long item blocks, extremely short or long total response times) and duplicate submissions according to predefined rules, the final analytic sample consisted of 354 currently employed Japanese adults (134 men, 220 women). The age distribution was 32 participants aged 18–19, 100 in their 20s, 124 in their 30s, 70 in their 40s, and 28 aged 50 or older. Although the sample included younger respondents, all participants confirmed current employment status, ensuring that responses to the harassment measures were grounded in actual occupational experience rather than hypothetical judgments. No homemakers or unemployed individuals were retained. Because every Google Forms item was configured as required by the researcher, item-level missingness from skipped items did not arise; a very small number of technical missing values (≤ 0.3% in any indicator) corresponded to data-cleaning anomalies (e.g., out-of-range entries flagged during validation) and were handled by complete-case analysis with negligible impact on the results. Managerial status (i.e., whether the respondent currently held a formally supervisory role with subordinates) was not assessed at intake and is therefore not available as a covariate; the implications of this for the interpretation of the power-harassment items are addressed in the Limitations.</w:t>
      </w:r>
    </w:p>
    <w:p w14:paraId="03E8071C" w14:textId="77777777" w:rsidR="00414892" w:rsidRPr="00414892" w:rsidRDefault="00414892" w:rsidP="00437874">
      <w:pPr>
        <w:pStyle w:val="2"/>
      </w:pPr>
      <w:r w:rsidRPr="00414892">
        <w:t>Ethical Considerations</w:t>
      </w:r>
    </w:p>
    <w:p w14:paraId="776575D1"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 xml:space="preserve">Prior to questionnaire administration, participants were provided with written information about the purpose of the study, the procedures, the voluntary nature of participation and their right to withdraw at any time without penalty, the privacy-protection procedures (including the separate storage and subsequent permanent deletion of crowdsourcing-platform user identifiers, the retention of only de-identified questionnaire data, and the public archiving of the de-identified dataset), and the planned dissemination of results. All participants provided informed consent before responding to the questionnaire. Crowdsourcing-platform user identifiers were temporarily linked to questionnaire responses solely for the purpose of disbursing participant compensation and were permanently deleted after payment, after which the dataset retained for analysis and public release contained no direct or indirect identifiers (the dataset was de-identified, not anonymously collected). The study protocol was reviewed and approved by the Institutional Review Board of the Public Health Research Foundation (Reference No. 25G0001), an independent ethics review body unaffiliated with the author and SUNBLAZE Co., Ltd.</w:t>
      </w:r>
    </w:p>
    <w:p w14:paraId="0A65B90F" w14:textId="77777777" w:rsidR="00414892" w:rsidRPr="00414892" w:rsidRDefault="00414892" w:rsidP="00437874">
      <w:pPr>
        <w:pStyle w:val="2"/>
      </w:pPr>
      <w:r w:rsidRPr="00414892">
        <w:t>Measurement Instruments</w:t>
      </w:r>
    </w:p>
    <w:p w14:paraId="7B7917BD"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w:t>
      </w:r>
      <w:r w:rsidR="006A2B90">
        <w:rPr>
          <w:rFonts w:asciiTheme="majorBidi" w:hAnsiTheme="majorBidi" w:cstheme="majorBidi" w:hint="eastAsia"/>
        </w:rPr>
        <w:t>5</w:t>
      </w:r>
      <w:r w:rsidRPr="00CA5976">
        <w:rPr>
          <w:rFonts w:asciiTheme="majorBidi" w:hAnsiTheme="majorBidi" w:cstheme="majorBidi"/>
        </w:rPr>
        <w:t>71 for Honesty–Humility, α = .830 for Emotionality, α = .621 for Extraversion, α = .783 for Agreeableness, α = .815 for Conscientiousness, and α = .804 for Openness.</w:t>
      </w:r>
    </w:p>
    <w:p w14:paraId="6F909CB4"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The Dark Triad traits were assessed using the Japanese version of the Short Dark Triad (SD3-J; Shimotsukasa &amp; Oshio, 2017), consisting of 27 items (9 items each for Machiavellianism, Narcissism, and Psychopathy), rated on a 5-point Likert scale. In the present sample, internal consistency coefficients were α = .767 for Machiavellianism, α = .778 for Narcissism, and α = .708 for Psychopathy, with α = .842 for the SD3-J total score.</w:t>
      </w:r>
    </w:p>
    <w:p w14:paraId="19D886BA" w14:textId="77777777" w:rsidR="00CA5976" w:rsidRPr="00CA5976" w:rsidRDefault="006125F7" w:rsidP="00CA5976">
      <w:pPr>
        <w:ind w:firstLine="720"/>
        <w:rPr>
          <w:rFonts w:asciiTheme="majorBidi" w:hAnsiTheme="majorBidi" w:cstheme="majorBidi"/>
        </w:rPr>
      </w:pPr>
      <w:r w:rsidRPr="006125F7">
        <w:rPr>
          <w:rFonts w:asciiTheme="majorBidi" w:hAnsiTheme="majorBidi" w:cstheme="majorBidi"/>
        </w:rPr>
        <w:t xml:space="preserve">Power harassment was assessed using the Workplace Power Harassment Scale developed by Tou et al. (2017). The scale comprises 18 items loading on three factors: power-harassing behaviors (12 items), power-harassment climate (4 items), and power-harassing attitudes (2 items). Following Tou et al. (2017), the 'climate' factor here is supervisor-centered (subordinate constriction and silence around the supervisor) rather than a general organizational climate; the attitude factor reflects a domineering and non-receptive stance that can underlie and legitimize coercive supervision; and the original validation supported the three-factor structure (CFI = .962, RMSEA = .074). Participants responded with reference to their actual workplace, indicating the extent to which (a) they had engaged in the listed behaviors, (b) their interpersonal context was characterized by subordinate constriction and silence, and (c) they endorsed the attitude items, on a 3-point scale (1 = not applicable, 2 = applicable once, 3 = applicable multiple times). Internal consistency in the present sample was α = .862 (behaviors), α = .730 (climate), α = .760 (attitudes), and α = .880 (total). Importantly, this composite combines three conceptually distinct components—a behavioral perpetration component, an attitudinal endorsement component, and an interpersonal-climate component reflecting subordinate reactions—into a single perpetration-tendency index. We acknowledge this criterion heterogeneity explicitly: the composite is not a pure behavioral-frequency measure, and substantively it is best read as a perpetration-related composite that bundles behavior, attitude, and supervisor-centered interpersonal dynamics. Because the publicly archived dataset (see Data Availability) retains only the composite total—not the 18 individual items—subscale-level multiple regressions cannot be reproduced from the released file by external readers, although the conceptual implications of the composite structure are revisited in the Limitations. The item-level limitations are also revisited in connection with the sample composition: the items presuppose a relational context in which the respondent occupies a position with subordinates, and managerial status was not separately assessed (see Limitations).</w:t>
      </w:r>
    </w:p>
    <w:p w14:paraId="22B53F40"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14:paraId="1E483E23" w14:textId="77777777" w:rsidR="0025615C" w:rsidRDefault="00CA5976" w:rsidP="00CA5976">
      <w:pPr>
        <w:ind w:firstLine="720"/>
        <w:rPr>
          <w:rFonts w:asciiTheme="majorBidi" w:hAnsiTheme="majorBidi" w:cstheme="majorBidi"/>
        </w:rPr>
      </w:pPr>
      <w:r w:rsidRPr="00CA5976">
        <w:rPr>
          <w:rFonts w:asciiTheme="majorBidi" w:hAnsiTheme="majorBidi" w:cstheme="majorBidi"/>
        </w:rPr>
        <w:t xml:space="preserve">For the primary regression analyses, the harassment subscales were aggregated into a power-harassment composite and a gender-harassment composite, in line with the conceptual focus of the present study on overall perpetration tendencies and in light of the theoretical and empirical overlap among the subscales. Aggregation also reduced model complexity and avoided parameter inflation in multivariate regressions. We acknowledge, however, that the power-harassment composite is criterion-heterogeneous: it bundles behavioral enactment, attitudinal endorsement, and supervisor-centered interpersonal-climate items into one index (see Measurement Instruments). Findings should accordingly be read as relating to a perpetration-related composite, not to behavioral perpetration in a narrow sense; this caveat is revisited in the Limitations.</w:t>
      </w:r>
    </w:p>
    <w:p w14:paraId="54848DEB" w14:textId="77777777" w:rsidR="00414892" w:rsidRPr="00414892" w:rsidRDefault="00414892" w:rsidP="00437874">
      <w:pPr>
        <w:pStyle w:val="2"/>
      </w:pPr>
      <w:r w:rsidRPr="00414892">
        <w:t>Procedure</w:t>
      </w:r>
    </w:p>
    <w:p w14:paraId="7C455BF7"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The survey was conducted from August 1 to August 18, 2025. The order of responses was HEXACO, SD3-J, Power Harassment, and Gender Harassment. Participants received Amazon gift cards as compensation.</w:t>
      </w:r>
      <w:r w:rsidR="0025615C">
        <w:rPr>
          <w:rFonts w:asciiTheme="majorBidi" w:hAnsiTheme="majorBidi" w:cstheme="majorBidi" w:hint="eastAsia"/>
        </w:rPr>
        <w:t xml:space="preserve"> </w:t>
      </w:r>
      <w:r w:rsidR="0025615C" w:rsidRPr="0025615C">
        <w:rPr>
          <w:rFonts w:asciiTheme="majorBidi" w:hAnsiTheme="majorBidi" w:cstheme="majorBidi"/>
        </w:rPr>
        <w:t xml:space="preserve">Participants were instructed to respond to the harassment </w:t>
      </w:r>
      <w:r w:rsidR="0025615C" w:rsidRPr="0025615C">
        <w:rPr>
          <w:rFonts w:asciiTheme="majorBidi" w:hAnsiTheme="majorBidi" w:cstheme="majorBidi"/>
        </w:rPr>
        <w:lastRenderedPageBreak/>
        <w:t xml:space="preserve">items from the perspective of their own behaviors in the workplace. Specifically, they were asked to indicate how frequently they themselves had engaged in the described behaviors within their current or recent workplace context. Thus, the present study assessed </w:t>
      </w:r>
      <w:r w:rsidR="00A36C6C" w:rsidRPr="00A36C6C">
        <w:rPr>
          <w:rFonts w:asciiTheme="majorBidi" w:hAnsiTheme="majorBidi" w:cstheme="majorBidi"/>
        </w:rPr>
        <w:t>harassment</w:t>
      </w:r>
      <w:r w:rsidR="00A36C6C">
        <w:rPr>
          <w:rFonts w:asciiTheme="majorBidi" w:hAnsiTheme="majorBidi" w:cstheme="majorBidi" w:hint="eastAsia"/>
        </w:rPr>
        <w:t xml:space="preserve"> </w:t>
      </w:r>
      <w:r w:rsidR="0025615C" w:rsidRPr="0025615C">
        <w:rPr>
          <w:rFonts w:asciiTheme="majorBidi" w:hAnsiTheme="majorBidi" w:cstheme="majorBidi"/>
        </w:rPr>
        <w:t>perpetration tendencies rather than victimization experiences.</w:t>
      </w:r>
    </w:p>
    <w:p w14:paraId="0BE60CA4" w14:textId="77777777" w:rsidR="00414892" w:rsidRPr="00414892" w:rsidRDefault="00414892" w:rsidP="00437874">
      <w:pPr>
        <w:pStyle w:val="2"/>
      </w:pPr>
      <w:r w:rsidRPr="00414892">
        <w:t>Data Processing</w:t>
      </w:r>
    </w:p>
    <w:p w14:paraId="137FB770"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 xml:space="preserve">Because every Google Forms item was configured as required by the researcher, item-level missingness from skipped items did not occur; the small number of technical missing values (≤ 0.3% per indicator) was handled by complete-case analysis. Continuous variables included in regression analyses were z-standardized (mean = 0, SD = 1) so that regression slopes are interpretable as standardized β. Gender was coded as a binary indicator (0 = male, 1 = female). Geographic region was self-reported and, in line with the de-identification of the public dataset, was retained at the level of three categories—Kanto, Kinki, and Other—with Kanto as the reference category, yielding two dummy indicators (Kinki vs. Kanto; Other vs. Kanto). This covariate was included to absorb potential confounding due to regional differences in occupational composition and workplace norms. Distributional and influence diagnostics were inspected as part of the regression workflow: residual normality (Shapiro–Wilk), residual autocorrelation (Durbin–Watson), heteroscedasticity (Breusch–Pagan), and high-leverage cases (Cook's distance with a 4/n threshold). Multicollinearity was assessed with the Variance Inflation Factor (VIF), with general cutoffs of 5–10.</w:t>
      </w:r>
    </w:p>
    <w:p w14:paraId="25ACFE95" w14:textId="77777777" w:rsidR="00414892" w:rsidRPr="005571F5" w:rsidRDefault="00414892" w:rsidP="00437874">
      <w:pPr>
        <w:pStyle w:val="2"/>
      </w:pPr>
      <w:r w:rsidRPr="005571F5">
        <w:t>Analytical Strategy</w:t>
      </w:r>
    </w:p>
    <w:p w14:paraId="78AF6B20" w14:textId="77777777" w:rsidR="00E17FAD" w:rsidRDefault="00E17FAD" w:rsidP="00E17FAD">
      <w:pPr>
        <w:ind w:firstLine="720"/>
        <w:rPr>
          <w:rFonts w:asciiTheme="majorBidi" w:hAnsiTheme="majorBidi" w:cstheme="majorBidi"/>
        </w:rPr>
      </w:pPr>
      <w:r w:rsidRPr="00E17FAD">
        <w:rPr>
          <w:rFonts w:asciiTheme="majorBidi" w:hAnsiTheme="majorBidi" w:cstheme="majorBidi"/>
        </w:rPr>
        <w:t xml:space="preserve">All analyses were conducted in Python (pandas, statsmodels,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w:t>
      </w:r>
      <w:r w:rsidRPr="00E17FAD">
        <w:rPr>
          <w:rFonts w:asciiTheme="majorBidi" w:hAnsiTheme="majorBidi" w:cstheme="majorBidi"/>
        </w:rPr>
        <w:lastRenderedPageBreak/>
        <w:t>at conventional levels.</w:t>
      </w:r>
    </w:p>
    <w:p w14:paraId="7CAD9206" w14:textId="77777777" w:rsidR="00414892" w:rsidRDefault="00E17FAD" w:rsidP="00E17FAD">
      <w:pPr>
        <w:ind w:firstLine="720"/>
        <w:rPr>
          <w:rFonts w:asciiTheme="majorBidi" w:hAnsiTheme="majorBidi" w:cstheme="majorBidi"/>
        </w:rPr>
      </w:pPr>
      <w:r w:rsidRPr="00E17FAD">
        <w:rPr>
          <w:rFonts w:asciiTheme="majorBidi" w:hAnsiTheme="majorBidi" w:cstheme="majorBidi"/>
        </w:rP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14:paraId="29C7E37F" w14:textId="77777777" w:rsidR="00414892" w:rsidRPr="00AE4688" w:rsidRDefault="00414892" w:rsidP="00AE4688">
      <w:pPr>
        <w:pStyle w:val="3"/>
        <w:ind w:firstLine="720"/>
        <w:rPr>
          <w:b/>
          <w:bCs/>
        </w:rPr>
      </w:pPr>
      <w:r w:rsidRPr="00AE4688">
        <w:rPr>
          <w:b/>
          <w:bCs/>
          <w:sz w:val="24"/>
          <w:szCs w:val="24"/>
        </w:rPr>
        <w:t>Model definitions</w:t>
      </w:r>
      <w:r w:rsidR="00C70591">
        <w:rPr>
          <w:rFonts w:hint="eastAsia"/>
          <w:b/>
          <w:bCs/>
          <w:sz w:val="24"/>
          <w:szCs w:val="24"/>
        </w:rPr>
        <w:t xml:space="preserve">. </w:t>
      </w:r>
    </w:p>
    <w:p w14:paraId="746F4797" w14:textId="77777777" w:rsidR="00015916" w:rsidRDefault="00015916" w:rsidP="00437874">
      <w:pPr>
        <w:tabs>
          <w:tab w:val="left" w:pos="4111"/>
        </w:tabs>
        <w:ind w:firstLine="720"/>
        <w:rPr>
          <w:rFonts w:asciiTheme="majorBidi" w:hAnsiTheme="majorBidi" w:cstheme="majorBidi"/>
        </w:rPr>
      </w:pPr>
      <w:r w:rsidRPr="00015916">
        <w:rPr>
          <w:rFonts w:asciiTheme="majorBidi" w:hAnsiTheme="majorBidi" w:cstheme="majorBidi"/>
        </w:rP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14:paraId="6C1A5E7E" w14:textId="77777777" w:rsid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A = controls (age, gender, region) + Dark Triad (Machiavellianism, Narcissism, Psychopathy).</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(1)</w:t>
      </w:r>
    </w:p>
    <w:p w14:paraId="4AA804AE"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B = Model A + HEXACO (six factors).</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(2)</w:t>
      </w:r>
    </w:p>
    <w:p w14:paraId="2AC85942"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C = Model B + interactions between Honesty–Humility (H–H) and each Dark Triad trait.</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(3)</w:t>
      </w:r>
    </w:p>
    <w:p w14:paraId="63150ED8" w14:textId="77777777" w:rsidR="00AE4688" w:rsidRPr="00AE4688" w:rsidRDefault="00414892" w:rsidP="00AE4688">
      <w:pPr>
        <w:pStyle w:val="3"/>
        <w:ind w:firstLine="720"/>
        <w:rPr>
          <w:b/>
          <w:bCs/>
        </w:rPr>
      </w:pPr>
      <w:r w:rsidRPr="00AE4688">
        <w:rPr>
          <w:b/>
          <w:bCs/>
          <w:sz w:val="24"/>
          <w:szCs w:val="24"/>
        </w:rPr>
        <w:t>Primary inference and incremental validity</w:t>
      </w:r>
      <w:r w:rsidR="00C70591">
        <w:rPr>
          <w:rFonts w:hint="eastAsia"/>
          <w:b/>
          <w:bCs/>
          <w:sz w:val="24"/>
          <w:szCs w:val="24"/>
        </w:rPr>
        <w:t xml:space="preserve">. </w:t>
      </w:r>
    </w:p>
    <w:p w14:paraId="39E75474" w14:textId="77777777" w:rsidR="00414892" w:rsidRPr="00414892" w:rsidRDefault="00414892" w:rsidP="00414892">
      <w:pPr>
        <w:ind w:firstLine="720"/>
        <w:rPr>
          <w:rFonts w:asciiTheme="majorBidi" w:hAnsiTheme="majorBidi" w:cstheme="majorBidi"/>
        </w:rPr>
      </w:pPr>
      <w:r w:rsidRPr="00414892">
        <w:rPr>
          <w:rFonts w:asciiTheme="majorBidi" w:hAnsiTheme="majorBidi" w:cstheme="majorBidi"/>
        </w:rPr>
        <w:t>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14892">
        <w:rPr>
          <w:rFonts w:asciiTheme="majorBidi" w:hAnsiTheme="majorBidi" w:cstheme="majorBidi"/>
        </w:rPr>
        <w:t xml:space="preserve"> tendencies (power harassment, gender harassment) were the primary outcomes. We emphasize Model B coefficients for substantive interpretation (see </w:t>
      </w:r>
      <w:r w:rsidRPr="00414892">
        <w:rPr>
          <w:rFonts w:asciiTheme="majorBidi" w:hAnsiTheme="majorBidi" w:cstheme="majorBidi"/>
        </w:rPr>
        <w:lastRenderedPageBreak/>
        <w:t>Table 3: B_controls+DT+HEXACO), and we evaluate the added value of HEXACO via Δ</w:t>
      </w:r>
      <w:r w:rsidRPr="00437874">
        <w:rPr>
          <w:rFonts w:asciiTheme="majorBidi" w:hAnsiTheme="majorBidi" w:cstheme="majorBidi"/>
          <w:i/>
          <w:iCs/>
        </w:rPr>
        <w:t>R</w:t>
      </w:r>
      <w:r w:rsidRPr="00414892">
        <w:rPr>
          <w:rFonts w:asciiTheme="majorBidi" w:hAnsiTheme="majorBidi" w:cstheme="majorBidi"/>
        </w:rPr>
        <w:t xml:space="preserve">² = </w:t>
      </w:r>
      <w:r w:rsidRPr="00437874">
        <w:rPr>
          <w:rFonts w:asciiTheme="majorBidi" w:hAnsiTheme="majorBidi" w:cstheme="majorBidi"/>
          <w:i/>
          <w:iCs/>
        </w:rPr>
        <w:t>R</w:t>
      </w:r>
      <w:r w:rsidRPr="00414892">
        <w:rPr>
          <w:rFonts w:asciiTheme="majorBidi" w:hAnsiTheme="majorBidi" w:cstheme="majorBidi"/>
        </w:rPr>
        <w:t xml:space="preserve">²(B) − </w:t>
      </w:r>
      <w:r w:rsidRPr="00437874">
        <w:rPr>
          <w:rFonts w:asciiTheme="majorBidi" w:hAnsiTheme="majorBidi" w:cstheme="majorBidi"/>
          <w:i/>
          <w:iCs/>
        </w:rPr>
        <w:t>R</w:t>
      </w:r>
      <w:r w:rsidRPr="00414892">
        <w:rPr>
          <w:rFonts w:asciiTheme="majorBidi" w:hAnsiTheme="majorBidi" w:cstheme="majorBidi"/>
        </w:rPr>
        <w:t>²(A) and corresponding F-tests (see Table 4). To probe moderation, Model C added H–H × Dark Triad interactions; when incremental fit over Model B was negligible, we report this succinctly (see Table 4).</w:t>
      </w:r>
    </w:p>
    <w:p w14:paraId="7A9FB3C3" w14:textId="77777777" w:rsidR="00AE4688" w:rsidRPr="00AE4688" w:rsidRDefault="00414892" w:rsidP="00AE4688">
      <w:pPr>
        <w:pStyle w:val="3"/>
        <w:ind w:firstLine="720"/>
        <w:rPr>
          <w:b/>
          <w:bCs/>
        </w:rPr>
      </w:pPr>
      <w:r w:rsidRPr="00AE4688">
        <w:rPr>
          <w:b/>
          <w:bCs/>
          <w:sz w:val="24"/>
          <w:szCs w:val="24"/>
        </w:rPr>
        <w:t>Sensitivity and stratified analyses</w:t>
      </w:r>
      <w:r w:rsidR="00C70591">
        <w:rPr>
          <w:rFonts w:hint="eastAsia"/>
          <w:b/>
          <w:bCs/>
          <w:sz w:val="24"/>
          <w:szCs w:val="24"/>
        </w:rPr>
        <w:t xml:space="preserve">. </w:t>
      </w:r>
    </w:p>
    <w:p w14:paraId="5BC046EF" w14:textId="77777777" w:rsidR="005571F5" w:rsidRDefault="00414892" w:rsidP="005571F5">
      <w:pPr>
        <w:ind w:firstLine="720"/>
        <w:rPr>
          <w:rFonts w:asciiTheme="majorBidi" w:hAnsiTheme="majorBidi" w:cstheme="majorBidi"/>
        </w:rPr>
      </w:pPr>
      <w:r w:rsidRPr="00414892">
        <w:rPr>
          <w:rFonts w:asciiTheme="majorBidi" w:hAnsiTheme="majorBidi" w:cstheme="majorBidi"/>
        </w:rPr>
        <w:t xml:space="preserve">As a sensitivity analysis, we re-estimated Model B after excluding high-influence observations using Cook’s distance &gt; 4/n (see Table 4). For diagnostics, see Table 6; VIFs are in Table </w:t>
      </w:r>
      <w:r w:rsidR="00015916">
        <w:rPr>
          <w:rFonts w:asciiTheme="majorBidi" w:hAnsiTheme="majorBidi" w:cstheme="majorBidi" w:hint="eastAsia"/>
        </w:rPr>
        <w:t>7</w:t>
      </w:r>
      <w:r w:rsidRPr="00414892">
        <w:rPr>
          <w:rFonts w:asciiTheme="majorBidi" w:hAnsiTheme="majorBidi" w:cstheme="majorBidi"/>
        </w:rPr>
        <w:t>. For gender-stratified evidence, we fit Model B separately for men and women and compare explained variance and key coefficients (see Table 5; coefficients also summarized in Table 3: B_by_gender).</w:t>
      </w:r>
      <w:r w:rsidR="005571F5">
        <w:rPr>
          <w:rFonts w:asciiTheme="majorBidi" w:hAnsiTheme="majorBidi" w:cstheme="majorBidi" w:hint="eastAsia"/>
        </w:rPr>
        <w:t xml:space="preserve"> </w:t>
      </w:r>
    </w:p>
    <w:p w14:paraId="7A6E2BD7" w14:textId="77777777" w:rsidR="00AE4688" w:rsidRPr="00AE4688" w:rsidRDefault="00414892" w:rsidP="00AE4688">
      <w:pPr>
        <w:pStyle w:val="3"/>
        <w:ind w:firstLine="720"/>
        <w:rPr>
          <w:b/>
          <w:bCs/>
        </w:rPr>
      </w:pPr>
      <w:r w:rsidRPr="00AE4688">
        <w:rPr>
          <w:b/>
          <w:bCs/>
          <w:sz w:val="24"/>
          <w:szCs w:val="24"/>
        </w:rPr>
        <w:t>Diagnostics and multicollinearity</w:t>
      </w:r>
      <w:r w:rsidR="00C70591">
        <w:rPr>
          <w:rFonts w:hint="eastAsia"/>
          <w:b/>
          <w:bCs/>
          <w:sz w:val="24"/>
          <w:szCs w:val="24"/>
        </w:rPr>
        <w:t xml:space="preserve">. </w:t>
      </w:r>
    </w:p>
    <w:p w14:paraId="6F94E252" w14:textId="77777777" w:rsidR="005571F5" w:rsidRDefault="00414892" w:rsidP="00437874">
      <w:pPr>
        <w:ind w:firstLine="720"/>
        <w:rPr>
          <w:rFonts w:asciiTheme="majorBidi" w:hAnsiTheme="majorBidi" w:cstheme="majorBidi"/>
        </w:rPr>
      </w:pPr>
      <w:r w:rsidRPr="00414892">
        <w:rPr>
          <w:rFonts w:asciiTheme="majorBidi" w:hAnsiTheme="majorBidi" w:cstheme="majorBidi"/>
        </w:rPr>
        <w:t xml:space="preserve">We inspected distributional and heteroskedasticity diagnostics and relied on HC3 for inference. Multicollinearity was assessed via variance inflation factors; VIF results are reported in Table </w:t>
      </w:r>
      <w:r w:rsidR="00015916">
        <w:rPr>
          <w:rFonts w:asciiTheme="majorBidi" w:hAnsiTheme="majorBidi" w:cstheme="majorBidi" w:hint="eastAsia"/>
        </w:rPr>
        <w:t>7</w:t>
      </w:r>
      <w:r w:rsidRPr="00414892">
        <w:rPr>
          <w:rFonts w:asciiTheme="majorBidi" w:hAnsiTheme="majorBidi" w:cstheme="majorBidi"/>
        </w:rPr>
        <w:t>.</w:t>
      </w:r>
    </w:p>
    <w:p w14:paraId="3DBB5083" w14:textId="77777777" w:rsidR="00414892" w:rsidRPr="00C70591" w:rsidRDefault="00414892" w:rsidP="00AE4688">
      <w:pPr>
        <w:pStyle w:val="2"/>
        <w:ind w:firstLine="720"/>
        <w:rPr>
          <w:rFonts w:eastAsiaTheme="minorEastAsia"/>
          <w:bCs/>
        </w:rPr>
      </w:pPr>
      <w:r w:rsidRPr="00414892">
        <w:rPr>
          <w:bCs/>
        </w:rPr>
        <w:t>Summary of Model Diagnostics</w:t>
      </w:r>
      <w:r w:rsidR="00C70591">
        <w:rPr>
          <w:rFonts w:eastAsiaTheme="minorEastAsia" w:hint="eastAsia"/>
          <w:bCs/>
        </w:rPr>
        <w:t xml:space="preserve">. </w:t>
      </w:r>
    </w:p>
    <w:p w14:paraId="560C7AA5"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14:paraId="37C9E99A" w14:textId="77777777" w:rsidR="00414892" w:rsidRPr="00414892" w:rsidRDefault="00414892" w:rsidP="00437874">
      <w:pPr>
        <w:pStyle w:val="2"/>
      </w:pPr>
      <w:r w:rsidRPr="00414892">
        <w:t>Software and Reproducibility</w:t>
      </w:r>
    </w:p>
    <w:p w14:paraId="581394BB" w14:textId="77777777" w:rsidR="003C326D" w:rsidRPr="006F1C8E" w:rsidRDefault="00414892" w:rsidP="00657EE1">
      <w:pPr>
        <w:ind w:firstLine="720"/>
        <w:rPr>
          <w:rFonts w:asciiTheme="majorBidi" w:hAnsiTheme="majorBidi" w:cstheme="majorBidi"/>
        </w:rPr>
      </w:pPr>
      <w:r w:rsidRPr="00414892">
        <w:rPr>
          <w:rFonts w:asciiTheme="majorBidi" w:hAnsiTheme="majorBidi" w:cstheme="majorBidi"/>
        </w:rPr>
        <w:lastRenderedPageBreak/>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14:paraId="023DB755" w14:textId="77777777" w:rsidR="005571F5" w:rsidRPr="00C272B8" w:rsidRDefault="00D67D0E" w:rsidP="00C272B8">
      <w:pPr>
        <w:jc w:val="center"/>
        <w:outlineLvl w:val="0"/>
        <w:rPr>
          <w:rFonts w:asciiTheme="majorBidi" w:eastAsiaTheme="minorEastAsia" w:hAnsiTheme="majorBidi" w:cstheme="majorBidi"/>
          <w:b/>
        </w:rPr>
      </w:pPr>
      <w:r w:rsidRPr="006F1C8E">
        <w:rPr>
          <w:rFonts w:asciiTheme="majorBidi" w:eastAsia="Times New Roman" w:hAnsiTheme="majorBidi" w:cstheme="majorBidi"/>
          <w:b/>
        </w:rPr>
        <w:t>Results</w:t>
      </w:r>
    </w:p>
    <w:p w14:paraId="14AEF2DA" w14:textId="77777777" w:rsidR="00414892" w:rsidRPr="00414892" w:rsidRDefault="00414892" w:rsidP="00437874">
      <w:pPr>
        <w:pStyle w:val="2"/>
        <w:rPr>
          <w:rFonts w:eastAsiaTheme="minorEastAsia"/>
        </w:rPr>
      </w:pPr>
      <w:r w:rsidRPr="00414892">
        <w:rPr>
          <w:rFonts w:eastAsiaTheme="minorEastAsia"/>
        </w:rPr>
        <w:t>Descriptive Statistics</w:t>
      </w:r>
    </w:p>
    <w:p w14:paraId="16A746CE" w14:textId="77777777" w:rsidR="00414892" w:rsidRDefault="00414892" w:rsidP="005571F5">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w:t>
      </w:r>
      <w:r w:rsidR="00A36C6C" w:rsidRPr="00A36C6C">
        <w:rPr>
          <w:rFonts w:asciiTheme="majorBidi" w:eastAsiaTheme="minorEastAsia" w:hAnsiTheme="majorBidi" w:cstheme="majorBidi"/>
        </w:rPr>
        <w:t>perpetration</w:t>
      </w:r>
      <w:r w:rsidR="00A36C6C">
        <w:rPr>
          <w:rFonts w:asciiTheme="majorBidi" w:eastAsiaTheme="minorEastAsia" w:hAnsiTheme="majorBidi" w:cstheme="majorBidi" w:hint="eastAsia"/>
        </w:rPr>
        <w:t xml:space="preserve"> </w:t>
      </w:r>
      <w:r w:rsidRPr="00414892">
        <w:rPr>
          <w:rFonts w:asciiTheme="majorBidi" w:eastAsiaTheme="minorEastAsia" w:hAnsiTheme="majorBidi" w:cstheme="majorBidi"/>
        </w:rPr>
        <w:t>tendencies averaged 1.26 (0.32) for power harassment and 1.70 (0.70) for gender harassment. The sample spans a broad age range and includes adequate numbers of both men and women.</w:t>
      </w:r>
    </w:p>
    <w:p w14:paraId="2A53FA65" w14:textId="77777777" w:rsidR="00414892" w:rsidRPr="00414892" w:rsidRDefault="00414892" w:rsidP="00437874">
      <w:pPr>
        <w:pStyle w:val="2"/>
        <w:rPr>
          <w:rFonts w:eastAsiaTheme="minorEastAsia"/>
        </w:rPr>
      </w:pPr>
      <w:r w:rsidRPr="00414892">
        <w:rPr>
          <w:rFonts w:eastAsiaTheme="minorEastAsia"/>
        </w:rPr>
        <w:t>Correlation Analysis</w:t>
      </w:r>
    </w:p>
    <w:p w14:paraId="72B9B8F3" w14:textId="77777777" w:rsidR="00414892" w:rsidRDefault="00414892" w:rsidP="00437874">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Spearman rank correlations among HEXACO, Dark Triad traits, and harassment perpetration tendencies are shown in Table 2. H–H correlated negatively with Machiavellianism (ρ = −.32, p &lt; .001), Narcissism (ρ = −.36, p &lt; .001), and Psychopathy (ρ = −.38, p &lt; .001), and also with power-harassment perpetration tendencies (ρ = −.23, p &lt; .001) and gender-harassment perpetration tendencies (ρ = −.18, p &lt; .001). Agreeableness correlated negatively with Machiavellianism (ρ = −.27, p &lt; .001), Psychopathy (ρ = −.36, p &lt; .001), and power-harassment perpetration tendencies (ρ = −.26, p &lt; .001). By contrast, Extraversion correlated positively with Narcissism (ρ = +.56, p &lt; .001), Psychopathy (ρ = +.16, p &lt; .01), and gender-harassment perpetration tendencies (ρ = +.11, p &lt; .05). Machiavellianism's bivariate associations with harassment outcomes were small and in opposite directions: a small positive association with power-harassment perpetration tendencies (ρ = +.12, p &lt; .05) and a small negative association with gender-harassment perpetration tendencies (ρ = −.10, p ≈ .055). These bivariate patterns are consistent with the multiple-regression results reported below: Honesty–Humility and Agreeableness are negatively associated with harassment outcomes at the bivariate level, the negative regression coefficient for Machiavellianism in adjusted gender-harassment models is consistent in sign with its small bivariate negative correlation rather than emerging via sign reversal under adjustment, and Extraversion's positive bivariate associations with narcissism and psychopathy underscore that interpersonal assertiveness can co-occur with antagonistic content within the present sample.</w:t>
      </w:r>
    </w:p>
    <w:p w14:paraId="59F92E53" w14:textId="77777777" w:rsidR="00414892" w:rsidRPr="00414892" w:rsidRDefault="00414892" w:rsidP="00437874">
      <w:pPr>
        <w:pStyle w:val="2"/>
        <w:rPr>
          <w:rFonts w:eastAsiaTheme="minorEastAsia"/>
        </w:rPr>
      </w:pPr>
      <w:r w:rsidRPr="00414892">
        <w:rPr>
          <w:rFonts w:eastAsiaTheme="minorEastAsia"/>
        </w:rPr>
        <w:t>Multiple Regression Analysis</w:t>
      </w:r>
    </w:p>
    <w:p w14:paraId="4772FD4B"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lastRenderedPageBreak/>
        <w:t xml:space="preserve">We conducted hierarchical regressions predicting power and gender harassment. Model A included controls (age, gender, region) and the Dark Triad; Model B additionally included the six HEXACO factors. Below we report standardized β with HC3-robust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-values (coefficients = Table 3; model comparison = Table 4). </w:t>
      </w:r>
      <w:r w:rsidR="007275D6" w:rsidRPr="007275D6">
        <w:rPr>
          <w:rFonts w:asciiTheme="majorBidi" w:eastAsiaTheme="minorEastAsia" w:hAnsiTheme="majorBidi" w:cstheme="majorBidi"/>
        </w:rPr>
        <w:t>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w:t>
      </w:r>
      <w:r w:rsidR="007275D6">
        <w:rPr>
          <w:rFonts w:asciiTheme="majorBidi" w:eastAsiaTheme="minorEastAsia" w:hAnsiTheme="majorBidi" w:cstheme="majorBidi" w:hint="eastAsia"/>
        </w:rPr>
        <w:t xml:space="preserve"> </w:t>
      </w:r>
      <w:r w:rsidR="00945B70" w:rsidRPr="00945B70">
        <w:rPr>
          <w:rFonts w:asciiTheme="majorBidi" w:eastAsiaTheme="minorEastAsia" w:hAnsiTheme="majorBidi" w:cstheme="majorBidi"/>
        </w:rPr>
        <w:t>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w:t>
      </w:r>
      <w:r w:rsidRPr="00414892">
        <w:rPr>
          <w:rFonts w:asciiTheme="majorBidi" w:eastAsiaTheme="minorEastAsia" w:hAnsiTheme="majorBidi" w:cstheme="majorBidi"/>
        </w:rPr>
        <w:t xml:space="preserve"> </w:t>
      </w:r>
    </w:p>
    <w:p w14:paraId="216C099A"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Power harassment. In Model A, only Psychopathy was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.396,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whereas the other Dark Triad traits were not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−.062,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.342;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−.005,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.933). In Model B, R² increased from .166 to .198, with ΔR² = .032, F change = 2.28,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.036. Key predictors in Model B were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−.143,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.049); Agreeableness was marginal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−.108,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.063) (Tables 3–4). </w:t>
      </w:r>
    </w:p>
    <w:p w14:paraId="48B92D3D" w14:textId="77777777" w:rsid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Gender harassment. In Model A, Machiavellianism (β = −.138, p = .006), Narcissism (β = +.180, p &lt; .001), and Psychopathy (β = +.165, p = .004) were each significant. In Model B, R² rose from .117 to .213, with ΔR² = .096, F change = 6.91, p &lt; .001. H–H (β = −.230, p &lt; .001) and Openness (β = −.236, p &lt; .001) were negative predictors, while the Dark Triad effects remained significant in adjusted form (M: β = −.164, p = .003; N: β = +.190, p = .004; P: β = +.154, p = .009). Gender was also significant (β = −.312, p = .006; coded 0 = male, 1 = female; the negative sign indicates higher reported gender-harassment perpetration tendencies among men). We note explicitly that the negative coefficient on Machiavellianism in Model B is not a sign reversal: Machiavellianism's bivariate correlation with gender-harassment perpetration tendencies in this sample was already small and negative (ρ ≈ −.10; see Correlation Analysis). Adjustment for the other Dark Triad components (Narcissism, Psychopathy) and for the HEXACO factors then amplifies, rather than introduces, this negative coefficient, by partialling out variance in Machiavellianism that is shared with the other antagonistic predictors. We therefore do not interpret the negative coefficient as evidence that Machiavellianism is 'protective' against gender-harassment perpetration tendencies. Three more parsimonious accounts are simultaneously plausible and cannot be discriminated by the present design: (i) shared antagonistic variance with narcissism and psychopathy is partialled out, leaving the residual Machiavellianism variance to absorb other content (a magnitude-amplification form of suppression, not a sign reversal); (ii) substantial predictor overlap among Dark Triad components produces a partialling-style coefficient pattern in OLS; and (iii) model instability with three correlated antagonistic predictors. We therefore present this coefficient descriptively, as a feature of the multivariate solution rather than as a substantive trait-level finding.</w:t>
      </w:r>
    </w:p>
    <w:p w14:paraId="03096444" w14:textId="77777777" w:rsidR="00414892" w:rsidRPr="00414892" w:rsidRDefault="00414892" w:rsidP="00437874">
      <w:pPr>
        <w:pStyle w:val="2"/>
        <w:rPr>
          <w:rFonts w:eastAsiaTheme="minorEastAsia"/>
        </w:rPr>
      </w:pPr>
      <w:r w:rsidRPr="00414892">
        <w:rPr>
          <w:rFonts w:eastAsiaTheme="minorEastAsia"/>
        </w:rPr>
        <w:t>Sensitivity Analysis and Interaction Effects</w:t>
      </w:r>
    </w:p>
    <w:p w14:paraId="1A5835C9" w14:textId="77777777" w:rsidR="0095778C" w:rsidRP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14:paraId="45141286" w14:textId="77777777" w:rsidR="00414892" w:rsidRPr="00414892" w:rsidRDefault="00414892" w:rsidP="00437874">
      <w:pPr>
        <w:pStyle w:val="2"/>
        <w:rPr>
          <w:rFonts w:eastAsiaTheme="minorEastAsia"/>
        </w:rPr>
      </w:pPr>
      <w:r w:rsidRPr="00414892">
        <w:rPr>
          <w:rFonts w:eastAsiaTheme="minorEastAsia"/>
        </w:rPr>
        <w:t>Gender-Stratified Analyses</w:t>
      </w:r>
    </w:p>
    <w:p w14:paraId="2E17797F" w14:textId="77777777" w:rsidR="00414892" w:rsidRDefault="00217FBE" w:rsidP="00217FBE">
      <w:pPr>
        <w:ind w:firstLine="720"/>
        <w:rPr>
          <w:rFonts w:asciiTheme="majorBidi" w:eastAsiaTheme="minorEastAsia" w:hAnsiTheme="majorBidi" w:cstheme="majorBidi"/>
        </w:rPr>
      </w:pPr>
      <w:r w:rsidRPr="00217FBE">
        <w:rPr>
          <w:rFonts w:asciiTheme="majorBidi" w:eastAsiaTheme="minorEastAsia" w:hAnsiTheme="majorBidi" w:cstheme="majorBidi"/>
        </w:rPr>
        <w:t xml:space="preserve">When Model B was estimated separately for men (n = 133) and women (n = 220), the proportion of explained variance and the predictor structure differed between sexes (Tables 5 and 8). For power-harassment perpetration tendencies, R² was .287 among men and .203 among women. Among men, the only HC3-significant trait predictor was Psychopathy (β = +.45, p &lt; .001); H–H, Agreeableness, and the other HEXACO factors were not significant. Among women, Psychopathy retained a significant positive association (β = +.24, p = .003), and in addition H–H (β = −.19, p = .047) and Agreeableness (β = −.17, p = .020) were negatively associated with power-harassment perpetration tendencies. For gender-harassment perpetration tendencies, R² was .283 among men and .166 among women. Among men, Openness was the dominant negative predictor (β = −.44, p &lt; .001), while Psychopathy was marginal (β = +.22, p = .050) and the other dark traits and HEXACO factors were not significant. Among women, by contrast, H–H was the strongest negative predictor (β = −.27, p = .001) and Machiavellianism showed the same conditional negative coefficient described above (β = −.21, p = .007), with narcissism marginal (β = +.16, p = .053). These sex-stratified patterns are consistent with the hypothesis (H5) that the relative weights of HEXACO and Dark-Triad traits in adjusted models depend on respondent sex—particularly for gender-harassment perpetration tendencies—rather than reflecting a single homogeneous psychological structure across sexes. We caution that differences in n and outcome variance by sex limit precision of the female-specific (and especially the male-specific) estimates, and that the present design does not formally test the equality of regression coefficients across sex (such formal tests would require multi-group SEM or interaction terms across the full sample with sex).</w:t>
      </w:r>
    </w:p>
    <w:p w14:paraId="559CB64E" w14:textId="77777777" w:rsidR="00414892" w:rsidRPr="00414892" w:rsidRDefault="00414892" w:rsidP="00437874">
      <w:pPr>
        <w:pStyle w:val="2"/>
        <w:rPr>
          <w:rFonts w:eastAsiaTheme="minorEastAsia"/>
        </w:rPr>
      </w:pPr>
      <w:r w:rsidRPr="00414892">
        <w:rPr>
          <w:rFonts w:eastAsiaTheme="minorEastAsia"/>
        </w:rPr>
        <w:t>Model Diagnostics</w:t>
      </w:r>
    </w:p>
    <w:p w14:paraId="780ABEE0" w14:textId="77777777" w:rsidR="00D67D0E"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Durbin–Watson statistics were 1.95 (power) and 1.84 (gender), suggesting little </w:t>
      </w:r>
      <w:r w:rsidRPr="00414892">
        <w:rPr>
          <w:rFonts w:asciiTheme="majorBidi" w:eastAsiaTheme="minorEastAsia" w:hAnsiTheme="majorBidi" w:cstheme="majorBidi"/>
        </w:rPr>
        <w:lastRenderedPageBreak/>
        <w:t xml:space="preserve">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w:t>
      </w:r>
      <w:r w:rsidR="00015916">
        <w:rPr>
          <w:rFonts w:asciiTheme="majorBidi" w:eastAsiaTheme="minorEastAsia" w:hAnsiTheme="majorBidi" w:cstheme="majorBidi" w:hint="eastAsia"/>
        </w:rPr>
        <w:t>7</w:t>
      </w:r>
      <w:r w:rsidRPr="00414892">
        <w:rPr>
          <w:rFonts w:asciiTheme="majorBidi" w:eastAsiaTheme="minorEastAsia" w:hAnsiTheme="majorBidi" w:cstheme="majorBidi"/>
        </w:rPr>
        <w:t xml:space="preserve">). Missingness was minimal (each Dark Triad variable 0.28%; others 0%), yielding an effective sample of </w:t>
      </w:r>
      <w:r w:rsidRPr="00437874">
        <w:rPr>
          <w:rFonts w:asciiTheme="majorBidi" w:eastAsiaTheme="minorEastAsia" w:hAnsiTheme="majorBidi" w:cstheme="majorBidi"/>
          <w:i/>
          <w:iCs/>
        </w:rPr>
        <w:t>n</w:t>
      </w:r>
      <w:r w:rsidRPr="00414892">
        <w:rPr>
          <w:rFonts w:asciiTheme="majorBidi" w:eastAsiaTheme="minorEastAsia" w:hAnsiTheme="majorBidi" w:cstheme="majorBidi"/>
        </w:rPr>
        <w:t xml:space="preserve"> = 353.</w:t>
      </w:r>
    </w:p>
    <w:p w14:paraId="4F4990D5" w14:textId="77777777" w:rsidR="00314051" w:rsidRPr="00D971BB" w:rsidRDefault="00D67D0E" w:rsidP="00437874">
      <w:pPr>
        <w:pStyle w:val="1"/>
      </w:pPr>
      <w:r w:rsidRPr="006F1C8E">
        <w:t>Discussion</w:t>
      </w:r>
    </w:p>
    <w:p w14:paraId="54462627" w14:textId="77777777" w:rsidR="00D971BB" w:rsidRPr="00D971BB" w:rsidRDefault="00D971BB" w:rsidP="00437874">
      <w:pPr>
        <w:pStyle w:val="2"/>
      </w:pPr>
      <w:r w:rsidRPr="00D971BB">
        <w:t>Summary of Results</w:t>
      </w:r>
    </w:p>
    <w:p w14:paraId="223279CA"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This study examined the associations among HEXACO traits, Dark Triad traits, and self-reported workplace harassment perpetration tendencies in a sample of currently employed Japanese adults, and additionally examined whether the predictor structure differed by sex. Three patterns are most relevant for the hypotheses outlined in the Purpose. First, in adjusted models psychopathy retained a positive association with power-harassment perpetration tendencies (consistent with H1) and was a stronger adjusted predictor of power-harassment perpetration than of gender-harassment perpetration tendencies, particularly among men (consistent with H2). Second, the HEXACO factors yielded a non-trivial increase in explained variance over the Dark Triad and covariates (ΔR² = .032 for power, .096 for gender; consistent with H3), with H–H and (for gender harassment) Openness in the negative direction (consistent with H4 for H–H; partially supportive of H4 for Agreeableness, which was negative but only marginal in the full sample). Third, sex-stratified analyses revealed a marked divergence in predictor structure (consistent with H5): for gender-harassment perpetration tendencies, Openness dominated as a negative predictor among men, whereas H–H and (conditionally) Machiavellianism dominated among women. We do not interpret the Machiavellianism sign reversal in adjusted models as substantive 'protection' but as a feature of multivariate estimation under correlated antagonistic predictors. Likewise, we describe H–H's adjusted negative coefficient as an adjusted association rather than as evidence that the residual H–H variance reflects a separable latent fairness/sincerity factor distinct from Dark-Triad antagonism.</w:t>
      </w:r>
    </w:p>
    <w:p w14:paraId="05770923" w14:textId="77777777" w:rsidR="00414892" w:rsidRPr="00414892" w:rsidRDefault="00414892" w:rsidP="00437874">
      <w:pPr>
        <w:pStyle w:val="2"/>
      </w:pPr>
      <w:r w:rsidRPr="00414892">
        <w:t>Theoretical Implications</w:t>
      </w:r>
    </w:p>
    <w:p w14:paraId="42A63385" w14:textId="77777777" w:rsidR="0095778C" w:rsidRPr="00414892" w:rsidRDefault="00446D3A" w:rsidP="00414892">
      <w:pPr>
        <w:ind w:firstLine="720"/>
        <w:rPr>
          <w:rFonts w:asciiTheme="majorBidi" w:hAnsiTheme="majorBidi" w:cstheme="majorBidi"/>
        </w:rPr>
      </w:pPr>
      <w:r w:rsidRPr="00446D3A">
        <w:rPr>
          <w:rFonts w:asciiTheme="majorBidi" w:hAnsiTheme="majorBidi" w:cstheme="majorBidi"/>
        </w:rPr>
        <w:t xml:space="preserve">The present findings are broadly consistent with prior research linking HEXACO and the Dark Triad to socially aversive workplace behavior, while also pointing to two more specific patterns. First, at the full-sample level, H–H showed a consistent negative adjusted association across both harassment outcomes, and adding the HEXACO factors increased the explained variance over the Dark Triad alone. Two interpretive caveats are essential here. (a) The variance in H–H that remains after adjusting for the Dark Triad is a residualized observed-score component, not a separable latent factor; the present analyses do not estimate a latent-variable model that would be required to claim that this residual specifically indexes a fairness/sincerity disposition distinct from antagonism. We therefore frame the H–H finding as 'adjusted association' rather than as evidence of moral-personality specificity. (b) Machiavellianism's negative coefficient in adjusted models for gender-harassment perpetration tendencies is consistent in sign with its small bivariate negative correlation in this sample (ρ ≈ −.10), not a sign reversal that emerges only under adjustment. Adjustment for the other Dark Triad components and for the HEXACO factors amplifies the magnitude of this negative coefficient by partialling out shared antagonistic variance, but it does not flip its sign. We therefore do not develop a theoretical account that depends on Machiavellianism being protective; we read the adjusted coefficient as a feature of multivariate estimation under correlated antagonistic predictors rather than as a substantive trait-level effect. Second, the sex-stratified results add substantive structure that is not visible in the pooled estimates. For gender-harassment perpetration tendencies, the dominant negative predictor among men was Openness, while among women it was H–H. Mean-level sex differences in HEXACO domains (notably the elevation of women on Emotionality, with smaller differences on the other domains) are well documented (Costa et al., 2001; Schmitt et al., 2008), but the present finding concerns trait–outcome associations within each sex rather than mean-level differences. One reading—offered cautiously and not as a confirmed mechanism—is that men's gender-harassment perpetration tendencies in this sample are more closely linked to a low-Openness configuration that may track rigid, conventional gender-role schemas, while women's gender-harassment perpetration tendencies are more closely linked to a low H–H configuration consistent with low fairness/non-exploitation. We emphasize that this is one provisional interpretation among several, that the male and female estimates differ in precision (n = 133 vs. 220), and that we do not formally test the cross-sex equality of regression coefficients. Finally, the personality–harassment associations observed in this Japanese employee sample are generally in line with patterns reported in Western contexts; however, the present study does not permit direct conclusions about cultural universality. Direct cross-cultural comparisons using harmonized measures and matched occupational samples remain a priority for future work.</w:t>
      </w:r>
    </w:p>
    <w:p w14:paraId="7D134ACE" w14:textId="77777777" w:rsidR="00414892" w:rsidRPr="00414892" w:rsidRDefault="00414892" w:rsidP="00437874">
      <w:pPr>
        <w:pStyle w:val="2"/>
      </w:pPr>
      <w:r w:rsidRPr="00414892">
        <w:lastRenderedPageBreak/>
        <w:t>Practical Implications</w:t>
      </w:r>
    </w:p>
    <w:p w14:paraId="6829CAB4"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Although the present study was cross-sectional and based on self-report, the findings provide several tentative implications for workplace-harassment prevention and personnel management—offered as hypotheses for further work rather than as endorsements of personality-based screening. The observed adjusted associations are consistent with the broader literature linking lower Honesty–Humility and Agreeableness, and higher Dark Triad traits, with elevated self-reported harassment perpetration tendencies. We do not, however, interpret these adjusted associations as evidence that personality scores can be used as direct selection or exclusion criteria. First, the residual variance in Honesty–Humility after adjusting for the Dark Triad is, in this analytic framework, a residualized observed-score quantity, not a measured latent fairness/sincerity disposition; second, sex-stratified analyses showed that the most informative trait predictors differ between men and women, particularly for gender-harassment perpetration tendencies; and third, harassment is shaped by structural and cultural factors that no individual-difference measure can substitute for. Within these caveats, broader preventive strategies—training programs that emphasize ethical decision-making, perspective-taking, and respect in hierarchical relationships, alongside organizational reforms that reduce power asymmetries and improve reporting systems—remain the principal policy levers indicated by this body of work. Personality assessment may complement, but should not replace, such systemic interventions. We explicitly note here that the author's commercial activity in the personality-assessment industry (see Conflict of Interest) is independent of this study's instruments (HEXACO-60 and SD3-J) and that the present findings are not used to validate, develop, or market any product.</w:t>
      </w:r>
    </w:p>
    <w:p w14:paraId="26523DA0" w14:textId="77777777" w:rsidR="00414892" w:rsidRPr="00414892" w:rsidRDefault="00414892" w:rsidP="00437874">
      <w:pPr>
        <w:pStyle w:val="2"/>
      </w:pPr>
      <w:r w:rsidRPr="00414892">
        <w:t>Limitations</w:t>
      </w:r>
    </w:p>
    <w:p w14:paraId="3C12DB9F" w14:textId="77777777" w:rsidR="003B7254" w:rsidRDefault="004B6633" w:rsidP="00414892">
      <w:pPr>
        <w:ind w:firstLine="720"/>
        <w:rPr>
          <w:rFonts w:asciiTheme="majorBidi" w:hAnsiTheme="majorBidi" w:cstheme="majorBidi"/>
        </w:rPr>
      </w:pPr>
      <w:r w:rsidRPr="004B6633">
        <w:rPr>
          <w:rFonts w:asciiTheme="majorBidi" w:hAnsiTheme="majorBidi" w:cstheme="majorBidi"/>
        </w:rPr>
        <w:t xml:space="preserve">Several limitations should be considered when interpreting the present findings. First, the study employed a cross-sectional design, which precludes causal inference. It cannot be determined whether personality traits drive subsequent harassment perpetration tendencies, whether harassment perpetration tendencies feed back into self-reported personality, or whether both reflect unmeasured third variables (e.g., organizational climate, leadership structure). Second, all variables were assessed by self-report at a single time point, raising the possibility of common method variance, social-desirability responding, and—particularly relevant here—underreporting of socially undesirable behaviors despite de-identification. Multi-method designs incorporating peer reports, supervisor evaluations, or behavioral indicators would strengthen future work. Third, the sample was recruited through the Lancers crowdsourcing platform and consisted of currently employed Japanese adults; representativeness across occupational sectors, hierarchical levels, employment types, and organizational sizes cannot be guaranteed. Industry, organizational size, and managerial status were not systematically assessed and may moderate personality–harassment associations. Fourth, the power-harassment items used in this study (Tou et al., 2017) presuppose a supervisory or otherwise hierarchical relational context with subordinates, but managerial status was not assessed at intake; it is therefore plausible that, for some respondents, the relational conditions presupposed by the items are not present. This sample–construct mismatch is a fundamental construct-validity concern that cannot be fully resolved through post-hoc adjustment within this dataset, and we acknowledge it explicitly: the power-harassment results should be read as applying to the population of currently employed Japanese adults responding to these items as written, not specifically to confirmed supervisors. Future replications should either restrict the sample to confirmed supervisors or include managerial status (subordinate count, reporting line, formal authority) as a covariate or stratifying variable. Fifth, the harassment outcomes in this study are composite indices rather than pure behavioral-frequency counts. The power-harassment composite, in particular, bundles behavioral enactment, attitudinal endorsement, and a supervisor-centered interpersonal-climate component (subordinate constriction and silence around the respondent) that conceptually reflect distinct constructs. Subscale-level analyses cannot be reproduced from the publicly archived file because that file retains only composite scores. Findings should accordingly be read as referring to perpetration-related composites rather than to behavioral perpetration in a narrow sense, and a focused replication that explicitly decomposes the composite by subscale is warranted. Sixth, the inferential framework used here is hierarchical multiple regression on observed (manifest) variables, and the H–H 'incremental association' should be read as such. The claim that residual H–H variance after adjustment for the Dark Triad indexes a substantively distinct moral-personality construct (rather than absorbing other content shared with H–H but not with Dark Triad) cannot be adjudicated within this analytic framework. A latent-variable approach—e.g., a bifactor or hierarchical CFA in which a general 'antagonism' factor and a specific H–H factor are jointly estimated—would be required to test that specificity claim. Seventh, sex-stratified estimates differ in precision (n = 133 men vs. 220 women) and are not derived from a formal cross-sex equality test; the divergence in male versus female predictor structure should accordingly be read as a hypothesis-generating pattern rather than as a confirmed moderation effect. Finally, although the study contributes data from a Japanese employee sample, it does not permit conclusions about cross-cultural universality. Direct comparative designs using harmonized measures and matched occupational samples are needed before claims of cultural specificity or universality can be made. Taken together, these limitations underscore the need for longitudinal, multi-method, latent-variable, and cross-cultural research—and for replications that include managerial status and decompose the harassment composites—to clarify the robustness and scope of the observed associations.</w:t>
      </w:r>
    </w:p>
    <w:p w14:paraId="3A803AF4" w14:textId="77777777" w:rsidR="00414892" w:rsidRPr="00414892" w:rsidRDefault="00414892" w:rsidP="00437874">
      <w:pPr>
        <w:pStyle w:val="2"/>
      </w:pPr>
      <w:r w:rsidRPr="00414892">
        <w:t>Future Directions</w:t>
      </w:r>
    </w:p>
    <w:p w14:paraId="64627476" w14:textId="77777777" w:rsidR="0095778C" w:rsidRPr="006F1C8E" w:rsidRDefault="004B6633" w:rsidP="00414892">
      <w:pPr>
        <w:ind w:firstLine="720"/>
        <w:rPr>
          <w:rFonts w:asciiTheme="majorBidi" w:hAnsiTheme="majorBidi" w:cstheme="majorBidi"/>
        </w:rPr>
      </w:pPr>
      <w:r w:rsidRPr="004B6633">
        <w:rPr>
          <w:rFonts w:asciiTheme="majorBidi" w:hAnsiTheme="majorBidi" w:cstheme="majorBidi"/>
        </w:rPr>
        <w:t xml:space="preserve">Building on the present findings and their limitations, several avenues for future research are warranted. First, longitudinal and multi-wave designs are essential for clarifying temporal ordering among personality traits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Tracking employees over time would allow researchers to examine whether stable personality characteristics prospectively relate to later </w:t>
      </w:r>
      <w:r w:rsidR="000711BB">
        <w:rPr>
          <w:rFonts w:asciiTheme="majorBidi" w:hAnsiTheme="majorBidi" w:cstheme="majorBidi"/>
        </w:rPr>
        <w:t>harassment perpetration tendencies</w:t>
      </w:r>
      <w:r w:rsidRPr="004B6633">
        <w:rPr>
          <w:rFonts w:asciiTheme="majorBidi" w:hAnsiTheme="majorBidi" w:cstheme="majorBidi"/>
        </w:rPr>
        <w:t xml:space="preserve">, or whether workplace experiences reciprocally shape self-perceptions of personality. Such designs would substantially strengthen causal inference beyond cross-sectional associations. Second, </w:t>
      </w:r>
      <w:r w:rsidRPr="004B6633">
        <w:rPr>
          <w:rFonts w:asciiTheme="majorBidi" w:hAnsiTheme="majorBidi" w:cstheme="majorBidi"/>
        </w:rPr>
        <w:lastRenderedPageBreak/>
        <w:t xml:space="preserve">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w:t>
      </w:r>
      <w:r w:rsidR="00D40105" w:rsidRPr="00D40105">
        <w:rPr>
          <w:rFonts w:asciiTheme="majorBidi" w:hAnsiTheme="majorBidi" w:cstheme="majorBidi"/>
        </w:rPr>
        <w:t>relate to</w:t>
      </w:r>
      <w:r w:rsidR="00D40105">
        <w:rPr>
          <w:rFonts w:asciiTheme="majorBidi" w:hAnsiTheme="majorBidi" w:cstheme="majorBidi" w:hint="eastAsia"/>
        </w:rPr>
        <w:t xml:space="preserve"> </w:t>
      </w:r>
      <w:r w:rsidRPr="004B6633">
        <w:rPr>
          <w:rFonts w:asciiTheme="majorBidi" w:hAnsiTheme="majorBidi" w:cstheme="majorBidi"/>
        </w:rPr>
        <w:t>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and contextual influences. Together, these directions would advance a more nuanced and empirically grounded understanding of how personality structure relates to workplace harassment across cultural and organizational settings.</w:t>
      </w:r>
    </w:p>
    <w:p w14:paraId="301ABA32" w14:textId="77777777" w:rsidR="0095778C" w:rsidRDefault="00D67D0E" w:rsidP="00C272B8">
      <w:pPr>
        <w:pStyle w:val="1"/>
      </w:pPr>
      <w:r w:rsidRPr="006F1C8E">
        <w:t>Conclusion</w:t>
      </w:r>
    </w:p>
    <w:p w14:paraId="0C65D627" w14:textId="77777777" w:rsidR="00314051" w:rsidRPr="00EA632C" w:rsidRDefault="002B5807" w:rsidP="00657EE1">
      <w:pPr>
        <w:ind w:firstLine="720"/>
        <w:rPr>
          <w:rFonts w:asciiTheme="majorBidi" w:hAnsiTheme="majorBidi" w:cstheme="majorBidi"/>
        </w:rPr>
      </w:pPr>
      <w:r w:rsidRPr="002B5807">
        <w:rPr>
          <w:rFonts w:asciiTheme="majorBidi" w:hAnsiTheme="majorBidi" w:cstheme="majorBidi"/>
        </w:rPr>
        <w:lastRenderedPageBreak/>
        <w:t xml:space="preserve">This study examined the associations among HEXACO traits, Dark Triad traits, and self-reported workplace harassment perpetration tendencies in a sample of currently employed Japanese adults, and tested whether the predictor structure differed by sex. Three findings stand out. First, in adjusted multivariate models, psychopathy retained a positive association with power-harassment perpetration tendencies and was a stronger adjusted predictor of power-harassment than of gender-harassment perpetration tendencies, particularly among men. Second, adding the six HEXACO factors yielded a non-trivial increase in explained variance over the Dark Triad and demographic covariates (ΔR² = .032 for power, .096 for gender), with Honesty–Humility (and, for gender harassment, Openness) negatively associated with both outcomes after adjustment. Third, sex-stratified analyses revealed a meaningful divergence in predictor structure: for gender-harassment perpetration tendencies, Openness was the dominant negative predictor among men, while Honesty–Humility was the dominant negative predictor among women. Two interpretive cautions are emphasized. We frame the residual Honesty–Humility variance after adjustment for the Dark Triad as an adjusted association, not as evidence of a separable latent fairness/sincerity factor distinct from antagonism—an inference that would require a latent-variable framework not estimated here. We also frame the negative Machiavellianism coefficient in adjusted gender-harassment models as a feature of multivariate estimation under correlated antagonistic predictors (it is consistent with the small negative bivariate correlation, not a sign reversal under adjustment), not as evidence of substantive 'protection.' Within these constraints, the findings are broadly consistent with patterns reported in Western contexts but do not by themselves support claims of cultural universality. Future research that integrates HEXACO and the Dark Triad in longitudinal, multi-method, and cross-cultural designs—and that includes managerial status as a covariate, decomposes the harassment composites, and uses latent-variable modeling—would substantially strengthen the inferential basis on which personality-informed harassment-prevention strategies can be designed.</w:t>
      </w:r>
    </w:p>
    <w:p w14:paraId="39D53C4F" w14:textId="77777777" w:rsidR="00314051" w:rsidRDefault="00314051" w:rsidP="00C272B8">
      <w:pPr>
        <w:ind w:firstLine="720"/>
        <w:rPr>
          <w:rFonts w:asciiTheme="majorBidi" w:eastAsia="Times New Roman" w:hAnsiTheme="majorBidi" w:cstheme="majorBidi"/>
          <w:b/>
        </w:rPr>
      </w:pPr>
      <w:r>
        <w:rPr>
          <w:rFonts w:asciiTheme="majorBidi" w:eastAsia="Times New Roman" w:hAnsiTheme="majorBidi" w:cstheme="majorBidi"/>
          <w:b/>
        </w:rPr>
        <w:br w:type="page"/>
      </w:r>
    </w:p>
    <w:p w14:paraId="447767A2" w14:textId="77777777" w:rsidR="00D67D0E" w:rsidRPr="006F1C8E" w:rsidRDefault="00D67D0E" w:rsidP="00437874">
      <w:pPr>
        <w:pStyle w:val="1"/>
      </w:pPr>
      <w:r w:rsidRPr="006F1C8E">
        <w:lastRenderedPageBreak/>
        <w:t>References</w:t>
      </w:r>
    </w:p>
    <w:p w14:paraId="33CF8FE3" w14:textId="77777777" w:rsidR="00237059" w:rsidRDefault="00237059" w:rsidP="00237059">
      <w:pPr>
        <w:ind w:left="720" w:hanging="720"/>
      </w:pPr>
      <w:r>
        <w:t xml:space="preserve">Anglim, J., Lievens, F., Everton, L., Grant, S., &amp; Marty, A. (2018). HEXACO personality predicts counterproductive work behavior and organizational citizenship behavior in low-stakes and job applicant contexts. </w:t>
      </w:r>
      <w:r w:rsidRPr="008F20B7">
        <w:rPr>
          <w:i/>
          <w:iCs/>
        </w:rPr>
        <w:t>Journal of Research in Personality</w:t>
      </w:r>
      <w:r>
        <w:t xml:space="preserve">. </w:t>
      </w:r>
      <w:hyperlink r:id="rId7" w:history="1">
        <w:r w:rsidR="0095778C" w:rsidRPr="009B0D87">
          <w:rPr>
            <w:rStyle w:val="af3"/>
          </w:rPr>
          <w:t>https://doi.org/10.1016/j.jrp.2018.09.003</w:t>
        </w:r>
      </w:hyperlink>
      <w:r w:rsidR="0095778C">
        <w:rPr>
          <w:rFonts w:hint="eastAsia"/>
        </w:rPr>
        <w:t xml:space="preserve"> </w:t>
      </w:r>
    </w:p>
    <w:p w14:paraId="3CCFCFBB" w14:textId="77777777" w:rsidR="00237059" w:rsidRDefault="00237059" w:rsidP="00237059">
      <w:pPr>
        <w:ind w:left="720" w:hanging="720"/>
      </w:pPr>
      <w:r>
        <w:t xml:space="preserve">Anglim, J., Sojo, V., Ashford, L. J., Newman, A., &amp; Marty, A. (2019). Predicting employee attitudes to workplace diversity from personality, values, and cognitive ability. </w:t>
      </w:r>
      <w:r w:rsidRPr="008F20B7">
        <w:rPr>
          <w:i/>
          <w:iCs/>
        </w:rPr>
        <w:t>Journal of Research in Personality</w:t>
      </w:r>
      <w:r>
        <w:t xml:space="preserve">, </w:t>
      </w:r>
      <w:r w:rsidRPr="008F20B7">
        <w:rPr>
          <w:i/>
          <w:iCs/>
        </w:rPr>
        <w:t>83</w:t>
      </w:r>
      <w:r>
        <w:t>, 103865. https://doi.org/10.1016/j.jrp.2019.103865</w:t>
      </w:r>
    </w:p>
    <w:p w14:paraId="0B6111BA" w14:textId="77777777" w:rsidR="00237059" w:rsidRDefault="00237059" w:rsidP="00237059">
      <w:pPr>
        <w:ind w:left="720" w:hanging="720"/>
      </w:pPr>
      <w:r>
        <w:t xml:space="preserve">Anglim, J., Dunlop, P. D., Wee, S., Horwood, S., Wood, J. K., &amp; Marty, A. (2022). Personality and intelligence: A meta-analysis. </w:t>
      </w:r>
      <w:r w:rsidRPr="008F20B7">
        <w:rPr>
          <w:i/>
          <w:iCs/>
        </w:rPr>
        <w:t>Psychological Bulletin</w:t>
      </w:r>
      <w:r>
        <w:t xml:space="preserve">, </w:t>
      </w:r>
      <w:r w:rsidRPr="00437874">
        <w:rPr>
          <w:i/>
          <w:iCs/>
        </w:rPr>
        <w:t>148</w:t>
      </w:r>
      <w:r>
        <w:t>(5-6), 301-336. https://doi.org/10.1037/bul0000373</w:t>
      </w:r>
    </w:p>
    <w:p w14:paraId="25F1C96A" w14:textId="77777777" w:rsidR="00237059" w:rsidRDefault="00237059" w:rsidP="00237059">
      <w:pPr>
        <w:ind w:left="720" w:hanging="720"/>
      </w:pPr>
      <w:r>
        <w:t xml:space="preserve">Ashforth, B. (1994). Petty tyranny in organizations. </w:t>
      </w:r>
      <w:r w:rsidRPr="008F20B7">
        <w:rPr>
          <w:i/>
          <w:iCs/>
        </w:rPr>
        <w:t>Human Relations, 47</w:t>
      </w:r>
      <w:r>
        <w:t xml:space="preserve">, 755-778. </w:t>
      </w:r>
      <w:r w:rsidR="0095778C">
        <w:t>https://doi.org/</w:t>
      </w:r>
      <w:r>
        <w:t>10.1177/001872679404700701</w:t>
      </w:r>
    </w:p>
    <w:p w14:paraId="47C8ADDE" w14:textId="77777777" w:rsidR="00237059" w:rsidRDefault="00237059" w:rsidP="00237059">
      <w:pPr>
        <w:ind w:left="720" w:hanging="720"/>
      </w:pPr>
      <w:r>
        <w:t xml:space="preserve">Ashton, M. C., Lee, K., Perugini, M., Szarota, P., de Vries, R. E., Di Blas, L., Boies, K., &amp; De Raad, B. (2004). A Six-Factor Structure of Personality-Descriptive Adjectives: Solutions From Psycholexical Studies in Seven Languages. </w:t>
      </w:r>
      <w:r w:rsidRPr="008F20B7">
        <w:rPr>
          <w:i/>
          <w:iCs/>
        </w:rPr>
        <w:t>Journal of Personality and Social Psychology, 86</w:t>
      </w:r>
      <w:r w:rsidRPr="00DD3E2F">
        <w:t>(2)</w:t>
      </w:r>
      <w:r>
        <w:t>, 356-366. https://doi.org/10.1037/0022-3514.86.2.356</w:t>
      </w:r>
    </w:p>
    <w:p w14:paraId="78C2E6A0" w14:textId="77777777" w:rsidR="00237059" w:rsidRDefault="00237059" w:rsidP="00237059">
      <w:pPr>
        <w:ind w:left="720" w:hanging="720"/>
      </w:pPr>
      <w:r>
        <w:t xml:space="preserve">Ashton, M. C., &amp; Lee, K. (2007). Empirical, theoretical, and practical advantages of the HEXACO model of personality structure. </w:t>
      </w:r>
      <w:r w:rsidRPr="008F20B7">
        <w:rPr>
          <w:i/>
          <w:iCs/>
        </w:rPr>
        <w:t>Personality and Social Psychology Review, 11</w:t>
      </w:r>
      <w:r w:rsidRPr="00DD3E2F">
        <w:t>(2)</w:t>
      </w:r>
      <w:r>
        <w:t>, 150-166. https://doi.org/10.1177/1088868306294907</w:t>
      </w:r>
    </w:p>
    <w:p w14:paraId="6816852E" w14:textId="77777777" w:rsidR="00237059" w:rsidRDefault="00237059" w:rsidP="00237059">
      <w:pPr>
        <w:ind w:left="720" w:hanging="720"/>
      </w:pPr>
      <w:r>
        <w:t xml:space="preserve">Ashton, M. C., &amp; Lee, K. (2008). The HEXACO model of personality structure and the importance of the H factor. </w:t>
      </w:r>
      <w:r w:rsidRPr="008F20B7">
        <w:rPr>
          <w:i/>
          <w:iCs/>
        </w:rPr>
        <w:t>Social and Personality Psychology Compass, 2</w:t>
      </w:r>
      <w:r w:rsidRPr="00DD3E2F">
        <w:t>(5)</w:t>
      </w:r>
      <w:r>
        <w:t>, 1952-1962. https://doi.org/10.1111/j.1751-9004.2008.00134.x</w:t>
      </w:r>
    </w:p>
    <w:p w14:paraId="430015B2" w14:textId="77777777" w:rsidR="00237059" w:rsidRDefault="00237059" w:rsidP="00237059">
      <w:pPr>
        <w:ind w:left="720" w:hanging="720"/>
      </w:pPr>
      <w:r>
        <w:t xml:space="preserve">Ashton, M. C., &amp; Lee, K. (2008). The prediction of honesty-humility-related criteria by the </w:t>
      </w:r>
      <w:r>
        <w:lastRenderedPageBreak/>
        <w:t xml:space="preserve">HEXACO and Five-Factor Models of personality. </w:t>
      </w:r>
      <w:r w:rsidRPr="008F20B7">
        <w:rPr>
          <w:i/>
          <w:iCs/>
        </w:rPr>
        <w:t>Journal of Research in Personality, 42</w:t>
      </w:r>
      <w:r w:rsidRPr="00DD3E2F">
        <w:t>(5)</w:t>
      </w:r>
      <w:r>
        <w:t>, 1216-1228. https://doi.org/10.1016/j.jrp.2008.03.006</w:t>
      </w:r>
    </w:p>
    <w:p w14:paraId="754D1B49" w14:textId="77777777" w:rsidR="00237059" w:rsidRDefault="00237059" w:rsidP="00237059">
      <w:pPr>
        <w:ind w:left="720" w:hanging="720"/>
      </w:pPr>
      <w:r>
        <w:t xml:space="preserve">Ashton, M. C., &amp; Lee, K. (2009). The HEXACO-60: A short measure of the major dimensions of personality. </w:t>
      </w:r>
      <w:r w:rsidRPr="008F20B7">
        <w:rPr>
          <w:i/>
          <w:iCs/>
        </w:rPr>
        <w:t>Journal of Personality Assessment, 91</w:t>
      </w:r>
      <w:r w:rsidRPr="00DD3E2F">
        <w:t>(4)</w:t>
      </w:r>
      <w:r>
        <w:t>, 340-345. https://doi.org/10.1080/00223890902935878</w:t>
      </w:r>
    </w:p>
    <w:p w14:paraId="2A1CC69E" w14:textId="77777777" w:rsidR="00237059" w:rsidRDefault="00237059" w:rsidP="00237059">
      <w:pPr>
        <w:ind w:left="720" w:hanging="720"/>
      </w:pPr>
      <w:r>
        <w:t xml:space="preserve">Ashton, M. C., Lee, K., &amp; de Vries, R. E. (2014). The HEXACO Honesty-Humility, Agreeableness, and Emotionality factors: A review of research and theory. </w:t>
      </w:r>
      <w:r w:rsidRPr="008F20B7">
        <w:rPr>
          <w:i/>
          <w:iCs/>
        </w:rPr>
        <w:t>Personality and Social Psychology Review, 18</w:t>
      </w:r>
      <w:r w:rsidRPr="00DD3E2F">
        <w:t>(2)</w:t>
      </w:r>
      <w:r>
        <w:t>, 139-152. https://doi.org/10.1177/1088868314523838</w:t>
      </w:r>
    </w:p>
    <w:p w14:paraId="2CFC620F" w14:textId="77777777" w:rsidR="00941918" w:rsidRDefault="00000000">
      <w:pPr>
        <w:ind w:left="720" w:hanging="720"/>
      </w:pPr>
      <w:r>
        <w:t>Babiak, P., &amp; Hare, R. D. (2006). Snakes in suits: When psychopaths go to work. Regan Books / HarperCollins.</w:t>
      </w:r>
    </w:p>
    <w:p w14:paraId="694A97F0" w14:textId="77777777" w:rsidR="00237059" w:rsidRDefault="00237059" w:rsidP="00237059">
      <w:pPr>
        <w:ind w:left="720" w:hanging="720"/>
      </w:pPr>
      <w:r>
        <w:t xml:space="preserve">Barnes, C. M., Lucianetti, L., Bhave, D. P., et al. (2015). “You wouldn’t like me when I’m sleepy”: Leaders’ sleep, daily abusive supervision, and work unit engagement. </w:t>
      </w:r>
      <w:r w:rsidRPr="008F20B7">
        <w:rPr>
          <w:i/>
          <w:iCs/>
        </w:rPr>
        <w:t>Academy of Management Journal, 58</w:t>
      </w:r>
      <w:r w:rsidRPr="00DD3E2F">
        <w:t>(5)</w:t>
      </w:r>
      <w:r>
        <w:t>, 1419-1437. https://doi.org/10.5465/amj.2013.1063</w:t>
      </w:r>
    </w:p>
    <w:p w14:paraId="6DB3BEC2" w14:textId="77777777" w:rsidR="00237059" w:rsidRDefault="00237059" w:rsidP="00237059">
      <w:pPr>
        <w:ind w:left="720" w:hanging="720"/>
      </w:pPr>
      <w:r>
        <w:t xml:space="preserve">Barrick, M. R., &amp; Mount, M. K. (1991). The Big Five personality dimensions and job performance: A meta-analysis. </w:t>
      </w:r>
      <w:r w:rsidRPr="008F20B7">
        <w:rPr>
          <w:i/>
          <w:iCs/>
        </w:rPr>
        <w:t>Personnel Psychology, 44</w:t>
      </w:r>
      <w:r w:rsidRPr="00DD3E2F">
        <w:t>(1)</w:t>
      </w:r>
      <w:r>
        <w:t>, 1-26. https://doi.org/10.1111/j.1744-6570.1991.tb00688.x</w:t>
      </w:r>
    </w:p>
    <w:p w14:paraId="23A9F9E3" w14:textId="77777777" w:rsidR="00941918" w:rsidRDefault="00000000">
      <w:pPr>
        <w:ind w:left="720" w:hanging="720"/>
      </w:pPr>
      <w:r>
        <w:t>Bass, B. M. (1990). From transactional to transformational leadership: Learning to share the vision. Organizational Dynamics, 18(3), 19–31. https://doi.org/10.1016/0090-2616(90)90061-S</w:t>
      </w:r>
    </w:p>
    <w:p w14:paraId="4AE43209" w14:textId="77777777" w:rsidR="00237059" w:rsidRDefault="00237059" w:rsidP="00237059">
      <w:pPr>
        <w:ind w:left="720" w:hanging="720"/>
      </w:pPr>
      <w:r>
        <w:t xml:space="preserve">Baughman, H. M., Dearing, S., Giammarco, E., &amp; Vernon, P. A. (2012). Relationships between bullying behaviours and the Dark Triad: A study with adults. </w:t>
      </w:r>
      <w:r w:rsidRPr="008F20B7">
        <w:rPr>
          <w:i/>
          <w:iCs/>
        </w:rPr>
        <w:t>Personality and Individual Differences, 52</w:t>
      </w:r>
      <w:r w:rsidRPr="00DD3E2F">
        <w:t>(5)</w:t>
      </w:r>
      <w:r>
        <w:t xml:space="preserve">, 571-575. </w:t>
      </w:r>
      <w:r w:rsidR="0095778C">
        <w:t>https://doi.org/</w:t>
      </w:r>
      <w:r>
        <w:t>10.1016/j.paid.2011.11.020</w:t>
      </w:r>
    </w:p>
    <w:p w14:paraId="2F60626E" w14:textId="77777777" w:rsidR="00237059" w:rsidRDefault="00237059" w:rsidP="00237059">
      <w:pPr>
        <w:ind w:left="720" w:hanging="720"/>
      </w:pPr>
      <w:r>
        <w:lastRenderedPageBreak/>
        <w:t xml:space="preserve">Bianchi R. (2018). Burnout is more strongly linked to neuroticism than to work-contextualized factors. </w:t>
      </w:r>
      <w:r w:rsidRPr="00DD3E2F">
        <w:rPr>
          <w:i/>
          <w:iCs/>
        </w:rPr>
        <w:t>Psychiatry research, 270</w:t>
      </w:r>
      <w:r>
        <w:t>, 901-905. https://doi.org/10.1016/j.psychres.2018.11.015</w:t>
      </w:r>
    </w:p>
    <w:p w14:paraId="1FACE3AA" w14:textId="77777777" w:rsidR="00237059" w:rsidRDefault="00237059" w:rsidP="00237059">
      <w:pPr>
        <w:ind w:left="720" w:hanging="720"/>
      </w:pPr>
      <w:r>
        <w:t xml:space="preserve">Blair R. J. (2005). Applying a cognitive neuroscience perspective to the disorder of psychopathy. </w:t>
      </w:r>
      <w:r w:rsidRPr="008F20B7">
        <w:rPr>
          <w:i/>
          <w:iCs/>
        </w:rPr>
        <w:t>Development and psychopathology, 17</w:t>
      </w:r>
      <w:r w:rsidRPr="00DD3E2F">
        <w:t>(3)</w:t>
      </w:r>
      <w:r>
        <w:t>, 865-891. https://doi.org/10.1017/S0954579405050418</w:t>
      </w:r>
    </w:p>
    <w:p w14:paraId="46A6B218" w14:textId="77777777" w:rsidR="00237059" w:rsidRDefault="00237059" w:rsidP="00237059">
      <w:pPr>
        <w:ind w:left="720" w:hanging="720"/>
      </w:pPr>
      <w:r>
        <w:t xml:space="preserve">Boddy, C. R. (2011). Corporate psychopaths, bullying and unfair supervision in the workplace. </w:t>
      </w:r>
      <w:r w:rsidRPr="008F20B7">
        <w:rPr>
          <w:i/>
          <w:iCs/>
        </w:rPr>
        <w:t>Journal of Business Ethics, 100</w:t>
      </w:r>
      <w:r w:rsidRPr="00DD3E2F">
        <w:t>(3)</w:t>
      </w:r>
      <w:r>
        <w:t>, 367-379. https://doi.org/10.1007/s10551-010-0689-5</w:t>
      </w:r>
    </w:p>
    <w:p w14:paraId="040B2B8C" w14:textId="77777777" w:rsidR="00237059" w:rsidRDefault="00237059" w:rsidP="00237059">
      <w:pPr>
        <w:ind w:left="720" w:hanging="720"/>
      </w:pPr>
      <w:r>
        <w:t xml:space="preserve">Breevaart, K., &amp; de Vries, R. E. (2017). Supervisor's HEXACO personality traits and subordinate perceptions of abusive supervision. </w:t>
      </w:r>
      <w:r w:rsidRPr="008F20B7">
        <w:rPr>
          <w:i/>
          <w:iCs/>
        </w:rPr>
        <w:t>The Leadership Quarterly, 28</w:t>
      </w:r>
      <w:r w:rsidRPr="00DD3E2F">
        <w:t>(5)</w:t>
      </w:r>
      <w:r>
        <w:t>, 691–700. https://doi.org/10.1016/j.leaqua.2017.02.001</w:t>
      </w:r>
    </w:p>
    <w:p w14:paraId="3B9251C2" w14:textId="77777777" w:rsidR="00237059" w:rsidRDefault="00237059" w:rsidP="00237059">
      <w:pPr>
        <w:ind w:left="720" w:hanging="720"/>
      </w:pPr>
      <w:r>
        <w:t xml:space="preserve">Breevaart, K., &amp; de Vries, R. E. (2021). Followers’ HEXACO personality traits and preference for charismatic, relationship-oriented, and task-oriented leadership. </w:t>
      </w:r>
      <w:r w:rsidRPr="008F20B7">
        <w:rPr>
          <w:i/>
          <w:iCs/>
        </w:rPr>
        <w:t>Journal of Business and Psychology, 36</w:t>
      </w:r>
      <w:r w:rsidRPr="00DD3E2F">
        <w:t>(2)</w:t>
      </w:r>
      <w:r>
        <w:t>, 253–265. https://doi.org/10.1007/s10869-019-09671-6</w:t>
      </w:r>
    </w:p>
    <w:p w14:paraId="77574648" w14:textId="77777777" w:rsidR="00237059" w:rsidRDefault="00237059" w:rsidP="00237059">
      <w:pPr>
        <w:ind w:left="720" w:hanging="720"/>
      </w:pPr>
      <w:r>
        <w:t xml:space="preserve">Brunell, A. B., Gentry, W. A., Campbell, W. K., Hoffman, B. J., Kuhnert, K. W., &amp; DeMarree, K. G. (2008). Leader emergence: The case of the narcissistic leader. </w:t>
      </w:r>
      <w:r w:rsidRPr="008F20B7">
        <w:rPr>
          <w:i/>
          <w:iCs/>
        </w:rPr>
        <w:t>Personality and Social Psychology Bulletin, 34</w:t>
      </w:r>
      <w:r w:rsidRPr="00DD3E2F">
        <w:t>(12)</w:t>
      </w:r>
      <w:r>
        <w:t>, 1663–1676. https://doi.org/10.1177/0146167208324101</w:t>
      </w:r>
    </w:p>
    <w:p w14:paraId="6A302AF2" w14:textId="77777777" w:rsidR="00237059" w:rsidRDefault="00237059" w:rsidP="00237059">
      <w:pPr>
        <w:ind w:left="720" w:hanging="720"/>
      </w:pPr>
      <w:r>
        <w:t xml:space="preserve">Bushman, B. J., &amp; Baumeister, R. F. (1998). Threatened egotism, narcissism, self-esteem, and direct and displaced aggression: Does self-love or self-hate lead to violence? </w:t>
      </w:r>
      <w:r w:rsidRPr="008F20B7">
        <w:rPr>
          <w:i/>
          <w:iCs/>
        </w:rPr>
        <w:t>Journal of Personality and Social Psychology, 75</w:t>
      </w:r>
      <w:r w:rsidRPr="00DD3E2F">
        <w:t>(1)</w:t>
      </w:r>
      <w:r>
        <w:t>, 219–229. https://doi.org/10.1037/0022-3514.75.1.219</w:t>
      </w:r>
    </w:p>
    <w:p w14:paraId="54EC6A3E" w14:textId="77777777" w:rsidR="00237059" w:rsidRDefault="00237059" w:rsidP="00237059">
      <w:pPr>
        <w:ind w:left="720" w:hanging="720"/>
      </w:pPr>
      <w:r>
        <w:t xml:space="preserve">Bushman, B. J., Bonacci, A. M., van Dijk, M., &amp; Baumeister, R. F. (2003). Narcissism, </w:t>
      </w:r>
      <w:r>
        <w:lastRenderedPageBreak/>
        <w:t xml:space="preserve">sexual refusal, and aggression: Testing a narcissistic reactance model of sexual coercion. </w:t>
      </w:r>
      <w:r w:rsidRPr="008F20B7">
        <w:rPr>
          <w:i/>
          <w:iCs/>
        </w:rPr>
        <w:t>Journal of Personality and Social Psychology, 84</w:t>
      </w:r>
      <w:r w:rsidRPr="00DD3E2F">
        <w:t>(5)</w:t>
      </w:r>
      <w:r>
        <w:t>, 1027–1040. https://doi.org/10.1037/0022-3514.84.5.1027</w:t>
      </w:r>
    </w:p>
    <w:p w14:paraId="0CB4AEAF" w14:textId="77777777" w:rsidR="00237059" w:rsidRDefault="00237059" w:rsidP="00237059">
      <w:pPr>
        <w:ind w:left="720" w:hanging="720"/>
      </w:pPr>
      <w:r>
        <w:t xml:space="preserve">Byrne, B. M., &amp; Campbell, T. L. (1999). Cross-cultural comparisons and the presumption of equivalent measurement and theoretical structure: A look beneath the surface. </w:t>
      </w:r>
      <w:r w:rsidRPr="008F20B7">
        <w:rPr>
          <w:i/>
          <w:iCs/>
        </w:rPr>
        <w:t>Journal of Cross-Cultural Psychology, 30</w:t>
      </w:r>
      <w:r w:rsidRPr="00DD3E2F">
        <w:t>(5)</w:t>
      </w:r>
      <w:r>
        <w:t>, 555–574. https://doi.org/10.1177/0022022199030005001</w:t>
      </w:r>
    </w:p>
    <w:p w14:paraId="0A9E211B" w14:textId="77777777" w:rsidR="00237059" w:rsidRDefault="00237059" w:rsidP="00237059">
      <w:pPr>
        <w:ind w:left="720" w:hanging="720"/>
      </w:pPr>
      <w:r>
        <w:t xml:space="preserve">Campbell, W. K., Rudich, E. A., &amp; Sedikides, C. (2002). Narcissism, self-esteem, and the positivity of self-views: Two portraits of self-love. </w:t>
      </w:r>
      <w:r w:rsidRPr="008F20B7">
        <w:rPr>
          <w:i/>
          <w:iCs/>
        </w:rPr>
        <w:t>Personality and Social Psychology Bulletin, 28</w:t>
      </w:r>
      <w:r w:rsidRPr="00DD3E2F">
        <w:t>(3)</w:t>
      </w:r>
      <w:r>
        <w:t>, 358–368. https://doi.org/10.1177/0146167202286007</w:t>
      </w:r>
    </w:p>
    <w:p w14:paraId="6F68BEC1" w14:textId="77777777" w:rsidR="00237059" w:rsidRDefault="00237059" w:rsidP="00237059">
      <w:pPr>
        <w:ind w:left="720" w:hanging="720"/>
      </w:pPr>
      <w:r>
        <w:t xml:space="preserve">Chatterjee, A., &amp; Hambrick, D. C. (2007). It’s all about me: Narcissistic chief executive officers and their effects on company strategy and performance. </w:t>
      </w:r>
      <w:r w:rsidRPr="008F20B7">
        <w:rPr>
          <w:i/>
          <w:iCs/>
        </w:rPr>
        <w:t>Administrative Science Quarterly, 52</w:t>
      </w:r>
      <w:r w:rsidRPr="00DD3E2F">
        <w:t>(3)</w:t>
      </w:r>
      <w:r>
        <w:t>, 351-386. https://doi.org/10.2189/asqu.52.3.351</w:t>
      </w:r>
    </w:p>
    <w:p w14:paraId="206AE9ED" w14:textId="77777777" w:rsidR="00941918" w:rsidRDefault="00000000">
      <w:pPr>
        <w:ind w:left="720" w:hanging="720"/>
      </w:pPr>
      <w:r>
        <w:t>Cherniss, C., &amp; Goleman, D. (Eds.). (2001). The emotionally intelligent workplace: How to select for, measure, and improve emotional intelligence in individuals, groups, and organizations. Jossey-Bass.</w:t>
      </w:r>
    </w:p>
    <w:p w14:paraId="409CEDA8" w14:textId="77777777" w:rsidR="00237059" w:rsidRDefault="00237059" w:rsidP="00237059">
      <w:pPr>
        <w:ind w:left="720" w:hanging="720"/>
      </w:pPr>
      <w:r>
        <w:rPr>
          <w:rFonts w:hint="eastAsia"/>
        </w:rPr>
        <w:t>Christian, M. S., Edwards, B. D., &amp; Bradley, J. C. (2010). Situational judgment tests: Constructs assessed and a meta</w:t>
      </w:r>
      <w:r>
        <w:rPr>
          <w:rFonts w:hint="eastAsia"/>
        </w:rPr>
        <w:t>‐</w:t>
      </w:r>
      <w:r>
        <w:rPr>
          <w:rFonts w:hint="eastAsia"/>
        </w:rPr>
        <w:t>analysis of their criterion</w:t>
      </w:r>
      <w:r>
        <w:rPr>
          <w:rFonts w:hint="eastAsia"/>
        </w:rPr>
        <w:t>‐</w:t>
      </w:r>
      <w:r>
        <w:rPr>
          <w:rFonts w:hint="eastAsia"/>
        </w:rPr>
        <w:t xml:space="preserve">related validities. </w:t>
      </w:r>
      <w:r w:rsidRPr="008F20B7">
        <w:rPr>
          <w:rFonts w:hint="eastAsia"/>
          <w:i/>
          <w:iCs/>
        </w:rPr>
        <w:t>Personnel Psychology, 63</w:t>
      </w:r>
      <w:r w:rsidRPr="00DD3E2F">
        <w:rPr>
          <w:rFonts w:hint="eastAsia"/>
        </w:rPr>
        <w:t>(1)</w:t>
      </w:r>
      <w:r>
        <w:rPr>
          <w:rFonts w:hint="eastAsia"/>
        </w:rPr>
        <w:t>, 83-117. https://doi.org/10.1111/j.1744-6570.2009.01163.x</w:t>
      </w:r>
    </w:p>
    <w:p w14:paraId="5F562796" w14:textId="77777777" w:rsidR="00941918" w:rsidRDefault="00000000">
      <w:pPr>
        <w:ind w:left="720" w:hanging="720"/>
      </w:pPr>
      <w:r>
        <w:t>Christie, R., &amp; Geis, F. L. (1970). Studies in Machiavellianism. Academic Press.</w:t>
      </w:r>
    </w:p>
    <w:p w14:paraId="0739925E" w14:textId="77777777" w:rsidR="00941918" w:rsidRDefault="00000000">
      <w:pPr>
        <w:ind w:left="720" w:hanging="720"/>
      </w:pPr>
      <w:r>
        <w:t>Cleckley, H. (1941). The mask of sanity: An attempt to clarify some issues about the so-called psychopathic personality. C. V. Mosby.</w:t>
      </w:r>
    </w:p>
    <w:p w14:paraId="46B0D0B4" w14:textId="77777777" w:rsidR="009631E2" w:rsidRDefault="009631E2" w:rsidP="00237059">
      <w:pPr>
        <w:ind w:left="720" w:hanging="720"/>
      </w:pPr>
      <w:r w:rsidRPr="009631E2">
        <w:t xml:space="preserve">Cohen, J. (1988). </w:t>
      </w:r>
      <w:r w:rsidRPr="009631E2">
        <w:rPr>
          <w:i/>
          <w:iCs/>
        </w:rPr>
        <w:t>Statistical Power Analysis for the Behavioral Sciences</w:t>
      </w:r>
      <w:r w:rsidRPr="009631E2">
        <w:t xml:space="preserve"> (2nd ed.). Routledge. https://doi.org/10.4324/9780203771587</w:t>
      </w:r>
    </w:p>
    <w:p w14:paraId="084357D8" w14:textId="77777777" w:rsidR="00237059" w:rsidRDefault="00237059" w:rsidP="00237059">
      <w:pPr>
        <w:ind w:left="720" w:hanging="720"/>
      </w:pPr>
      <w:r>
        <w:lastRenderedPageBreak/>
        <w:t xml:space="preserve">Conger, J. A. (1999). Charismatic and transformational leadership in organizations: An insider's perspective on these developing streams of research. </w:t>
      </w:r>
      <w:r w:rsidRPr="008F20B7">
        <w:rPr>
          <w:i/>
          <w:iCs/>
        </w:rPr>
        <w:t>Leadership Quarterly, 10</w:t>
      </w:r>
      <w:r w:rsidRPr="00DD3E2F">
        <w:t>(2)</w:t>
      </w:r>
      <w:r>
        <w:t>, 145–179. https://doi.org/10.1016/S1048-9843(99)00012-0</w:t>
      </w:r>
    </w:p>
    <w:p w14:paraId="1A8DB3C4" w14:textId="77777777" w:rsidR="00237059" w:rsidRDefault="00237059" w:rsidP="00237059">
      <w:pPr>
        <w:ind w:left="720" w:hanging="720"/>
      </w:pPr>
      <w:r>
        <w:t xml:space="preserve">Costa, P. T., Jr., Terracciano, A., &amp; McCrae, R. R. (2001). Gender differences in personality traits across cultures: Robust and surprising findings. </w:t>
      </w:r>
      <w:r w:rsidRPr="008F20B7">
        <w:rPr>
          <w:i/>
          <w:iCs/>
        </w:rPr>
        <w:t>Journal of Personality and Social Psychology, 81</w:t>
      </w:r>
      <w:r w:rsidRPr="00DD3E2F">
        <w:t>(2)</w:t>
      </w:r>
      <w:r>
        <w:t>, 322–331. https://doi.org/10.1037/0022-3514.81.2.322</w:t>
      </w:r>
    </w:p>
    <w:p w14:paraId="493625D1" w14:textId="77777777" w:rsidR="00237059" w:rsidRDefault="00237059" w:rsidP="00237059">
      <w:pPr>
        <w:ind w:left="720" w:hanging="720"/>
      </w:pPr>
      <w:r>
        <w:t xml:space="preserve">Dåderman, A. M., &amp; Ragnestål-Impola, C. (2019). Workplace bullies, not their victims, score high on the Dark Triad and Extraversion, and low on Agreeableness and Honesty-Humility. </w:t>
      </w:r>
      <w:r w:rsidRPr="008F20B7">
        <w:rPr>
          <w:i/>
          <w:iCs/>
        </w:rPr>
        <w:t>Heliyon, 5</w:t>
      </w:r>
      <w:r w:rsidRPr="00DD3E2F">
        <w:t>(10)</w:t>
      </w:r>
      <w:r>
        <w:t>, e02609. https://doi.org/10.1016/j.heliyon.2019.e02609</w:t>
      </w:r>
    </w:p>
    <w:p w14:paraId="3D55A4EF" w14:textId="77777777" w:rsidR="00237059" w:rsidRDefault="00237059" w:rsidP="00237059">
      <w:pPr>
        <w:ind w:left="720" w:hanging="720"/>
      </w:pPr>
      <w:r>
        <w:t xml:space="preserve">De Hoogh, A. H. B., &amp; Den Hartog, D. N. (2008). Ethical and despotic leadership, relationships with leader's social responsibility, top management team effectiveness and subordinates' optimism: A multi-method study. </w:t>
      </w:r>
      <w:r w:rsidRPr="008F20B7">
        <w:rPr>
          <w:i/>
          <w:iCs/>
        </w:rPr>
        <w:t>Leadership Quarterly, 19</w:t>
      </w:r>
      <w:r w:rsidRPr="00DD3E2F">
        <w:t>(3)</w:t>
      </w:r>
      <w:r>
        <w:t>, 297–311. https://doi.org/10.1016/j.leaqua.2008.03.002</w:t>
      </w:r>
    </w:p>
    <w:p w14:paraId="19A52EC8" w14:textId="77777777" w:rsidR="00237059" w:rsidRDefault="00237059" w:rsidP="00237059">
      <w:pPr>
        <w:ind w:left="720" w:hanging="720"/>
      </w:pPr>
      <w:r>
        <w:t xml:space="preserve">de Vries, R. E. (2012). Personality predictors of leadership styles and the self–other agreement problem. </w:t>
      </w:r>
      <w:r w:rsidRPr="008F20B7">
        <w:rPr>
          <w:i/>
          <w:iCs/>
        </w:rPr>
        <w:t>Leadership Quarterly, 23</w:t>
      </w:r>
      <w:r w:rsidRPr="00DD3E2F">
        <w:t>(5)</w:t>
      </w:r>
      <w:r>
        <w:t>, 809–821. https://doi.org/10.1016/j.leaqua.2012.03.002</w:t>
      </w:r>
    </w:p>
    <w:p w14:paraId="71006CD8" w14:textId="77777777" w:rsidR="00237059" w:rsidRDefault="00237059" w:rsidP="00237059">
      <w:pPr>
        <w:ind w:left="720" w:hanging="720"/>
      </w:pPr>
      <w:r>
        <w:t xml:space="preserve">Einarsen, S., Aasland, M. S., &amp; Skogstad, A. (2007). Destructive leadership behavior: A definition and conceptual model. </w:t>
      </w:r>
      <w:r w:rsidRPr="008F20B7">
        <w:rPr>
          <w:i/>
          <w:iCs/>
        </w:rPr>
        <w:t>Leadership Quarterly, 18</w:t>
      </w:r>
      <w:r>
        <w:t xml:space="preserve">, 207-216. </w:t>
      </w:r>
      <w:r w:rsidR="0095778C">
        <w:t>https://doi.org/</w:t>
      </w:r>
      <w:r>
        <w:t>10.1016/j.leaqua.2007.03.002</w:t>
      </w:r>
    </w:p>
    <w:p w14:paraId="385C9188" w14:textId="77777777" w:rsidR="00941918" w:rsidRDefault="00000000">
      <w:pPr>
        <w:ind w:left="720" w:hanging="720"/>
      </w:pPr>
      <w:r>
        <w:t>Fehr, B., Samsom, D., &amp; Paulhus, D. L. (1992). The construct of Machiavellianism: Twenty years later. In C. D. Spielberger &amp; J. N. Butcher (Eds.), Advances in personality assessment (Vol. 9, pp. 77–116). Lawrence Erlbaum.</w:t>
      </w:r>
    </w:p>
    <w:p w14:paraId="5247DA02" w14:textId="77777777" w:rsidR="00237059" w:rsidRPr="006C56C0" w:rsidRDefault="00237059" w:rsidP="00237059">
      <w:pPr>
        <w:ind w:left="720" w:hanging="720"/>
      </w:pPr>
      <w:r>
        <w:t xml:space="preserve">Fukui, Y., Oura, S., Matsuo, K., Inagaki (Fujii), T., &amp; Shima, Y. (2017). Development of the Japanese version of MET-CORE2 for objective measurement of empathy. </w:t>
      </w:r>
      <w:r w:rsidRPr="008F20B7">
        <w:rPr>
          <w:i/>
          <w:iCs/>
        </w:rPr>
        <w:t>Japanese Journal of Research on Emotions, 25</w:t>
      </w:r>
      <w:r w:rsidRPr="00DD3E2F">
        <w:t>(Supplement)</w:t>
      </w:r>
      <w:r>
        <w:t xml:space="preserve">, ps01. </w:t>
      </w:r>
      <w:r>
        <w:lastRenderedPageBreak/>
        <w:t>https://doi.org/10.4092/jsre.25.Supplement_ps01</w:t>
      </w:r>
      <w:r w:rsidR="006C56C0">
        <w:rPr>
          <w:rFonts w:hint="eastAsia"/>
        </w:rPr>
        <w:t xml:space="preserve"> (in Japanese</w:t>
      </w:r>
      <w:r w:rsidR="00B65636">
        <w:rPr>
          <w:rFonts w:hint="eastAsia"/>
        </w:rPr>
        <w:t>.</w:t>
      </w:r>
      <w:r w:rsidR="006C56C0">
        <w:rPr>
          <w:rFonts w:hint="eastAsia"/>
        </w:rPr>
        <w:t>)</w:t>
      </w:r>
    </w:p>
    <w:p w14:paraId="29836322" w14:textId="77777777" w:rsidR="00237059" w:rsidRPr="00B65636" w:rsidRDefault="00237059" w:rsidP="00237059">
      <w:pPr>
        <w:ind w:left="720" w:hanging="720"/>
      </w:pPr>
      <w:r>
        <w:t xml:space="preserve">Fukui, Y., Matsuo, K., Oura, S., Inagaki, T., &amp; Shima, Y. (2018). Re-examination of the convergent validity of the Japanese version of MET-CORE2 for objective measurement of empathy. </w:t>
      </w:r>
      <w:r w:rsidRPr="008F20B7">
        <w:rPr>
          <w:i/>
          <w:iCs/>
        </w:rPr>
        <w:t>Japanese Journal of Research on Emotions, 26</w:t>
      </w:r>
      <w:r w:rsidRPr="00DD3E2F">
        <w:t>(Supplement)</w:t>
      </w:r>
      <w:r>
        <w:t>, ps43. https://doi.org/10.4092/jsre.26.Supplement_ps43</w:t>
      </w:r>
      <w:r w:rsidR="00B65636">
        <w:rPr>
          <w:rFonts w:hint="eastAsia"/>
        </w:rPr>
        <w:t xml:space="preserve"> (in Japanese.)</w:t>
      </w:r>
    </w:p>
    <w:p w14:paraId="307ED21D" w14:textId="77777777" w:rsidR="00941918" w:rsidRDefault="00000000">
      <w:pPr>
        <w:ind w:left="720" w:hanging="720"/>
      </w:pPr>
      <w:r>
        <w:t>Gandolfi, F., Stone, S., &amp; Deno, F. (2017). Servant leadership: An ancient style with 21st century relevance. Review of International Comparative Management, 18(4), 350–361.</w:t>
      </w:r>
    </w:p>
    <w:p w14:paraId="0C4F764F" w14:textId="77777777" w:rsidR="00237059" w:rsidRDefault="00237059" w:rsidP="00237059">
      <w:pPr>
        <w:ind w:left="720" w:hanging="720"/>
      </w:pPr>
      <w:r>
        <w:t xml:space="preserve">Glenn, A. L., Raine, A., &amp; Schug, R. A. (2009). The neural correlates of moral decision-making in psychopathy. </w:t>
      </w:r>
      <w:r w:rsidRPr="008F20B7">
        <w:rPr>
          <w:i/>
          <w:iCs/>
        </w:rPr>
        <w:t>Molecular Psychiatry, 14</w:t>
      </w:r>
      <w:r w:rsidRPr="00DD3E2F">
        <w:t>(1)</w:t>
      </w:r>
      <w:r>
        <w:t>, 5–6. https://doi.org/10.1038/mp.2008.104</w:t>
      </w:r>
    </w:p>
    <w:p w14:paraId="5F7A6B05" w14:textId="77777777" w:rsidR="00237059" w:rsidRDefault="00237059" w:rsidP="00237059">
      <w:pPr>
        <w:ind w:left="720" w:hanging="720"/>
      </w:pPr>
      <w:r>
        <w:t xml:space="preserve">Grijalva, E. and Newman, D.A. (2015), Narcissism–CWB Relationship. </w:t>
      </w:r>
      <w:r w:rsidRPr="008F20B7">
        <w:rPr>
          <w:i/>
          <w:iCs/>
        </w:rPr>
        <w:t>Applied Psychology, 64</w:t>
      </w:r>
      <w:r w:rsidR="008F20B7">
        <w:rPr>
          <w:rFonts w:hint="eastAsia"/>
          <w:i/>
          <w:iCs/>
        </w:rPr>
        <w:t>,</w:t>
      </w:r>
      <w:r>
        <w:t xml:space="preserve"> 93-126. https://doi.org/10.1111/apps.12025</w:t>
      </w:r>
    </w:p>
    <w:p w14:paraId="7668931A" w14:textId="77777777" w:rsidR="00237059" w:rsidRDefault="00237059" w:rsidP="00237059">
      <w:pPr>
        <w:ind w:left="720" w:hanging="720"/>
      </w:pPr>
      <w:r>
        <w:t xml:space="preserve">Hare, R. D. (1982). Psychopathy and the personality dimensions of psychoticism, extraversion and neuroticism. </w:t>
      </w:r>
      <w:r w:rsidRPr="008F20B7">
        <w:rPr>
          <w:i/>
          <w:iCs/>
        </w:rPr>
        <w:t>Personality and Individual Differences, 3</w:t>
      </w:r>
      <w:r>
        <w:t>, 35–42. https://doi.org/10.1016/0191-8869(82)90072-1</w:t>
      </w:r>
    </w:p>
    <w:p w14:paraId="24E0490E" w14:textId="77777777" w:rsidR="00941918" w:rsidRDefault="00000000">
      <w:pPr>
        <w:ind w:left="720" w:hanging="720"/>
      </w:pPr>
      <w:r>
        <w:t>Hare, R. D. (2003). Manual for the Hare Psychopathy Checklist–Revised (2nd ed.). Multi-Health Systems.</w:t>
      </w:r>
    </w:p>
    <w:p w14:paraId="4B5F5442" w14:textId="77777777" w:rsidR="00237059" w:rsidRDefault="00237059" w:rsidP="00237059">
      <w:pPr>
        <w:ind w:left="720" w:hanging="720"/>
      </w:pPr>
      <w:r>
        <w:t xml:space="preserve">Hare, R. D., &amp; Neumann, C. S. (2008). Psychopathy as a clinical and empirical construct. </w:t>
      </w:r>
      <w:r w:rsidRPr="008F20B7">
        <w:rPr>
          <w:i/>
          <w:iCs/>
        </w:rPr>
        <w:t>Annual Review of Clinical Psychology, 4</w:t>
      </w:r>
      <w:r>
        <w:t xml:space="preserve">, 217-246. </w:t>
      </w:r>
      <w:r w:rsidR="0095778C">
        <w:t>https://doi.org/</w:t>
      </w:r>
      <w:r>
        <w:t>10.1146/annurev.clinpsy.3.022806.091452</w:t>
      </w:r>
    </w:p>
    <w:p w14:paraId="23304E55" w14:textId="77777777" w:rsidR="00237059" w:rsidRDefault="00237059" w:rsidP="00237059">
      <w:pPr>
        <w:ind w:left="720" w:hanging="720"/>
      </w:pPr>
      <w:r>
        <w:t xml:space="preserve">Hemphill, J. F., Hare, R. D., &amp; Wong, S. (1998). Psychopathy and recidivism: A review. </w:t>
      </w:r>
      <w:r w:rsidRPr="008F20B7">
        <w:rPr>
          <w:i/>
          <w:iCs/>
        </w:rPr>
        <w:t>Legal and Criminological Psychology, 3</w:t>
      </w:r>
      <w:r w:rsidRPr="00DD3E2F">
        <w:t>(Part 1)</w:t>
      </w:r>
      <w:r>
        <w:t>, 139–170. https://doi.org/10.1111/j.2044-8333.1998.tb00355.x</w:t>
      </w:r>
    </w:p>
    <w:p w14:paraId="0F39CB01" w14:textId="77777777" w:rsidR="004F36F4" w:rsidRDefault="004F36F4" w:rsidP="00237059">
      <w:pPr>
        <w:ind w:left="720" w:hanging="720"/>
      </w:pPr>
      <w:r w:rsidRPr="004F36F4">
        <w:lastRenderedPageBreak/>
        <w:t>Henrich J, Heine SJ, Norenzayan A. The weirdest people in the world? Behav Brain Sci. 2010 Jun;33(2-3):61-83; discussion 83-135. doi: 10.1017/S0140525X0999152X. Epub 2010 Jun 15. PMID: 20550733.</w:t>
      </w:r>
    </w:p>
    <w:p w14:paraId="372D9AB7" w14:textId="77777777" w:rsidR="00237059" w:rsidRDefault="00237059" w:rsidP="00237059">
      <w:pPr>
        <w:ind w:left="720" w:hanging="720"/>
      </w:pPr>
      <w:r>
        <w:t xml:space="preserve">Hoch, J. E., Bommer, W. H., Dulebohn, J. H., &amp; Wu, D. (2018). Do ethical, authentic, and servant leadership explain variance above and beyond transformational leadership? A meta-analysis. </w:t>
      </w:r>
      <w:r w:rsidRPr="008F20B7">
        <w:rPr>
          <w:i/>
          <w:iCs/>
        </w:rPr>
        <w:t>Journal of Management, 44</w:t>
      </w:r>
      <w:r w:rsidRPr="00DD3E2F">
        <w:t>(2)</w:t>
      </w:r>
      <w:r>
        <w:t>, 501-529. https://doi.org/10.1177/0149206316665461</w:t>
      </w:r>
    </w:p>
    <w:p w14:paraId="6B951E8B" w14:textId="77777777" w:rsidR="00237059" w:rsidRDefault="00237059" w:rsidP="00237059">
      <w:pPr>
        <w:ind w:left="720" w:hanging="720"/>
      </w:pPr>
      <w:r>
        <w:t xml:space="preserve">Howard, M. C., &amp; Van Zandt, E. C. (2020). The discriminant validity of honesty-humility: A meta-analysis of the HEXACO, Big Five, and Dark Triad. </w:t>
      </w:r>
      <w:r w:rsidRPr="008F20B7">
        <w:rPr>
          <w:i/>
          <w:iCs/>
        </w:rPr>
        <w:t>Journal of Research in Personality, 87</w:t>
      </w:r>
      <w:r>
        <w:t>, 103982. https://doi.org/10.1016/j.jrp.2020.103982</w:t>
      </w:r>
    </w:p>
    <w:p w14:paraId="52C19FF3" w14:textId="77777777" w:rsidR="00237059" w:rsidRDefault="00237059" w:rsidP="00237059">
      <w:pPr>
        <w:ind w:left="720" w:hanging="720"/>
      </w:pPr>
      <w:r>
        <w:t xml:space="preserve">Inceoglu, I., &amp; Warr, P. (2011). Personality and job engagement. </w:t>
      </w:r>
      <w:r w:rsidRPr="008F20B7">
        <w:rPr>
          <w:i/>
          <w:iCs/>
        </w:rPr>
        <w:t>Journal of Personnel Psychology, 10</w:t>
      </w:r>
      <w:r w:rsidRPr="00DD3E2F">
        <w:t>(4)</w:t>
      </w:r>
      <w:r>
        <w:t>, 177–181. https://doi.org/10.1027/1866-5888/a000045</w:t>
      </w:r>
    </w:p>
    <w:p w14:paraId="69220504" w14:textId="77777777" w:rsidR="00237059" w:rsidRDefault="00237059" w:rsidP="00237059">
      <w:pPr>
        <w:ind w:left="720" w:hanging="720"/>
      </w:pPr>
      <w:r>
        <w:rPr>
          <w:rFonts w:hint="eastAsia"/>
        </w:rPr>
        <w:t>Jonason, P. K., Li, N. P., Webster, G. D., &amp; Schmitt, D. P. (2009). The Dark Triad: Facilitating a short</w:t>
      </w:r>
      <w:r>
        <w:rPr>
          <w:rFonts w:hint="eastAsia"/>
        </w:rPr>
        <w:t>‐</w:t>
      </w:r>
      <w:r>
        <w:rPr>
          <w:rFonts w:hint="eastAsia"/>
        </w:rPr>
        <w:t xml:space="preserve">term mating strategy in men. </w:t>
      </w:r>
      <w:r w:rsidRPr="008F20B7">
        <w:rPr>
          <w:rFonts w:hint="eastAsia"/>
          <w:i/>
          <w:iCs/>
        </w:rPr>
        <w:t>European Journal of Personality, 23</w:t>
      </w:r>
      <w:r w:rsidRPr="00DD3E2F">
        <w:rPr>
          <w:rFonts w:hint="eastAsia"/>
        </w:rPr>
        <w:t>(1)</w:t>
      </w:r>
      <w:r>
        <w:rPr>
          <w:rFonts w:hint="eastAsia"/>
        </w:rPr>
        <w:t>, 5-18. https://doi.org/10.1002/per.698</w:t>
      </w:r>
    </w:p>
    <w:p w14:paraId="59275F31" w14:textId="77777777" w:rsidR="00237059" w:rsidRDefault="00237059" w:rsidP="00237059">
      <w:pPr>
        <w:ind w:left="720" w:hanging="720"/>
      </w:pPr>
      <w:r>
        <w:t xml:space="preserve">Jonason, P. K., &amp; Webster, G. D. (2010). The dirty dozen: A concise measure of the dark triad. </w:t>
      </w:r>
      <w:r w:rsidRPr="008F20B7">
        <w:rPr>
          <w:i/>
          <w:iCs/>
        </w:rPr>
        <w:t>Psychological Assessment, 22</w:t>
      </w:r>
      <w:r w:rsidRPr="00DD3E2F">
        <w:t>(2)</w:t>
      </w:r>
      <w:r>
        <w:t>, 420–432. https://doi.org/10.1037/a0019265</w:t>
      </w:r>
    </w:p>
    <w:p w14:paraId="567BB47D" w14:textId="77777777" w:rsidR="00237059" w:rsidRDefault="00237059" w:rsidP="00237059">
      <w:pPr>
        <w:ind w:left="720" w:hanging="720"/>
      </w:pPr>
      <w:r>
        <w:t xml:space="preserve">Jonason, P. K., Slomski, S., &amp; Partyka, J. (2012). The Dark Triad at work: How toxic employees get their way. </w:t>
      </w:r>
      <w:r w:rsidRPr="008F20B7">
        <w:rPr>
          <w:i/>
          <w:iCs/>
        </w:rPr>
        <w:t>Personality and Individual Differences, 52</w:t>
      </w:r>
      <w:r w:rsidRPr="00DD3E2F">
        <w:t>(3)</w:t>
      </w:r>
      <w:r>
        <w:t>, 449-453. https://doi.org/10.1016/j.paid.2011.11.008</w:t>
      </w:r>
    </w:p>
    <w:p w14:paraId="62C80982" w14:textId="77777777" w:rsidR="00941918" w:rsidRDefault="00000000">
      <w:pPr>
        <w:ind w:left="720" w:hanging="720"/>
      </w:pPr>
      <w:r>
        <w:t>Jones, D. N., &amp; Paulhus, D. L. (2009). Machiavellianism. In M. R. Leary &amp; R. H. Hoyle (Eds.), Handbook of individual differences in social behavior (pp. 93–108). Guilford Press.</w:t>
      </w:r>
    </w:p>
    <w:p w14:paraId="2F21A1DC" w14:textId="77777777" w:rsidR="00941918" w:rsidRDefault="00000000">
      <w:pPr>
        <w:ind w:left="720" w:hanging="720"/>
      </w:pPr>
      <w:r>
        <w:t xml:space="preserve">Jones, D. N., &amp; Paulhus, D. L. (2010). Different provocations trigger aggression in narcissists and psychopaths. Social Psychological and Personality Science, 1(1), 12–18. </w:t>
      </w:r>
      <w:r>
        <w:lastRenderedPageBreak/>
        <w:t>https://doi.org/10.1177/1948550609347591</w:t>
      </w:r>
    </w:p>
    <w:p w14:paraId="384B4266" w14:textId="77777777" w:rsidR="00237059" w:rsidRDefault="00237059" w:rsidP="001255CB">
      <w:pPr>
        <w:ind w:left="720" w:hanging="720"/>
      </w:pPr>
      <w:r>
        <w:t xml:space="preserve">Judge, T. A., &amp; Bono, J. E. (2000). Five-factor model of personality and transformational leadership. </w:t>
      </w:r>
      <w:r w:rsidRPr="00167554">
        <w:rPr>
          <w:i/>
          <w:iCs/>
        </w:rPr>
        <w:t>Journal of Applied Psychology, 85</w:t>
      </w:r>
      <w:r w:rsidRPr="00DD3E2F">
        <w:t>(5)</w:t>
      </w:r>
      <w:r>
        <w:t>, 751–765. https://doi.org/10.1037/0021-9010.85.5.751</w:t>
      </w:r>
    </w:p>
    <w:p w14:paraId="3A3F15DA" w14:textId="77777777" w:rsidR="00237059" w:rsidRDefault="00237059" w:rsidP="00237059">
      <w:pPr>
        <w:ind w:left="720" w:hanging="720"/>
      </w:pPr>
      <w:r>
        <w:t xml:space="preserve">Kiire, A. (2016). The relationship between the Dark Triad and the Five-Factor Model of personality. </w:t>
      </w:r>
      <w:r w:rsidRPr="00167554">
        <w:rPr>
          <w:i/>
          <w:iCs/>
        </w:rPr>
        <w:t>Bulletin of Hosei University Graduate School, 76</w:t>
      </w:r>
      <w:r>
        <w:t>, 49-54. https://doi.org/10.15002/00012803</w:t>
      </w:r>
      <w:r w:rsidR="00167554">
        <w:rPr>
          <w:rFonts w:hint="eastAsia"/>
        </w:rPr>
        <w:t xml:space="preserve"> (in Japanese</w:t>
      </w:r>
      <w:r w:rsidR="00B65636">
        <w:rPr>
          <w:rFonts w:hint="eastAsia"/>
        </w:rPr>
        <w:t>.</w:t>
      </w:r>
      <w:r w:rsidR="00167554">
        <w:rPr>
          <w:rFonts w:hint="eastAsia"/>
        </w:rPr>
        <w:t>)</w:t>
      </w:r>
    </w:p>
    <w:p w14:paraId="21361B06" w14:textId="77777777" w:rsidR="00237059" w:rsidRDefault="00237059" w:rsidP="00237059">
      <w:pPr>
        <w:ind w:left="720" w:hanging="720"/>
      </w:pPr>
      <w:r>
        <w:t xml:space="preserve">Kiire, A., &amp; Ochi, K. (2017). Short-term mating of the Dark Triad is mediated by mate retention behaviors. </w:t>
      </w:r>
      <w:r w:rsidRPr="00167554">
        <w:rPr>
          <w:i/>
          <w:iCs/>
        </w:rPr>
        <w:t>Proceedings of the 81st Annual Convention of the Japanese Psychological Association, 81</w:t>
      </w:r>
      <w:r>
        <w:t xml:space="preserve">, </w:t>
      </w:r>
      <w:r w:rsidR="00167554">
        <w:rPr>
          <w:rFonts w:hint="eastAsia"/>
        </w:rPr>
        <w:t>2</w:t>
      </w:r>
      <w:r>
        <w:t>. https://doi.org/10.4992/pacjpa.81.0_1A-007</w:t>
      </w:r>
      <w:r w:rsidR="00167554">
        <w:rPr>
          <w:rFonts w:hint="eastAsia"/>
        </w:rPr>
        <w:t xml:space="preserve"> (in Japanese</w:t>
      </w:r>
      <w:r w:rsidR="00B65636">
        <w:rPr>
          <w:rFonts w:hint="eastAsia"/>
        </w:rPr>
        <w:t>.</w:t>
      </w:r>
      <w:r w:rsidR="00167554">
        <w:rPr>
          <w:rFonts w:hint="eastAsia"/>
        </w:rPr>
        <w:t>)</w:t>
      </w:r>
    </w:p>
    <w:p w14:paraId="33B76BF4" w14:textId="77777777" w:rsidR="00237059" w:rsidRDefault="00237059" w:rsidP="00237059">
      <w:pPr>
        <w:ind w:left="720" w:hanging="720"/>
      </w:pPr>
      <w:r>
        <w:t xml:space="preserve">Kobayashi, A., &amp; Tanaka, K. (2010). Development of the Gender Harassment Scale. </w:t>
      </w:r>
      <w:r w:rsidRPr="00167554">
        <w:rPr>
          <w:i/>
          <w:iCs/>
        </w:rPr>
        <w:t>Japanese Journal of Industrial and Organizational Psychology, 24</w:t>
      </w:r>
      <w:r w:rsidRPr="00DD3E2F">
        <w:t>(1)</w:t>
      </w:r>
      <w:r>
        <w:t>, 15-27. https://doi.org/10.32222/jaiop.24.1_15</w:t>
      </w:r>
      <w:r w:rsidR="00167554">
        <w:rPr>
          <w:rFonts w:hint="eastAsia"/>
        </w:rPr>
        <w:t xml:space="preserve"> (in Japanese</w:t>
      </w:r>
      <w:r w:rsidR="00B65636">
        <w:rPr>
          <w:rFonts w:hint="eastAsia"/>
        </w:rPr>
        <w:t>.</w:t>
      </w:r>
      <w:r w:rsidR="00167554">
        <w:rPr>
          <w:rFonts w:hint="eastAsia"/>
        </w:rPr>
        <w:t>)</w:t>
      </w:r>
    </w:p>
    <w:p w14:paraId="1EB54104" w14:textId="77777777" w:rsidR="00237059" w:rsidRPr="00167554" w:rsidRDefault="00237059" w:rsidP="00237059">
      <w:pPr>
        <w:ind w:left="720" w:hanging="720"/>
      </w:pPr>
      <w:r>
        <w:t xml:space="preserve">Koshinaka, K. (2020). Do the Dark Triad personalities dislike others and avoid being disliked by others? </w:t>
      </w:r>
      <w:r w:rsidRPr="00167554">
        <w:rPr>
          <w:i/>
          <w:iCs/>
        </w:rPr>
        <w:t>Bulletin of Tokai Gakuen University, 30</w:t>
      </w:r>
      <w:r>
        <w:t>, 57-78. http://repository.tokaigakuen-u.ac.jp/dspace/handle/11334/1903</w:t>
      </w:r>
      <w:r w:rsidR="00167554">
        <w:rPr>
          <w:rFonts w:hint="eastAsia"/>
        </w:rPr>
        <w:t xml:space="preserve"> (in Japanese</w:t>
      </w:r>
      <w:r w:rsidR="00B65636">
        <w:rPr>
          <w:rFonts w:hint="eastAsia"/>
        </w:rPr>
        <w:t>.</w:t>
      </w:r>
      <w:r w:rsidR="00167554">
        <w:rPr>
          <w:rFonts w:hint="eastAsia"/>
        </w:rPr>
        <w:t>)</w:t>
      </w:r>
    </w:p>
    <w:p w14:paraId="2A8BF3F9" w14:textId="77777777" w:rsidR="00237059" w:rsidRDefault="00237059" w:rsidP="00237059">
      <w:pPr>
        <w:ind w:left="720" w:hanging="720"/>
      </w:pPr>
      <w:r>
        <w:t xml:space="preserve">LeBreton, J. M., Shiverdecker, L. K., &amp; Grimaldi, E. M. (2018). The dark triad and workplace behavior. </w:t>
      </w:r>
      <w:r w:rsidRPr="00167554">
        <w:rPr>
          <w:i/>
          <w:iCs/>
        </w:rPr>
        <w:t>Annual Review of Organizational Psychology and Organizational Behavior, 5</w:t>
      </w:r>
      <w:r>
        <w:t>, 387-414. https://doi.org/10.1146/annurev-orgpsych-032117-104451</w:t>
      </w:r>
    </w:p>
    <w:p w14:paraId="561B4FCD" w14:textId="77777777" w:rsidR="00237059" w:rsidRDefault="00237059" w:rsidP="00237059">
      <w:pPr>
        <w:ind w:left="720" w:hanging="720"/>
      </w:pPr>
      <w:r>
        <w:t xml:space="preserve">Lee, K., &amp; Ashton, M. C. (2004). Psychometric properties of the HEXACO Personality Inventory. </w:t>
      </w:r>
      <w:r w:rsidRPr="00167554">
        <w:rPr>
          <w:i/>
          <w:iCs/>
        </w:rPr>
        <w:t>Multivariate Behavioral Research, 39</w:t>
      </w:r>
      <w:r w:rsidRPr="00DD3E2F">
        <w:t>(2)</w:t>
      </w:r>
      <w:r>
        <w:t>, 329-358. https://doi.org/10.1207/s15327906mbr3902_8</w:t>
      </w:r>
    </w:p>
    <w:p w14:paraId="70D15C16" w14:textId="77777777" w:rsidR="00237059" w:rsidRDefault="00237059" w:rsidP="00237059">
      <w:pPr>
        <w:ind w:left="720" w:hanging="720"/>
      </w:pPr>
      <w:r>
        <w:t xml:space="preserve">Lee, K., &amp; Ashton, M. C. (2005). Psychopathy, Machiavellianism, and Narcissism in the Five-Factor Model and the HEXACO model of personality structure. </w:t>
      </w:r>
      <w:r w:rsidRPr="00167554">
        <w:rPr>
          <w:i/>
          <w:iCs/>
        </w:rPr>
        <w:t xml:space="preserve">Personality and </w:t>
      </w:r>
      <w:r w:rsidRPr="00167554">
        <w:rPr>
          <w:i/>
          <w:iCs/>
        </w:rPr>
        <w:lastRenderedPageBreak/>
        <w:t>Individual Differences, 38</w:t>
      </w:r>
      <w:r w:rsidRPr="00DD3E2F">
        <w:t>(7)</w:t>
      </w:r>
      <w:r>
        <w:t>, 1571–1582. https://doi.org/10.1016/j.paid.2004.09.016</w:t>
      </w:r>
    </w:p>
    <w:p w14:paraId="2AC6B86C" w14:textId="77777777" w:rsidR="00237059" w:rsidRDefault="00237059" w:rsidP="00237059">
      <w:pPr>
        <w:ind w:left="720" w:hanging="720"/>
      </w:pPr>
      <w:r>
        <w:t xml:space="preserve">Lee, K., Ashton, M. C., &amp; de Vries, R. E. (2005). Predicting workplace delinquency and integrity with the HEXACO and Five-Factor Models of personality structure. </w:t>
      </w:r>
      <w:r w:rsidRPr="00167554">
        <w:rPr>
          <w:i/>
          <w:iCs/>
        </w:rPr>
        <w:t>Human Performance, 18</w:t>
      </w:r>
      <w:r w:rsidRPr="00DD3E2F">
        <w:t>(2)</w:t>
      </w:r>
      <w:r>
        <w:t>, 179-197. https://doi.org/10.1207/s15327043hup1802_4</w:t>
      </w:r>
    </w:p>
    <w:p w14:paraId="249DC79A" w14:textId="77777777" w:rsidR="00237059" w:rsidRDefault="00237059" w:rsidP="00237059">
      <w:pPr>
        <w:ind w:left="720" w:hanging="720"/>
      </w:pPr>
      <w:r>
        <w:t xml:space="preserve">Lee, K., Ashton, M. C., Ogunfowora, B., Bourdage, J. S., &amp; Shin, K. H. (2010). The personality bases of socio-political attitudes: The role of honesty-humility and openness to experience. </w:t>
      </w:r>
      <w:r w:rsidRPr="00167554">
        <w:rPr>
          <w:i/>
          <w:iCs/>
        </w:rPr>
        <w:t>Journal of Research in Personality, 44</w:t>
      </w:r>
      <w:r w:rsidRPr="00DD3E2F">
        <w:t>(1)</w:t>
      </w:r>
      <w:r>
        <w:t>, 115-119. https://doi.org/10.1016/j.jrp.2009.08.007</w:t>
      </w:r>
    </w:p>
    <w:p w14:paraId="53FF138B" w14:textId="77777777" w:rsidR="00237059" w:rsidRDefault="00237059" w:rsidP="00237059">
      <w:pPr>
        <w:ind w:left="720" w:hanging="720"/>
      </w:pPr>
      <w:r>
        <w:t xml:space="preserve">Lee, K., Ashton, M. C., Wiltshire, J., Bourdage, J. S., Visser, B. A., &amp; Gallucci, A. (2013). Sex, power, and money: Prediction from the Dark Triad and honesty-humility. </w:t>
      </w:r>
      <w:r w:rsidRPr="00167554">
        <w:rPr>
          <w:i/>
          <w:iCs/>
        </w:rPr>
        <w:t>European Journal of Personality, 27</w:t>
      </w:r>
      <w:r w:rsidRPr="00DD3E2F">
        <w:t>(2)</w:t>
      </w:r>
      <w:r>
        <w:t>, 169-184. https://doi.org/10.1002/per.1860</w:t>
      </w:r>
    </w:p>
    <w:p w14:paraId="7B9DA8F7" w14:textId="77777777" w:rsidR="00237059" w:rsidRDefault="00237059" w:rsidP="00237059">
      <w:pPr>
        <w:ind w:left="720" w:hanging="720"/>
      </w:pPr>
      <w:r>
        <w:t xml:space="preserve">Lee, K., Ashton, M. C., Griep, Y., &amp; Edmonds, M. (2018). Personality, religion, and politics: An investigation in 33 countries. </w:t>
      </w:r>
      <w:r w:rsidRPr="00167554">
        <w:rPr>
          <w:i/>
          <w:iCs/>
        </w:rPr>
        <w:t>European Journal of Personality, 32</w:t>
      </w:r>
      <w:r w:rsidRPr="00DD3E2F">
        <w:t>(2)</w:t>
      </w:r>
      <w:r>
        <w:t>, 100-115. https://doi.org/10.1002/per.2142</w:t>
      </w:r>
    </w:p>
    <w:p w14:paraId="6A67F407" w14:textId="77777777" w:rsidR="00237059" w:rsidRDefault="00237059" w:rsidP="00237059">
      <w:pPr>
        <w:ind w:left="720" w:hanging="720"/>
      </w:pPr>
      <w:r>
        <w:t xml:space="preserve">Lee, Y., Berry, C. M., &amp; Gonzalez-Mule, E. (2019). The importance of being humble: A meta-analysis and incremental validity analysis of the relationship between honesty-humility and job performance. </w:t>
      </w:r>
      <w:r w:rsidRPr="00167554">
        <w:rPr>
          <w:i/>
          <w:iCs/>
        </w:rPr>
        <w:t>Journal of Applied Psychology, 104</w:t>
      </w:r>
      <w:r w:rsidRPr="00DD3E2F">
        <w:t>(12)</w:t>
      </w:r>
      <w:r>
        <w:t>, 1535–1546. https://doi.org/10.1037/apl0000421</w:t>
      </w:r>
    </w:p>
    <w:p w14:paraId="3109AAC1" w14:textId="77777777" w:rsidR="00941918" w:rsidRDefault="00000000">
      <w:pPr>
        <w:ind w:left="720" w:hanging="720"/>
      </w:pPr>
      <w:r>
        <w:t>Lynam, D. R., &amp; Derefinko, K. J. (2006). Psychopathy and personality. In C. J. Patrick (Ed.), Handbook of psychopathy (pp. 133–155). Guilford Press.</w:t>
      </w:r>
    </w:p>
    <w:p w14:paraId="5AE86B67" w14:textId="77777777" w:rsidR="00237059" w:rsidRDefault="00237059" w:rsidP="00237059">
      <w:pPr>
        <w:ind w:left="720" w:hanging="720"/>
      </w:pPr>
      <w:r>
        <w:t>Machiha, M. M., &amp; Brew, G. (2019). Predictors of Work Engagement Among University Teachers: The Role of Personality and Perceived Organisational Support. (Dissertation). Retrieved from https://urn.kb.se/resolve?urn=urn:nbn:se:lnu:diva-84767</w:t>
      </w:r>
    </w:p>
    <w:p w14:paraId="216D3E96" w14:textId="77777777" w:rsidR="00237059" w:rsidRDefault="00237059" w:rsidP="00237059">
      <w:pPr>
        <w:ind w:left="720" w:hanging="720"/>
      </w:pPr>
      <w:r>
        <w:lastRenderedPageBreak/>
        <w:t xml:space="preserve">Maslach, C., &amp; Leiter, M. P. (2016). Understanding the burnout experience: Recent research and its implications for psychiatry. </w:t>
      </w:r>
      <w:r w:rsidRPr="00167554">
        <w:rPr>
          <w:i/>
          <w:iCs/>
        </w:rPr>
        <w:t>World Psychiatry, 15</w:t>
      </w:r>
      <w:r w:rsidRPr="00DD3E2F">
        <w:t>(2)</w:t>
      </w:r>
      <w:r>
        <w:t xml:space="preserve">, 103-111. </w:t>
      </w:r>
      <w:r w:rsidR="0095778C">
        <w:t>https://doi.org/</w:t>
      </w:r>
      <w:r>
        <w:t>10.1002/wps.20311</w:t>
      </w:r>
    </w:p>
    <w:p w14:paraId="7706D71B" w14:textId="77777777" w:rsidR="00237059" w:rsidRDefault="00237059" w:rsidP="00237059">
      <w:pPr>
        <w:ind w:left="720" w:hanging="720"/>
      </w:pPr>
      <w:r>
        <w:t xml:space="preserve">Masui, K., &amp; Ura, M. (2018). Adaptive strategies of “dark” individuals. </w:t>
      </w:r>
      <w:r w:rsidRPr="00872533">
        <w:rPr>
          <w:i/>
          <w:iCs/>
        </w:rPr>
        <w:t>Japanese Psychological Review, 61</w:t>
      </w:r>
      <w:r w:rsidRPr="00DD3E2F">
        <w:t>(3)</w:t>
      </w:r>
      <w:r>
        <w:t>, 330-343. https://doi.org/10.24602/sjpr.61.3_330</w:t>
      </w:r>
      <w:r w:rsidR="00872533">
        <w:rPr>
          <w:rFonts w:hint="eastAsia"/>
        </w:rPr>
        <w:t xml:space="preserve"> (in Japanese</w:t>
      </w:r>
      <w:r w:rsidR="00B65636">
        <w:rPr>
          <w:rFonts w:hint="eastAsia"/>
        </w:rPr>
        <w:t>.</w:t>
      </w:r>
      <w:r w:rsidR="00872533">
        <w:rPr>
          <w:rFonts w:hint="eastAsia"/>
        </w:rPr>
        <w:t>)</w:t>
      </w:r>
    </w:p>
    <w:p w14:paraId="5C77261C" w14:textId="77777777" w:rsidR="00237059" w:rsidRDefault="00237059" w:rsidP="00237059">
      <w:pPr>
        <w:ind w:left="720" w:hanging="720"/>
      </w:pPr>
      <w:r>
        <w:t xml:space="preserve">Mathieu, C., Hare, R. D., Jones, D. N., Babiak, P., &amp; Neumann, C. S. (2013). Factor structure of the B-Scan 360: A measure of corporate psychopathy. </w:t>
      </w:r>
      <w:r w:rsidRPr="00872533">
        <w:rPr>
          <w:i/>
          <w:iCs/>
        </w:rPr>
        <w:t>Psychological Assessment, 25</w:t>
      </w:r>
      <w:r w:rsidRPr="00DD3E2F">
        <w:t>(1)</w:t>
      </w:r>
      <w:r>
        <w:t>, 288–293. https://doi.org/10.1037/a0029262</w:t>
      </w:r>
    </w:p>
    <w:p w14:paraId="61FDF163" w14:textId="77777777" w:rsidR="00237059" w:rsidRDefault="00237059" w:rsidP="00237059">
      <w:pPr>
        <w:ind w:left="720" w:hanging="720"/>
      </w:pPr>
      <w:r>
        <w:t xml:space="preserve">McDaniel, M. A., Hartman, N. S., Whetzel, D. L., &amp; Grubb, W. L. III. (2007). Situational judgment tests, response instructions, and validity: A meta-analysis. </w:t>
      </w:r>
      <w:r w:rsidRPr="00872533">
        <w:rPr>
          <w:i/>
          <w:iCs/>
        </w:rPr>
        <w:t>Personnel Psychology, 60</w:t>
      </w:r>
      <w:r w:rsidRPr="00DD3E2F">
        <w:t>(1)</w:t>
      </w:r>
      <w:r>
        <w:t>, 63-91. https://doi.org/10.1111/j.1744-6570.2007.00065.x</w:t>
      </w:r>
    </w:p>
    <w:p w14:paraId="66224E69" w14:textId="77777777" w:rsidR="00237059" w:rsidRDefault="00237059" w:rsidP="00237059">
      <w:pPr>
        <w:ind w:left="720" w:hanging="720"/>
      </w:pPr>
      <w:r>
        <w:t xml:space="preserve">McHoskey J. (1995). Narcissism and Machiavellianism. </w:t>
      </w:r>
      <w:r w:rsidRPr="00872533">
        <w:rPr>
          <w:i/>
          <w:iCs/>
        </w:rPr>
        <w:t>Psychological reports, 77</w:t>
      </w:r>
      <w:r w:rsidRPr="00DD3E2F">
        <w:t>(3 Pt 1)</w:t>
      </w:r>
      <w:r>
        <w:t>, 755–759. https://doi.org/10.2466/pr0.1995.77.3.755</w:t>
      </w:r>
    </w:p>
    <w:p w14:paraId="4D26FE1E" w14:textId="77777777" w:rsidR="00237059" w:rsidRDefault="00237059" w:rsidP="00237059">
      <w:pPr>
        <w:ind w:left="720" w:hanging="720"/>
      </w:pPr>
      <w:r>
        <w:t xml:space="preserve">Miao, C., Wang, G., Shen, H., &amp; Wang, M. (2023). Effects of Big Five, HEXACO, and Dark Triad on counterproductive work behaviors: A meta-analysis. </w:t>
      </w:r>
      <w:r w:rsidRPr="00872533">
        <w:rPr>
          <w:i/>
          <w:iCs/>
        </w:rPr>
        <w:t>International Journal of Mental Health Promotion, 25</w:t>
      </w:r>
      <w:r w:rsidRPr="00DD3E2F">
        <w:t>(3)</w:t>
      </w:r>
      <w:r>
        <w:t>, 357-374. https://doi.org/10.32604/ijmhp.2023.027950</w:t>
      </w:r>
    </w:p>
    <w:p w14:paraId="6BEF94EB" w14:textId="77777777" w:rsidR="00237059" w:rsidRDefault="00237059" w:rsidP="00237059">
      <w:pPr>
        <w:ind w:left="720" w:hanging="720"/>
      </w:pPr>
      <w:r>
        <w:t xml:space="preserve">Miller, J. D., &amp; Campbell, W. K. (2008). Comparing clinical and social-personality conceptualizations of narcissism. </w:t>
      </w:r>
      <w:r w:rsidRPr="00872533">
        <w:rPr>
          <w:i/>
          <w:iCs/>
        </w:rPr>
        <w:t>Journal of personality, 76</w:t>
      </w:r>
      <w:r w:rsidRPr="00DD3E2F">
        <w:t>(3)</w:t>
      </w:r>
      <w:r>
        <w:t>, 449–476. https://doi.org/10.1111/j.1467-6494.2008.00492.x</w:t>
      </w:r>
    </w:p>
    <w:p w14:paraId="6130FB46" w14:textId="77777777" w:rsidR="00237059" w:rsidRDefault="00237059" w:rsidP="00237059">
      <w:pPr>
        <w:ind w:left="720" w:hanging="720"/>
      </w:pPr>
      <w:r>
        <w:t xml:space="preserve">Morales, N. A. (2020). Gender and the HEXACO model of personality: Meta-analysis, measurement equivalence, and specification of agency as a core construct of investment (Master’s thesis). </w:t>
      </w:r>
      <w:r w:rsidRPr="00872533">
        <w:rPr>
          <w:i/>
          <w:iCs/>
        </w:rPr>
        <w:t>University of Illinois at Urbana-Champaign</w:t>
      </w:r>
      <w:r>
        <w:t>. http://hdl.handle.net/2142/108140</w:t>
      </w:r>
    </w:p>
    <w:p w14:paraId="2F2488AB" w14:textId="77777777" w:rsidR="00237059" w:rsidRDefault="00237059" w:rsidP="00237059">
      <w:pPr>
        <w:ind w:left="720" w:hanging="720"/>
      </w:pPr>
      <w:r>
        <w:lastRenderedPageBreak/>
        <w:t xml:space="preserve">Morf, C. C., &amp; Rhodewalt, F. (2001). Unraveling the paradoxes of narcissism: A dynamic self-regulatory processing model. </w:t>
      </w:r>
      <w:r w:rsidRPr="00872533">
        <w:rPr>
          <w:i/>
          <w:iCs/>
        </w:rPr>
        <w:t>Psychological Inquiry, 12</w:t>
      </w:r>
      <w:r w:rsidRPr="00DD3E2F">
        <w:t>(4)</w:t>
      </w:r>
      <w:r>
        <w:t>, 177–196. https://doi.org/10.1207/S15327965PLI1204_1</w:t>
      </w:r>
    </w:p>
    <w:p w14:paraId="279BD29A" w14:textId="77777777" w:rsidR="00237059" w:rsidRDefault="00237059" w:rsidP="00237059">
      <w:pPr>
        <w:ind w:left="720" w:hanging="720"/>
      </w:pPr>
      <w:r>
        <w:t xml:space="preserve">Moshagen, M., Hilbig, B. E., &amp; Zettler, I. (2018). The dark core of personality. </w:t>
      </w:r>
      <w:r w:rsidRPr="00872533">
        <w:rPr>
          <w:i/>
          <w:iCs/>
        </w:rPr>
        <w:t>Psychological Review, 125</w:t>
      </w:r>
      <w:r w:rsidRPr="00DD3E2F">
        <w:t>(5)</w:t>
      </w:r>
      <w:r>
        <w:t>, 656–688. https://doi.org/10.1037/rev0000111</w:t>
      </w:r>
    </w:p>
    <w:p w14:paraId="1FEB268E" w14:textId="77777777" w:rsidR="00237059" w:rsidRDefault="00237059" w:rsidP="00237059">
      <w:pPr>
        <w:ind w:left="720" w:hanging="720"/>
      </w:pPr>
      <w:r>
        <w:t xml:space="preserve">Moshagen, Morten &amp; Thielmann, Isabel &amp; Hilbig, Benjamin &amp; Zettler, Ingo. (2019). Meta-Analytic Investigations of the HEXACO Personality Inventory(-Revised). </w:t>
      </w:r>
      <w:r w:rsidRPr="00872533">
        <w:rPr>
          <w:i/>
          <w:iCs/>
        </w:rPr>
        <w:t>Zeitschrift für Psychologie. 227</w:t>
      </w:r>
      <w:r>
        <w:t xml:space="preserve">. 186-194. </w:t>
      </w:r>
      <w:r w:rsidR="0095778C">
        <w:t>https://doi.org/</w:t>
      </w:r>
      <w:r>
        <w:t>10.1027/2151-2604/a000377</w:t>
      </w:r>
    </w:p>
    <w:p w14:paraId="1B32C970" w14:textId="77777777" w:rsidR="00237059" w:rsidRDefault="00237059" w:rsidP="00237059">
      <w:pPr>
        <w:ind w:left="720" w:hanging="720"/>
      </w:pPr>
      <w:r>
        <w:t xml:space="preserve">Muris, P., Merckelbach, H., Otgaar, H., &amp; Meijer, E. (2017). The malevolent side of human nature: A meta-analysis and critical review of the literature on the dark triad (narcissism, Machiavellianism, and psychopathy). </w:t>
      </w:r>
      <w:r w:rsidRPr="00872533">
        <w:rPr>
          <w:i/>
          <w:iCs/>
        </w:rPr>
        <w:t>Perspectives on Psychological Science, 12</w:t>
      </w:r>
      <w:r w:rsidRPr="00DD3E2F">
        <w:t>(2)</w:t>
      </w:r>
      <w:r>
        <w:t>, 183–204. https://doi.org/10.1177/1745691616666070</w:t>
      </w:r>
    </w:p>
    <w:p w14:paraId="06669BD7" w14:textId="77777777" w:rsidR="00237059" w:rsidRDefault="00237059" w:rsidP="00237059">
      <w:pPr>
        <w:ind w:left="720" w:hanging="720"/>
      </w:pPr>
      <w:r>
        <w:t xml:space="preserve">Neumann, C. S., &amp; Hare, R. D. (2008). Psychopathic traits in a large community sample: Links to violence, alcohol use, and intelligence. </w:t>
      </w:r>
      <w:r w:rsidRPr="00872533">
        <w:rPr>
          <w:i/>
          <w:iCs/>
        </w:rPr>
        <w:t>Journal of Consulting and Clinical Psychology, 76</w:t>
      </w:r>
      <w:r w:rsidRPr="00DD3E2F">
        <w:t>(5)</w:t>
      </w:r>
      <w:r>
        <w:t>, 893–899. https://doi.org/10.1037/0022-006X.76.5.893</w:t>
      </w:r>
    </w:p>
    <w:p w14:paraId="29754BE4" w14:textId="77777777" w:rsidR="00237059" w:rsidRDefault="00237059" w:rsidP="00237059">
      <w:pPr>
        <w:ind w:left="720" w:hanging="720"/>
      </w:pPr>
      <w:r>
        <w:t xml:space="preserve">O’Boyle, E. H., Forsyth, D. R., Banks, G. C., &amp; McDaniel, M. A. (2012). A meta-analysis of the Dark Triad and work behavior: A social exchange perspective. </w:t>
      </w:r>
      <w:r w:rsidRPr="00872533">
        <w:rPr>
          <w:i/>
          <w:iCs/>
        </w:rPr>
        <w:t>Journal of Applied Psychology, 97</w:t>
      </w:r>
      <w:r w:rsidRPr="00DD3E2F">
        <w:t>(3)</w:t>
      </w:r>
      <w:r>
        <w:t>, 557-579. https://doi.org/10.1037/a0025679</w:t>
      </w:r>
    </w:p>
    <w:p w14:paraId="13ED39EE" w14:textId="77777777" w:rsidR="00237059" w:rsidRDefault="00237059" w:rsidP="00237059">
      <w:pPr>
        <w:ind w:left="720" w:hanging="720"/>
      </w:pPr>
      <w:r>
        <w:t xml:space="preserve">Oda, R., &amp; Matsumoto-Oda, A. (2022). HEXACO, Dark Triad and altruism in daily life. </w:t>
      </w:r>
      <w:r w:rsidRPr="00872533">
        <w:rPr>
          <w:i/>
          <w:iCs/>
        </w:rPr>
        <w:t>Personality and Individual Differences, 185</w:t>
      </w:r>
      <w:r>
        <w:t>, 111303. https://doi.org/10.1016/j.paid.2021.111303</w:t>
      </w:r>
    </w:p>
    <w:p w14:paraId="0ED4199C" w14:textId="77777777" w:rsidR="00237059" w:rsidRDefault="00237059" w:rsidP="00237059">
      <w:pPr>
        <w:ind w:left="720" w:hanging="720"/>
      </w:pPr>
      <w:r>
        <w:t xml:space="preserve">Oostrom, J. K., de Vries, R. E., &amp; de Wit, M. (2019). Development and validation of a HEXACO situational judgment test. </w:t>
      </w:r>
      <w:r w:rsidRPr="00872533">
        <w:rPr>
          <w:i/>
          <w:iCs/>
        </w:rPr>
        <w:t>Human Performance, 32</w:t>
      </w:r>
      <w:r w:rsidRPr="00DD3E2F">
        <w:t>(1)</w:t>
      </w:r>
      <w:r>
        <w:t>, 1-29. https://doi.org/10.1080/08959285.2018.1539856</w:t>
      </w:r>
    </w:p>
    <w:p w14:paraId="79E72759" w14:textId="77777777" w:rsidR="00237059" w:rsidRDefault="00237059" w:rsidP="00237059">
      <w:pPr>
        <w:ind w:left="720" w:hanging="720"/>
      </w:pPr>
      <w:r>
        <w:t xml:space="preserve">Ozer, D. J., &amp; Benet-Martínez, V. (2006). Personality and the prediction of consequential </w:t>
      </w:r>
      <w:r>
        <w:lastRenderedPageBreak/>
        <w:t xml:space="preserve">outcomes. </w:t>
      </w:r>
      <w:r w:rsidRPr="00872533">
        <w:rPr>
          <w:i/>
          <w:iCs/>
        </w:rPr>
        <w:t>Annual review of psychology, 57</w:t>
      </w:r>
      <w:r>
        <w:t>, 401–421. https://doi.org/10.1146/annurev.psych.57.102904.190127</w:t>
      </w:r>
    </w:p>
    <w:p w14:paraId="33DD6B95" w14:textId="77777777" w:rsidR="00941918" w:rsidRDefault="00000000">
      <w:pPr>
        <w:ind w:left="720" w:hanging="720"/>
      </w:pPr>
      <w:r>
        <w:t>Paulhus, D. L. (2001). Normal narcissism: Two minimalist accounts. Psychological Inquiry, 12(4), 228–230.</w:t>
      </w:r>
    </w:p>
    <w:p w14:paraId="5074FC7C" w14:textId="77777777" w:rsidR="00237059" w:rsidRDefault="00237059" w:rsidP="00237059">
      <w:pPr>
        <w:ind w:left="720" w:hanging="720"/>
      </w:pPr>
      <w:r>
        <w:t xml:space="preserve">Paulhus, D. L., &amp; Williams, K. M. (2002). The Dark Triad of personality: Narcissism, Machiavellianism and psychopathy. </w:t>
      </w:r>
      <w:r w:rsidRPr="00872533">
        <w:rPr>
          <w:i/>
          <w:iCs/>
        </w:rPr>
        <w:t>Journal of Research in Personality, 36</w:t>
      </w:r>
      <w:r w:rsidRPr="00DD3E2F">
        <w:t>(6)</w:t>
      </w:r>
      <w:r>
        <w:t>, 556–563. https://doi.org/10.1016/S0092-6566(02)00505-6</w:t>
      </w:r>
    </w:p>
    <w:p w14:paraId="3306F438" w14:textId="77777777" w:rsidR="00237059" w:rsidRDefault="00237059" w:rsidP="00237059">
      <w:pPr>
        <w:ind w:left="720" w:hanging="720"/>
      </w:pPr>
      <w:r>
        <w:t xml:space="preserve">Pletzer, J. L., Bentvelzen, M., Oostrom, J. K., &amp; de Vries, R. E. (2019a). Comparing domain- and facet-level relations of the HEXACO personality model with workplace deviance: A meta-analysis. </w:t>
      </w:r>
      <w:r w:rsidRPr="00872533">
        <w:rPr>
          <w:i/>
          <w:iCs/>
        </w:rPr>
        <w:t>Personality and Individual Differences, 152</w:t>
      </w:r>
      <w:r w:rsidRPr="00DD3E2F">
        <w:t>(3)</w:t>
      </w:r>
      <w:r>
        <w:t>, 109539. https://doi.org/10.1016/j.paid.2019.109539</w:t>
      </w:r>
    </w:p>
    <w:p w14:paraId="2CD3D3A6" w14:textId="77777777" w:rsidR="00237059" w:rsidRDefault="00237059" w:rsidP="00237059">
      <w:pPr>
        <w:ind w:left="720" w:hanging="720"/>
      </w:pPr>
      <w:r>
        <w:t xml:space="preserve">Pletzer, J. L., Bentvelzen, M., Oostrom, J. K., &amp; de Vries, R. E. (2019b). A meta-analysis of the relations between personality and workplace deviance: Big Five versus HEXACO. </w:t>
      </w:r>
      <w:r w:rsidRPr="00872533">
        <w:rPr>
          <w:i/>
          <w:iCs/>
        </w:rPr>
        <w:t>Journal of Vocational Behavior, 112</w:t>
      </w:r>
      <w:r>
        <w:t>, 369–383. https://doi.org/10.1016/j.jvb.2019.04.004</w:t>
      </w:r>
    </w:p>
    <w:p w14:paraId="556B4FD6" w14:textId="77777777" w:rsidR="00237059" w:rsidRDefault="00237059" w:rsidP="00237059">
      <w:pPr>
        <w:ind w:left="720" w:hanging="720"/>
      </w:pPr>
      <w:r>
        <w:t xml:space="preserve">Pletzer, J. L., Oostrom, J. K., &amp; de Vries, R. E. (2021). HEXACO personality and organizational citizenship behavior: A domain- and facet-level meta-analysis. </w:t>
      </w:r>
      <w:r w:rsidRPr="00872533">
        <w:rPr>
          <w:i/>
          <w:iCs/>
        </w:rPr>
        <w:t>Human Performance, 34</w:t>
      </w:r>
      <w:r w:rsidRPr="00DD3E2F">
        <w:t>(2)</w:t>
      </w:r>
      <w:r>
        <w:t>, 126-147. https://doi.org/10.1080/08959285.2021.1891072</w:t>
      </w:r>
    </w:p>
    <w:p w14:paraId="10E297FE" w14:textId="77777777" w:rsidR="00237059" w:rsidRDefault="00237059" w:rsidP="00237059">
      <w:pPr>
        <w:ind w:left="720" w:hanging="720"/>
      </w:pPr>
      <w:r>
        <w:t xml:space="preserve">Răducu, C.-M., &amp; Stănculescu, E. (2022). Personality and socio-demographic variables in teacher burnout during the COVID-19 pandemic: A latent profile analysis. </w:t>
      </w:r>
      <w:r w:rsidRPr="00872533">
        <w:rPr>
          <w:i/>
          <w:iCs/>
        </w:rPr>
        <w:t>Scientific Reports, 12</w:t>
      </w:r>
      <w:r>
        <w:t>, 14272. https://doi.org/10.1038/s41598-022-18581-2</w:t>
      </w:r>
    </w:p>
    <w:p w14:paraId="5FED972E" w14:textId="77777777" w:rsidR="00237059" w:rsidRDefault="00237059" w:rsidP="00237059">
      <w:pPr>
        <w:ind w:left="720" w:hanging="720"/>
      </w:pPr>
      <w:r>
        <w:t xml:space="preserve">Raskin, R., &amp; Terry, H. (1988). A principal-components analysis of the Narcissistic Personality Inventory and further evidence of its construct validity. </w:t>
      </w:r>
      <w:r w:rsidRPr="00872533">
        <w:rPr>
          <w:i/>
          <w:iCs/>
        </w:rPr>
        <w:t>Journal of Personality and Social Psychology, 54</w:t>
      </w:r>
      <w:r w:rsidRPr="00DD3E2F">
        <w:t>(5)</w:t>
      </w:r>
      <w:r>
        <w:t>, 890–902. https://doi.org/10.1037/0022-3514.54.5.890</w:t>
      </w:r>
    </w:p>
    <w:p w14:paraId="38CDAA7C" w14:textId="77777777" w:rsidR="00237059" w:rsidRDefault="00237059" w:rsidP="00237059">
      <w:pPr>
        <w:ind w:left="720" w:hanging="720"/>
      </w:pPr>
      <w:r>
        <w:lastRenderedPageBreak/>
        <w:t xml:space="preserve">Rhoades, L., &amp; Eisenberger, R. (2002). Perceived organizational support: A review of the literature. </w:t>
      </w:r>
      <w:r w:rsidRPr="00872533">
        <w:rPr>
          <w:i/>
          <w:iCs/>
        </w:rPr>
        <w:t>Journal of Applied Psychology, 87</w:t>
      </w:r>
      <w:r w:rsidRPr="00DD3E2F">
        <w:t>(4)</w:t>
      </w:r>
      <w:r>
        <w:t>, 698–714. https://doi.org/10.1037/0021-9010.87.4.698</w:t>
      </w:r>
    </w:p>
    <w:p w14:paraId="45122AAB" w14:textId="77777777" w:rsidR="00237059" w:rsidRDefault="00237059" w:rsidP="00237059">
      <w:pPr>
        <w:ind w:left="720" w:hanging="720"/>
      </w:pPr>
      <w:r>
        <w:t>Robinson, Sandra &amp; Bennett, Rebecca. (1995). A Typology of Deviant Workplace Behaviors: A Multidimensional Scaling Study</w:t>
      </w:r>
      <w:r w:rsidR="00872533">
        <w:rPr>
          <w:rFonts w:hint="eastAsia"/>
        </w:rPr>
        <w:t>,</w:t>
      </w:r>
      <w:r>
        <w:t xml:space="preserve"> </w:t>
      </w:r>
      <w:r w:rsidRPr="00872533">
        <w:rPr>
          <w:i/>
          <w:iCs/>
        </w:rPr>
        <w:t>Academy of Management Journal</w:t>
      </w:r>
      <w:r w:rsidR="00872533">
        <w:rPr>
          <w:rFonts w:hint="eastAsia"/>
          <w:i/>
          <w:iCs/>
        </w:rPr>
        <w:t>,</w:t>
      </w:r>
      <w:r w:rsidRPr="00872533">
        <w:rPr>
          <w:i/>
          <w:iCs/>
        </w:rPr>
        <w:t xml:space="preserve"> 38</w:t>
      </w:r>
      <w:r w:rsidR="00872533">
        <w:rPr>
          <w:rFonts w:hint="eastAsia"/>
        </w:rPr>
        <w:t>,</w:t>
      </w:r>
      <w:r>
        <w:t xml:space="preserve"> 555-572. </w:t>
      </w:r>
      <w:r w:rsidR="0095778C">
        <w:t>https://doi.org/</w:t>
      </w:r>
      <w:r>
        <w:t>10.2307/256693</w:t>
      </w:r>
    </w:p>
    <w:p w14:paraId="64FBB0DE" w14:textId="77777777" w:rsidR="00237059" w:rsidRDefault="00237059" w:rsidP="00237059">
      <w:pPr>
        <w:ind w:left="720" w:hanging="720"/>
      </w:pPr>
      <w:r>
        <w:t xml:space="preserve">Salovey, P., &amp; Mayer, J. D. (1990). Emotional Intelligence. Imagination, </w:t>
      </w:r>
      <w:r w:rsidRPr="00872533">
        <w:rPr>
          <w:i/>
          <w:iCs/>
        </w:rPr>
        <w:t>Cognition and Personality, 9</w:t>
      </w:r>
      <w:r w:rsidRPr="00DD3E2F">
        <w:t>(3)</w:t>
      </w:r>
      <w:r>
        <w:t>, 185-211. https://doi.org/10.2190/DUGG-P24E-52WK-6CDG</w:t>
      </w:r>
    </w:p>
    <w:p w14:paraId="26BD312E" w14:textId="77777777" w:rsidR="00237059" w:rsidRDefault="00872533" w:rsidP="00237059">
      <w:pPr>
        <w:ind w:left="720" w:hanging="720"/>
      </w:pPr>
      <w:r w:rsidRPr="00872533">
        <w:t>Saltukoğlu, G., Tatar, A., &amp; Özdemir, H. (2019). The HEXACO personality measure as a predictor of job performance and job satisfaction</w:t>
      </w:r>
      <w:r>
        <w:rPr>
          <w:rFonts w:hint="eastAsia"/>
        </w:rPr>
        <w:t>,</w:t>
      </w:r>
      <w:r w:rsidRPr="00872533">
        <w:t xml:space="preserve"> </w:t>
      </w:r>
      <w:r w:rsidRPr="00872533">
        <w:rPr>
          <w:i/>
          <w:iCs/>
        </w:rPr>
        <w:t>Psychological Applications and Trends 2019</w:t>
      </w:r>
      <w:r>
        <w:rPr>
          <w:rFonts w:hint="eastAsia"/>
        </w:rPr>
        <w:t xml:space="preserve">, </w:t>
      </w:r>
      <w:r w:rsidRPr="00872533">
        <w:t>164–168. https://doi.org/10.36315/2019inpact040</w:t>
      </w:r>
    </w:p>
    <w:p w14:paraId="43148734" w14:textId="77777777" w:rsidR="00237059" w:rsidRDefault="00237059" w:rsidP="00237059">
      <w:pPr>
        <w:ind w:left="720" w:hanging="720"/>
      </w:pPr>
      <w:r>
        <w:t xml:space="preserve">Schaufeli, W. B., Salanova, M., González-Romá, V., &amp; Bakker, A. B. (2002). The measurement of engagement and burnout: A two sample confirmatory factor analytic approach. </w:t>
      </w:r>
      <w:r w:rsidRPr="00543124">
        <w:rPr>
          <w:i/>
          <w:iCs/>
        </w:rPr>
        <w:t>Journal of Happiness Studies: An Interdisciplinary Forum on Subjective Well-Being, 3</w:t>
      </w:r>
      <w:r w:rsidRPr="00DD3E2F">
        <w:t>(1)</w:t>
      </w:r>
      <w:r>
        <w:t>, 71–92. https://doi.org/10.1023/A:1015630930326</w:t>
      </w:r>
    </w:p>
    <w:p w14:paraId="0593B966" w14:textId="77777777" w:rsidR="00237059" w:rsidRDefault="00237059" w:rsidP="00237059">
      <w:pPr>
        <w:ind w:left="720" w:hanging="720"/>
      </w:pPr>
      <w:r>
        <w:t xml:space="preserve">Schmitt, D. P., Allik, J., McCrae, R. R., &amp; Benet-Martínez, V. (2007). The geographic distribution of Big Five personality traits: Patterns and profiles of human self-description across 56 nations. </w:t>
      </w:r>
      <w:r w:rsidRPr="00543124">
        <w:rPr>
          <w:i/>
          <w:iCs/>
        </w:rPr>
        <w:t>Journal of Cross-Cultural Psychology, 38</w:t>
      </w:r>
      <w:r w:rsidRPr="00DD3E2F">
        <w:t>(2)</w:t>
      </w:r>
      <w:r>
        <w:t>, 173-212. https://doi.org/10.1177/0022022106297299</w:t>
      </w:r>
    </w:p>
    <w:p w14:paraId="0F3C39ED" w14:textId="77777777" w:rsidR="00237059" w:rsidRDefault="00237059" w:rsidP="00237059">
      <w:pPr>
        <w:ind w:left="720" w:hanging="720"/>
      </w:pPr>
      <w:r>
        <w:t xml:space="preserve">Schmitt, D. P., Realo, A., Voracek, M., &amp; Allik, J. (2008). Why can’t a man be more like a woman? Sex differences in Big Five personality traits across 55 cultures. </w:t>
      </w:r>
      <w:r w:rsidRPr="00543124">
        <w:rPr>
          <w:i/>
          <w:iCs/>
        </w:rPr>
        <w:t>Journal of Personality and Social Psychology, 94</w:t>
      </w:r>
      <w:r w:rsidRPr="00DD3E2F">
        <w:t>(1)</w:t>
      </w:r>
      <w:r>
        <w:t xml:space="preserve">, 168-182. </w:t>
      </w:r>
      <w:r w:rsidR="0095778C">
        <w:t>https://doi.org/</w:t>
      </w:r>
      <w:r>
        <w:t>10.1037/0022-3514.94.1.168</w:t>
      </w:r>
    </w:p>
    <w:p w14:paraId="1486F199" w14:textId="77777777" w:rsidR="00237059" w:rsidRDefault="00237059" w:rsidP="00237059">
      <w:pPr>
        <w:ind w:left="720" w:hanging="720"/>
      </w:pPr>
      <w:r>
        <w:t xml:space="preserve">Schwartz, S. H. (1992). Universals in the content and structure of values: Theoretical advances and empirical tests in 20 countries. </w:t>
      </w:r>
      <w:r w:rsidRPr="008B685E">
        <w:rPr>
          <w:i/>
          <w:iCs/>
        </w:rPr>
        <w:t xml:space="preserve">Advances in Experimental Social </w:t>
      </w:r>
      <w:r w:rsidRPr="008B685E">
        <w:rPr>
          <w:i/>
          <w:iCs/>
        </w:rPr>
        <w:lastRenderedPageBreak/>
        <w:t>Psychology, 25</w:t>
      </w:r>
      <w:r>
        <w:t xml:space="preserve">, 1-65. </w:t>
      </w:r>
      <w:r w:rsidR="0095778C">
        <w:t>https://doi.org/</w:t>
      </w:r>
      <w:r>
        <w:t>10.1016/S0065-2601(08)60281-6</w:t>
      </w:r>
    </w:p>
    <w:p w14:paraId="17EF2C6A" w14:textId="77777777" w:rsidR="00237059" w:rsidRDefault="00237059" w:rsidP="00237059">
      <w:pPr>
        <w:ind w:left="720" w:hanging="720"/>
      </w:pPr>
      <w:r>
        <w:t xml:space="preserve">Sellbom, M., &amp; Verona, E. (2007). Neuropsychological correlates of psychopathic traits in a non-incarcerated sample. </w:t>
      </w:r>
      <w:r w:rsidRPr="008B685E">
        <w:rPr>
          <w:i/>
          <w:iCs/>
        </w:rPr>
        <w:t>Journal of Research in Personality, 41</w:t>
      </w:r>
      <w:r w:rsidRPr="00DD3E2F">
        <w:t>(2)</w:t>
      </w:r>
      <w:r>
        <w:t>, 276–294. https://doi.org/10.1016/j.jrp.2006.04.001</w:t>
      </w:r>
    </w:p>
    <w:p w14:paraId="4D8789F7" w14:textId="77777777" w:rsidR="00237059" w:rsidRDefault="00237059" w:rsidP="00237059">
      <w:pPr>
        <w:ind w:left="720" w:hanging="720"/>
      </w:pPr>
      <w:r>
        <w:t xml:space="preserve">Shamir, B., House, R. J., &amp; Arthur, M. B. (1993). The motivational effects of charismatic leadership: A self-concept based theory. </w:t>
      </w:r>
      <w:r w:rsidRPr="008B685E">
        <w:rPr>
          <w:i/>
          <w:iCs/>
        </w:rPr>
        <w:t>Organization Science, 4</w:t>
      </w:r>
      <w:r w:rsidRPr="00DD3E2F">
        <w:t>(4)</w:t>
      </w:r>
      <w:r>
        <w:t>, 577–594. https://doi.org/10.1287/orsc.4.4.577</w:t>
      </w:r>
    </w:p>
    <w:p w14:paraId="63C4B00E" w14:textId="77777777" w:rsidR="00237059" w:rsidRPr="008B685E" w:rsidRDefault="00237059" w:rsidP="00237059">
      <w:pPr>
        <w:ind w:left="720" w:hanging="720"/>
      </w:pPr>
      <w:r>
        <w:t xml:space="preserve">Shimotsukasa, T., &amp; Oshio, A. (2019). The relationship between the Dark Triad and interpersonal manipulation strategies. </w:t>
      </w:r>
      <w:r w:rsidRPr="008B685E">
        <w:rPr>
          <w:i/>
          <w:iCs/>
        </w:rPr>
        <w:t>Japanese Journal of Personality</w:t>
      </w:r>
      <w:r>
        <w:t>, Advance online publication. https://doi.org/10.2132/personality.28.2.3</w:t>
      </w:r>
      <w:r w:rsidR="008B685E">
        <w:rPr>
          <w:rFonts w:hint="eastAsia"/>
        </w:rPr>
        <w:t xml:space="preserve"> (in Japanese</w:t>
      </w:r>
      <w:r w:rsidR="00B65636">
        <w:rPr>
          <w:rFonts w:hint="eastAsia"/>
        </w:rPr>
        <w:t>.</w:t>
      </w:r>
      <w:r w:rsidR="008B685E">
        <w:rPr>
          <w:rFonts w:hint="eastAsia"/>
        </w:rPr>
        <w:t>)</w:t>
      </w:r>
    </w:p>
    <w:p w14:paraId="0BA2F570" w14:textId="77777777" w:rsidR="00237059" w:rsidRPr="008B685E" w:rsidRDefault="00237059" w:rsidP="00237059">
      <w:pPr>
        <w:ind w:left="720" w:hanging="720"/>
      </w:pPr>
      <w:r>
        <w:t xml:space="preserve">Shimotsukasa, T., &amp; Oshio, A. (2017). Development and validation of the Japanese version of the Short Dark Triad (SD3-J). </w:t>
      </w:r>
      <w:r w:rsidRPr="008B685E">
        <w:rPr>
          <w:i/>
          <w:iCs/>
        </w:rPr>
        <w:t>Japanese Journal of Personality, 26</w:t>
      </w:r>
      <w:r w:rsidRPr="00DD3E2F">
        <w:t>(1)</w:t>
      </w:r>
      <w:r>
        <w:t>, 12-22. https://doi.org/10.2132/personality.26.1.2</w:t>
      </w:r>
      <w:r w:rsidR="008B685E">
        <w:rPr>
          <w:rFonts w:hint="eastAsia"/>
        </w:rPr>
        <w:t xml:space="preserve"> (in Japanese</w:t>
      </w:r>
      <w:r w:rsidR="00B65636">
        <w:rPr>
          <w:rFonts w:hint="eastAsia"/>
        </w:rPr>
        <w:t>.</w:t>
      </w:r>
      <w:r w:rsidR="008B685E">
        <w:rPr>
          <w:rFonts w:hint="eastAsia"/>
        </w:rPr>
        <w:t>)</w:t>
      </w:r>
    </w:p>
    <w:p w14:paraId="05AE6FD4" w14:textId="77777777" w:rsidR="00237059" w:rsidRDefault="00237059" w:rsidP="00237059">
      <w:pPr>
        <w:ind w:left="720" w:hanging="720"/>
      </w:pPr>
      <w:r>
        <w:t xml:space="preserve">Skogstad, A., Einarsen, S., Torsheim, T., Aasland, M. S., &amp; Hetland, H. (2007). The destructiveness of laissez-faire leadership behavior. </w:t>
      </w:r>
      <w:r w:rsidRPr="008B685E">
        <w:rPr>
          <w:i/>
          <w:iCs/>
        </w:rPr>
        <w:t>Journal of Occupational Health Psychology, 12</w:t>
      </w:r>
      <w:r w:rsidRPr="00DD3E2F">
        <w:t>(1)</w:t>
      </w:r>
      <w:r>
        <w:t>, 80–92. https://doi.org/10.1037/1076-8998.12.1.80</w:t>
      </w:r>
    </w:p>
    <w:p w14:paraId="1004DCF4" w14:textId="77777777" w:rsidR="00237059" w:rsidRPr="008B685E" w:rsidRDefault="00237059" w:rsidP="00237059">
      <w:pPr>
        <w:ind w:left="720" w:hanging="720"/>
      </w:pPr>
      <w:r>
        <w:t xml:space="preserve">Tada, T., &amp; Oshio, A. (2018). The influence of interpersonal manipulation strategies in daily life on the manipulator: A study including older adults. Bulletin of the Institute of Human Life Psychology, </w:t>
      </w:r>
      <w:r w:rsidRPr="008B685E">
        <w:rPr>
          <w:i/>
          <w:iCs/>
        </w:rPr>
        <w:t>Showa Women’s University, 24</w:t>
      </w:r>
      <w:r>
        <w:t>, 59–72. https://swu.repo.nii.ac.jp/records/7247</w:t>
      </w:r>
      <w:r w:rsidR="008B685E">
        <w:rPr>
          <w:rFonts w:hint="eastAsia"/>
        </w:rPr>
        <w:t xml:space="preserve"> (in Japanese</w:t>
      </w:r>
      <w:r w:rsidR="00B65636">
        <w:rPr>
          <w:rFonts w:hint="eastAsia"/>
        </w:rPr>
        <w:t>.</w:t>
      </w:r>
      <w:r w:rsidR="008B685E">
        <w:rPr>
          <w:rFonts w:hint="eastAsia"/>
        </w:rPr>
        <w:t>)</w:t>
      </w:r>
    </w:p>
    <w:p w14:paraId="259D3450" w14:textId="77777777" w:rsidR="00237059" w:rsidRPr="008B685E" w:rsidRDefault="00237059" w:rsidP="00237059">
      <w:pPr>
        <w:ind w:left="720" w:hanging="720"/>
      </w:pPr>
      <w:r>
        <w:t xml:space="preserve">Takada, T. (2023). The relationship between gambling disorder tendencies and the Dark Triad in Japanese gamblers. </w:t>
      </w:r>
      <w:r w:rsidRPr="008B685E">
        <w:rPr>
          <w:i/>
          <w:iCs/>
        </w:rPr>
        <w:t>Japanese Journal of Personality, 32</w:t>
      </w:r>
      <w:r w:rsidRPr="00DD3E2F">
        <w:t>(2)</w:t>
      </w:r>
      <w:r>
        <w:t>, 82-84. https://doi.org/10.2132/personality.32.2.6</w:t>
      </w:r>
      <w:r w:rsidR="008B685E">
        <w:rPr>
          <w:rFonts w:hint="eastAsia"/>
        </w:rPr>
        <w:t xml:space="preserve"> (in Japanese</w:t>
      </w:r>
      <w:r w:rsidR="00B65636">
        <w:rPr>
          <w:rFonts w:hint="eastAsia"/>
        </w:rPr>
        <w:t>.</w:t>
      </w:r>
      <w:r w:rsidR="008B685E">
        <w:rPr>
          <w:rFonts w:hint="eastAsia"/>
        </w:rPr>
        <w:t>)</w:t>
      </w:r>
    </w:p>
    <w:p w14:paraId="1AECB955" w14:textId="77777777" w:rsidR="00237059" w:rsidRPr="008B685E" w:rsidRDefault="00237059" w:rsidP="00237059">
      <w:pPr>
        <w:ind w:left="720" w:hanging="720"/>
      </w:pPr>
      <w:r>
        <w:t xml:space="preserve">Tamura, A., Oshio, A., Tanaka, K., Masui, K., &amp; Jonason, P. K. (2015). Development, reliability, and validity of the Japanese version of the Dark Triad Dirty Dozen </w:t>
      </w:r>
      <w:r>
        <w:lastRenderedPageBreak/>
        <w:t xml:space="preserve">(DTDD-J). </w:t>
      </w:r>
      <w:r w:rsidRPr="008B685E">
        <w:rPr>
          <w:i/>
          <w:iCs/>
        </w:rPr>
        <w:t>Japanese Journal of Personality, 24</w:t>
      </w:r>
      <w:r w:rsidRPr="00DD3E2F">
        <w:t>(1)</w:t>
      </w:r>
      <w:r>
        <w:t>, 26-37. https://doi.org/10.2132/personality.24.26</w:t>
      </w:r>
      <w:r w:rsidR="008B685E">
        <w:rPr>
          <w:rFonts w:hint="eastAsia"/>
        </w:rPr>
        <w:t xml:space="preserve"> (in Japanese</w:t>
      </w:r>
      <w:r w:rsidR="00B65636">
        <w:rPr>
          <w:rFonts w:hint="eastAsia"/>
        </w:rPr>
        <w:t>.</w:t>
      </w:r>
      <w:r w:rsidR="008B685E">
        <w:rPr>
          <w:rFonts w:hint="eastAsia"/>
        </w:rPr>
        <w:t>)</w:t>
      </w:r>
    </w:p>
    <w:p w14:paraId="068EA44F" w14:textId="77777777" w:rsidR="00237059" w:rsidRDefault="00237059" w:rsidP="00237059">
      <w:pPr>
        <w:ind w:left="720" w:hanging="720"/>
      </w:pPr>
      <w:r>
        <w:t xml:space="preserve">Tepper, B. J. (2000). Consequences of abusive supervision. </w:t>
      </w:r>
      <w:r w:rsidRPr="008B685E">
        <w:rPr>
          <w:i/>
          <w:iCs/>
        </w:rPr>
        <w:t>Academy of Management Journal, 43</w:t>
      </w:r>
      <w:r w:rsidRPr="00DD3E2F">
        <w:t>(2)</w:t>
      </w:r>
      <w:r>
        <w:t>, 178–190. https://doi.org/10.2307/1556375</w:t>
      </w:r>
    </w:p>
    <w:p w14:paraId="2942278B" w14:textId="77777777" w:rsidR="00237059" w:rsidRDefault="00237059" w:rsidP="00237059">
      <w:pPr>
        <w:ind w:left="720" w:hanging="720"/>
      </w:pPr>
      <w:r>
        <w:t>Thielmann, I., Moshagen, M., Hilbig, B. E., &amp; Zettler, I. (2021). On the comparability of basic personality models: Meta-analytic investigations of the HEXACO and five-factor model</w:t>
      </w:r>
      <w:r w:rsidR="008B685E">
        <w:rPr>
          <w:rFonts w:hint="eastAsia"/>
        </w:rPr>
        <w:t>,</w:t>
      </w:r>
      <w:r>
        <w:t xml:space="preserve"> </w:t>
      </w:r>
      <w:r w:rsidRPr="008B685E">
        <w:rPr>
          <w:i/>
          <w:iCs/>
        </w:rPr>
        <w:t>European Journal of Personality</w:t>
      </w:r>
      <w:r w:rsidR="008B685E">
        <w:rPr>
          <w:rFonts w:hint="eastAsia"/>
          <w:i/>
          <w:iCs/>
        </w:rPr>
        <w:t>,</w:t>
      </w:r>
      <w:r w:rsidRPr="008B685E">
        <w:rPr>
          <w:i/>
          <w:iCs/>
        </w:rPr>
        <w:t xml:space="preserve"> 36</w:t>
      </w:r>
      <w:r>
        <w:t xml:space="preserve">. </w:t>
      </w:r>
      <w:r w:rsidR="0095778C">
        <w:t>https://doi.org/</w:t>
      </w:r>
      <w:r>
        <w:t>10.1177/08902070211026793</w:t>
      </w:r>
    </w:p>
    <w:p w14:paraId="69F3C5DA" w14:textId="77777777" w:rsidR="00237059" w:rsidRDefault="00237059" w:rsidP="00237059">
      <w:pPr>
        <w:ind w:left="720" w:hanging="720"/>
      </w:pPr>
      <w:r>
        <w:t xml:space="preserve">Thielmann, I., Spadaro, G., &amp; Balliet, D. (2020). Personality and prosocial behavior: A theoretical framework and meta-analysis. </w:t>
      </w:r>
      <w:r w:rsidRPr="008B685E">
        <w:rPr>
          <w:i/>
          <w:iCs/>
        </w:rPr>
        <w:t>Psychological Bulletin, 146</w:t>
      </w:r>
      <w:r w:rsidRPr="00DD3E2F">
        <w:t>(1)</w:t>
      </w:r>
      <w:r>
        <w:t>, 30–90. https://doi.org/10.1037/bul0000217</w:t>
      </w:r>
    </w:p>
    <w:p w14:paraId="47FA2B8A" w14:textId="77777777" w:rsidR="00237059" w:rsidRDefault="00237059" w:rsidP="00237059">
      <w:pPr>
        <w:ind w:left="720" w:hanging="720"/>
      </w:pPr>
      <w:r>
        <w:t xml:space="preserve">Thomaes, S., Bushman, B. J., Orobio de Castro, B., Cohen, G. L., &amp; Denissen, J. J. (2009). Reducing narcissistic aggression by buttressing self-esteem: an experimental field study. </w:t>
      </w:r>
      <w:r w:rsidRPr="008B685E">
        <w:rPr>
          <w:i/>
          <w:iCs/>
        </w:rPr>
        <w:t>Psychological science, 20</w:t>
      </w:r>
      <w:r w:rsidRPr="00DD3E2F">
        <w:t>(12)</w:t>
      </w:r>
      <w:r>
        <w:t>, 1536–1542. https://doi.org/10.1111/j.1467-9280.2009.02478.x</w:t>
      </w:r>
    </w:p>
    <w:p w14:paraId="636523D3" w14:textId="77777777" w:rsidR="00237059" w:rsidRPr="008B685E" w:rsidRDefault="00237059" w:rsidP="00237059">
      <w:pPr>
        <w:ind w:left="720" w:hanging="720"/>
      </w:pPr>
      <w:r>
        <w:t xml:space="preserve">Tomii, M., &amp; Oshio, A. (2024). The relationship between the Dark Tetrad and loneliness: The mediating role of exclusion experiences. </w:t>
      </w:r>
      <w:r w:rsidRPr="008B685E">
        <w:rPr>
          <w:i/>
          <w:iCs/>
        </w:rPr>
        <w:t>Japanese Journal of Personality, 33</w:t>
      </w:r>
      <w:r w:rsidRPr="00DD3E2F">
        <w:t>(1)</w:t>
      </w:r>
      <w:r>
        <w:t>, 65-74. https://doi.org/10.2132/personality.33.1.9</w:t>
      </w:r>
      <w:r w:rsidR="008B685E">
        <w:rPr>
          <w:rFonts w:hint="eastAsia"/>
        </w:rPr>
        <w:t xml:space="preserve"> (in Japanese</w:t>
      </w:r>
      <w:r w:rsidR="00B65636">
        <w:rPr>
          <w:rFonts w:hint="eastAsia"/>
        </w:rPr>
        <w:t>.</w:t>
      </w:r>
      <w:r w:rsidR="008B685E">
        <w:rPr>
          <w:rFonts w:hint="eastAsia"/>
        </w:rPr>
        <w:t>)</w:t>
      </w:r>
    </w:p>
    <w:p w14:paraId="3A1C3590" w14:textId="77777777" w:rsidR="001255CB" w:rsidRDefault="001255CB" w:rsidP="00237059">
      <w:pPr>
        <w:ind w:left="720" w:hanging="720"/>
      </w:pPr>
      <w:r>
        <w:t xml:space="preserve">Tou, K., Tsuda, A., Nii, M., Yamahiro, T., &amp; Irie, M. (2017). Development of new power harassment questionnaire in workplace. </w:t>
      </w:r>
      <w:r w:rsidRPr="00167554">
        <w:rPr>
          <w:i/>
          <w:iCs/>
        </w:rPr>
        <w:t>Proceedings of the 81st Annual Convention of the Japanese Psychological Association, 81</w:t>
      </w:r>
      <w:r>
        <w:t xml:space="preserve">, </w:t>
      </w:r>
      <w:r>
        <w:rPr>
          <w:rFonts w:hint="eastAsia"/>
        </w:rPr>
        <w:t>17</w:t>
      </w:r>
      <w:r>
        <w:t xml:space="preserve"> https://doi.org/10.4992/pacjpa.81.0_3C-094</w:t>
      </w:r>
      <w:r>
        <w:rPr>
          <w:rFonts w:hint="eastAsia"/>
        </w:rPr>
        <w:t xml:space="preserve"> (In </w:t>
      </w:r>
      <w:r>
        <w:t>Japanese</w:t>
      </w:r>
      <w:r>
        <w:rPr>
          <w:rFonts w:hint="eastAsia"/>
        </w:rPr>
        <w:t>.)</w:t>
      </w:r>
    </w:p>
    <w:p w14:paraId="673F9BF8" w14:textId="77777777" w:rsidR="00237059" w:rsidRPr="008B685E" w:rsidRDefault="00237059" w:rsidP="00237059">
      <w:pPr>
        <w:ind w:left="720" w:hanging="720"/>
      </w:pPr>
      <w:r>
        <w:t xml:space="preserve">Tsuno, K., Kawakami, N., &amp; Tsutsumi, A., et al. (2015). Socioeconomic determinants of bullying in the workplace: A national representative sample in Japan. </w:t>
      </w:r>
      <w:r w:rsidRPr="008B685E">
        <w:rPr>
          <w:i/>
          <w:iCs/>
        </w:rPr>
        <w:t>PLoS One, 10</w:t>
      </w:r>
      <w:r>
        <w:t>, e0119435. https://doi.org/10.1371/journal.pone.0119435</w:t>
      </w:r>
      <w:r w:rsidR="008B685E">
        <w:rPr>
          <w:rFonts w:hint="eastAsia"/>
        </w:rPr>
        <w:t xml:space="preserve"> </w:t>
      </w:r>
    </w:p>
    <w:p w14:paraId="0E4F5DF3" w14:textId="77777777" w:rsidR="00237059" w:rsidRDefault="00237059" w:rsidP="00237059">
      <w:pPr>
        <w:ind w:left="720" w:hanging="720"/>
      </w:pPr>
      <w:r>
        <w:lastRenderedPageBreak/>
        <w:t xml:space="preserve">van de Vijver, F. J. R., &amp; Leung, K. (2000). Methodological issues in psychological research on culture. </w:t>
      </w:r>
      <w:r w:rsidRPr="008B685E">
        <w:rPr>
          <w:i/>
          <w:iCs/>
        </w:rPr>
        <w:t>Journal of Cross-Cultural Psychology, 31</w:t>
      </w:r>
      <w:r w:rsidRPr="00DD3E2F">
        <w:t>(1)</w:t>
      </w:r>
      <w:r>
        <w:t>, 33–51. https://doi.org/10.1177/0022022100031001004</w:t>
      </w:r>
    </w:p>
    <w:p w14:paraId="15D3F97D" w14:textId="77777777" w:rsidR="00237059" w:rsidRDefault="00237059" w:rsidP="00237059">
      <w:pPr>
        <w:ind w:left="720" w:hanging="720"/>
      </w:pPr>
      <w:r>
        <w:t xml:space="preserve">Van Veen, M. M., Lancel, M., Şener, O., Verkes, R. J., Bouman, E. J., &amp; Rutters, F. (2022). Observational and experimental studies on sleep duration and aggression: A systematic review and meta-analysis. </w:t>
      </w:r>
      <w:r w:rsidRPr="008B685E">
        <w:rPr>
          <w:i/>
          <w:iCs/>
        </w:rPr>
        <w:t>Sleep medicine reviews, 64</w:t>
      </w:r>
      <w:r>
        <w:t>, 101661. https://doi.org/10.1016/j.smrv.2022.101661</w:t>
      </w:r>
    </w:p>
    <w:p w14:paraId="0016EB75" w14:textId="77777777" w:rsidR="00237059" w:rsidRDefault="00237059" w:rsidP="00237059">
      <w:pPr>
        <w:ind w:left="720" w:hanging="720"/>
      </w:pPr>
      <w:r>
        <w:t xml:space="preserve">Vize, C. E., Lynam, D. R., Collison, K. L., &amp; Miller, J. D. (2018). Differences among Dark Triad components: A meta-analytic investigation. </w:t>
      </w:r>
      <w:r w:rsidRPr="008B685E">
        <w:rPr>
          <w:i/>
          <w:iCs/>
        </w:rPr>
        <w:t>Personality Disorders: Theory, Research, and Treatment</w:t>
      </w:r>
      <w:r w:rsidR="008B685E" w:rsidRPr="008B685E">
        <w:rPr>
          <w:i/>
          <w:iCs/>
        </w:rPr>
        <w:t>, 9</w:t>
      </w:r>
      <w:r w:rsidR="008B685E" w:rsidRPr="00DD3E2F">
        <w:t>(2)</w:t>
      </w:r>
      <w:r w:rsidR="008B685E" w:rsidRPr="008B685E">
        <w:t>, 101–111</w:t>
      </w:r>
      <w:r>
        <w:t>. https://doi.org/10.1037/per0000222</w:t>
      </w:r>
    </w:p>
    <w:p w14:paraId="0A53A014" w14:textId="77777777" w:rsidR="00237059" w:rsidRDefault="00237059" w:rsidP="00237059">
      <w:pPr>
        <w:ind w:left="720" w:hanging="720"/>
      </w:pPr>
      <w:r>
        <w:t xml:space="preserve">Wakabayashi, A. (2014). A sixth personality domain that is independent of the Big Five domains: The psychometric properties of the HEXACO Personality Inventory in a Japanese sample. </w:t>
      </w:r>
      <w:r w:rsidRPr="008D5DC5">
        <w:rPr>
          <w:i/>
          <w:iCs/>
        </w:rPr>
        <w:t>Japanese Psychological Research, 56</w:t>
      </w:r>
      <w:r w:rsidRPr="00DD3E2F">
        <w:t>(3)</w:t>
      </w:r>
      <w:r>
        <w:t>, 211-223. https://doi.org/10.1111/jpr.12045</w:t>
      </w:r>
    </w:p>
    <w:p w14:paraId="4530D810" w14:textId="77777777" w:rsidR="00237059" w:rsidRDefault="00237059" w:rsidP="00237059">
      <w:pPr>
        <w:ind w:left="720" w:hanging="720"/>
      </w:pPr>
      <w:r>
        <w:t xml:space="preserve">Wallace, J. C., &amp; Vodanovich, S. J. (2003). Workplace safety performance: Conscientiousness, cognitive failure, and their interaction. </w:t>
      </w:r>
      <w:r w:rsidRPr="008D5DC5">
        <w:rPr>
          <w:i/>
          <w:iCs/>
        </w:rPr>
        <w:t>Journal of Occupational Health Psychology, 8</w:t>
      </w:r>
      <w:r w:rsidRPr="00DD3E2F">
        <w:t>(4)</w:t>
      </w:r>
      <w:r>
        <w:t>, 316–327. https://doi.org/10.1037/1076-8998.8.4.316</w:t>
      </w:r>
    </w:p>
    <w:p w14:paraId="7DDDB92A" w14:textId="77777777" w:rsidR="00237059" w:rsidRDefault="00237059" w:rsidP="00237059">
      <w:pPr>
        <w:ind w:left="720" w:hanging="720"/>
      </w:pPr>
      <w:r>
        <w:t xml:space="preserve">Wilson, D. S., Near, D., &amp; Miller, R. R. (1996). Machiavellianism: A synthesis of the evolutionary and psychological literatures. </w:t>
      </w:r>
      <w:r w:rsidRPr="008D5DC5">
        <w:rPr>
          <w:i/>
          <w:iCs/>
        </w:rPr>
        <w:t>Psychological Bulletin, 119</w:t>
      </w:r>
      <w:r w:rsidRPr="00DD3E2F">
        <w:t>(2)</w:t>
      </w:r>
      <w:r>
        <w:t>, 285–299. https://doi.org/10.1037/0033-2909.119.2.285</w:t>
      </w:r>
    </w:p>
    <w:p w14:paraId="3E1588B4" w14:textId="77777777" w:rsidR="00237059" w:rsidRDefault="00237059" w:rsidP="00237059">
      <w:pPr>
        <w:ind w:left="720" w:hanging="720"/>
      </w:pPr>
      <w:r>
        <w:t xml:space="preserve">Woo, S. E. (2011). A study of Ghiselli’s hobo syndrome. </w:t>
      </w:r>
      <w:r w:rsidRPr="008D5DC5">
        <w:rPr>
          <w:i/>
          <w:iCs/>
        </w:rPr>
        <w:t>Journal of Vocational Behavior, 79</w:t>
      </w:r>
      <w:r w:rsidRPr="00DD3E2F">
        <w:t>(2)</w:t>
      </w:r>
      <w:r>
        <w:t>, 461-469. https://doi.org/10.1016/j.jvb.2011.02.003</w:t>
      </w:r>
    </w:p>
    <w:p w14:paraId="5B2A3263" w14:textId="77777777" w:rsidR="00237059" w:rsidRDefault="00237059" w:rsidP="00237059">
      <w:pPr>
        <w:ind w:left="720" w:hanging="720"/>
      </w:pPr>
      <w:r>
        <w:t xml:space="preserve">Wright, T. A., &amp; Cropanzano, R. (2000). Psychological well-being and job satisfaction as predictors of job performance. </w:t>
      </w:r>
      <w:r w:rsidRPr="008D5DC5">
        <w:rPr>
          <w:i/>
          <w:iCs/>
        </w:rPr>
        <w:t>Journal of Occupational Health Psychology, 5</w:t>
      </w:r>
      <w:r w:rsidRPr="00DD3E2F">
        <w:t>(1)</w:t>
      </w:r>
      <w:r>
        <w:t>, 84–94. https://doi.org/10.1037/1076-8998.5.1.84</w:t>
      </w:r>
    </w:p>
    <w:p w14:paraId="7CDBE75D" w14:textId="77777777" w:rsidR="00237059" w:rsidRDefault="00237059" w:rsidP="00237059">
      <w:pPr>
        <w:ind w:left="720" w:hanging="720"/>
      </w:pPr>
      <w:r>
        <w:lastRenderedPageBreak/>
        <w:t xml:space="preserve">Zeigler-Hill, V., Besser, A., Morag, J., &amp; Campbell, W. K. (2016). The Dark Triad and sexual harassment proclivity. </w:t>
      </w:r>
      <w:r w:rsidRPr="008D5DC5">
        <w:rPr>
          <w:i/>
          <w:iCs/>
        </w:rPr>
        <w:t>Personality and Individual Differences, 89</w:t>
      </w:r>
      <w:r>
        <w:t>, 47-54. https://doi.org/10.1016/j.paid.2015.09.048</w:t>
      </w:r>
    </w:p>
    <w:p w14:paraId="1B47CE1A" w14:textId="77777777" w:rsidR="00237059" w:rsidRDefault="00237059" w:rsidP="00237059">
      <w:pPr>
        <w:ind w:left="720" w:hanging="720"/>
      </w:pPr>
      <w:r>
        <w:t xml:space="preserve">Zettler, I., &amp; Solga, M. (2013). Not enough of a “dark” trait? Linking Machiavellianism to job performance. </w:t>
      </w:r>
      <w:r w:rsidRPr="008D5DC5">
        <w:rPr>
          <w:i/>
          <w:iCs/>
        </w:rPr>
        <w:t>European Journal of Personality, 27</w:t>
      </w:r>
      <w:r w:rsidRPr="00DD3E2F">
        <w:t>(6)</w:t>
      </w:r>
      <w:r>
        <w:t>, 545-554. https://doi.org/10.1002/per.1912</w:t>
      </w:r>
    </w:p>
    <w:p w14:paraId="2CBA83E7" w14:textId="77777777" w:rsidR="00237059" w:rsidRDefault="00237059" w:rsidP="00237059">
      <w:pPr>
        <w:ind w:left="720" w:hanging="720"/>
      </w:pPr>
      <w:r>
        <w:t xml:space="preserve">Zettler, I., Thielmann, I., Hilbig, B. E., &amp; Moshagen, M. (2020). The nomological net of the HEXACO model of personality: A large-scale meta-analytic investigation. </w:t>
      </w:r>
      <w:r w:rsidRPr="008D5DC5">
        <w:rPr>
          <w:i/>
          <w:iCs/>
        </w:rPr>
        <w:t>Perspectives on Psychological Science, 15</w:t>
      </w:r>
      <w:r w:rsidRPr="00DD3E2F">
        <w:t>(3)</w:t>
      </w:r>
      <w:r>
        <w:t>, 723–760. https://doi.org/10.1177/1745691619895036</w:t>
      </w:r>
    </w:p>
    <w:p w14:paraId="1331B18F" w14:textId="17463F00" w:rsidR="003C326D" w:rsidRPr="00A63D37" w:rsidRDefault="00237059" w:rsidP="00A63D37">
      <w:pPr>
        <w:ind w:left="720" w:hanging="720"/>
        <w:rPr>
          <w:rFonts w:hint="eastAsia"/>
        </w:rPr>
      </w:pPr>
      <w:r>
        <w:t xml:space="preserve">Zimmerman, R. D. (2008). Understanding the impact of personality traits on individuals’ turnover decisions: A meta-analytic path model. </w:t>
      </w:r>
      <w:r w:rsidRPr="008D5DC5">
        <w:rPr>
          <w:i/>
          <w:iCs/>
        </w:rPr>
        <w:t>Personnel Psychology, 61</w:t>
      </w:r>
      <w:r w:rsidRPr="00DD3E2F">
        <w:t>(2)</w:t>
      </w:r>
      <w:r>
        <w:t>, 309-348. https://doi.org/10.1111/j.1744-6570.2008.00115.x</w:t>
      </w:r>
    </w:p>
    <w:p w14:paraId="74757EFB" w14:textId="77777777" w:rsidR="00941918" w:rsidRDefault="00000000">
      <w:pPr>
        <w:ind w:left="720" w:hanging="720"/>
      </w:pPr>
      <w:r>
        <w:t>Zuckerman, M. (1994). Behavioral expressions and biosocial bases of sensation seeking. Cambridge University Press.</w:t>
      </w:r>
    </w:p>
    <w:sectPr w:rsidR="00941918" w:rsidSect="006F3391">
      <w:headerReference w:type="default" r:id="rId8"/>
      <w:pgSz w:w="12240" w:h="15840"/>
      <w:pgMar w:top="1985" w:right="1701" w:bottom="1701" w:left="1701" w:header="720" w:footer="720" w:gutter="0"/>
      <w:pgNumType w:start="1"/>
      <w:cols w:space="720"/>
      <w:docGrid w:type="lines" w:linePitch="4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B9B4" w14:textId="77777777" w:rsidR="0058206D" w:rsidRDefault="0058206D">
      <w:r>
        <w:separator/>
      </w:r>
    </w:p>
  </w:endnote>
  <w:endnote w:type="continuationSeparator" w:id="0">
    <w:p w14:paraId="4F5E9129" w14:textId="77777777" w:rsidR="0058206D" w:rsidRDefault="0058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明朝 Medium">
    <w:panose1 w:val="02020500000000000000"/>
    <w:charset w:val="80"/>
    <w:family w:val="roma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98B3" w14:textId="77777777" w:rsidR="0058206D" w:rsidRDefault="0058206D">
      <w:r>
        <w:separator/>
      </w:r>
    </w:p>
  </w:footnote>
  <w:footnote w:type="continuationSeparator" w:id="0">
    <w:p w14:paraId="2733C3DF" w14:textId="77777777" w:rsidR="0058206D" w:rsidRDefault="00582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9C7A" w14:textId="77777777" w:rsidR="00FD3B4C" w:rsidRDefault="00000000" w:rsidP="00F77D8C">
    <w:pPr>
      <w:pStyle w:val="af"/>
      <w:jc w:val="right"/>
    </w:pPr>
    <w:sdt>
      <w:sdtPr>
        <w:id w:val="-316186650"/>
        <w:docPartObj>
          <w:docPartGallery w:val="Page Numbers (Top of Page)"/>
          <w:docPartUnique/>
        </w:docPartObj>
      </w:sdtPr>
      <w:sdtContent>
        <w:r w:rsidR="006F1C8E">
          <w:fldChar w:fldCharType="begin"/>
        </w:r>
        <w:r w:rsidR="006F1C8E">
          <w:instrText>PAGE   \* MERGEFORMAT</w:instrText>
        </w:r>
        <w:r w:rsidR="006F1C8E">
          <w:fldChar w:fldCharType="separate"/>
        </w:r>
        <w:r w:rsidR="006F1C8E" w:rsidRPr="00657EE1">
          <w:rPr>
            <w:lang w:val="en-US"/>
          </w:rPr>
          <w:t>2</w:t>
        </w:r>
        <w:r w:rsidR="006F1C8E">
          <w:fldChar w:fldCharType="end"/>
        </w:r>
      </w:sdtContent>
    </w:sdt>
  </w:p>
  <w:p w14:paraId="4043F01A" w14:textId="77777777" w:rsidR="00B95EF2" w:rsidRPr="00F77D8C" w:rsidRDefault="00866E6C" w:rsidP="00437874">
    <w:pPr>
      <w:pStyle w:val="af"/>
    </w:pPr>
    <w:r w:rsidRPr="007014EA">
      <w:rPr>
        <w:rFonts w:eastAsia="Times New Roman"/>
      </w:rPr>
      <w:t xml:space="preserve">HEXACO </w:t>
    </w:r>
    <w:r>
      <w:rPr>
        <w:rFonts w:hint="eastAsia"/>
      </w:rPr>
      <w:t>DARK</w:t>
    </w:r>
    <w:r w:rsidRPr="007014EA">
      <w:rPr>
        <w:rFonts w:eastAsia="Times New Roman"/>
      </w:rPr>
      <w:t xml:space="preserve"> T</w:t>
    </w:r>
    <w:r>
      <w:rPr>
        <w:rFonts w:hint="eastAsia"/>
      </w:rPr>
      <w:t>RAITS</w:t>
    </w:r>
    <w:r w:rsidRPr="007014EA">
      <w:rPr>
        <w:rFonts w:eastAsia="Times New Roman"/>
      </w:rPr>
      <w:t xml:space="preserve"> </w:t>
    </w:r>
    <w:r>
      <w:rPr>
        <w:rFonts w:hint="eastAsia"/>
      </w:rPr>
      <w:t>AND</w:t>
    </w:r>
    <w:r w:rsidRPr="007014EA">
      <w:rPr>
        <w:rFonts w:eastAsia="Times New Roman"/>
      </w:rPr>
      <w:t xml:space="preserve"> H</w:t>
    </w:r>
    <w:r>
      <w:rPr>
        <w:rFonts w:hint="eastAsia"/>
      </w:rPr>
      <w:t>ARASSMENT</w:t>
    </w:r>
    <w:r w:rsidRPr="007014EA">
      <w:rPr>
        <w:rFonts w:eastAsia="Times New Roman"/>
      </w:rPr>
      <w:t xml:space="preserve"> </w:t>
    </w:r>
    <w:r>
      <w:rPr>
        <w:rFonts w:hint="eastAsia"/>
      </w:rPr>
      <w:t>IN</w:t>
    </w:r>
    <w:r w:rsidRPr="007014EA">
      <w:rPr>
        <w:rFonts w:eastAsia="Times New Roman"/>
      </w:rPr>
      <w:t xml:space="preserve"> J</w:t>
    </w:r>
    <w:r>
      <w:rPr>
        <w:rFonts w:hint="eastAsia"/>
      </w:rPr>
      <w:t>APAN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5CD5"/>
    <w:multiLevelType w:val="multilevel"/>
    <w:tmpl w:val="51C43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44096"/>
    <w:multiLevelType w:val="multilevel"/>
    <w:tmpl w:val="137E3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2"/>
  </w:num>
  <w:num w:numId="2" w16cid:durableId="1846087877">
    <w:abstractNumId w:val="0"/>
  </w:num>
  <w:num w:numId="3" w16cid:durableId="123905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drawingGridHorizontalSpacing w:val="120"/>
  <w:drawingGridVerticalSpacing w:val="243"/>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01676"/>
    <w:rsid w:val="000030C4"/>
    <w:rsid w:val="00006479"/>
    <w:rsid w:val="00006F67"/>
    <w:rsid w:val="00014BBB"/>
    <w:rsid w:val="00015916"/>
    <w:rsid w:val="00030AAC"/>
    <w:rsid w:val="0003559D"/>
    <w:rsid w:val="0005592F"/>
    <w:rsid w:val="000568BD"/>
    <w:rsid w:val="000711BB"/>
    <w:rsid w:val="00072F70"/>
    <w:rsid w:val="00074C77"/>
    <w:rsid w:val="000815A7"/>
    <w:rsid w:val="00095179"/>
    <w:rsid w:val="0009676E"/>
    <w:rsid w:val="000A2E82"/>
    <w:rsid w:val="000A47E4"/>
    <w:rsid w:val="000C0071"/>
    <w:rsid w:val="000C2D9D"/>
    <w:rsid w:val="000D4999"/>
    <w:rsid w:val="000E3C1F"/>
    <w:rsid w:val="000F3A91"/>
    <w:rsid w:val="00102FFE"/>
    <w:rsid w:val="001255CB"/>
    <w:rsid w:val="001342E5"/>
    <w:rsid w:val="00163FAB"/>
    <w:rsid w:val="00167554"/>
    <w:rsid w:val="001700EE"/>
    <w:rsid w:val="00171AFF"/>
    <w:rsid w:val="00181E90"/>
    <w:rsid w:val="00184007"/>
    <w:rsid w:val="0019397C"/>
    <w:rsid w:val="00196396"/>
    <w:rsid w:val="001E6BE9"/>
    <w:rsid w:val="00217FBE"/>
    <w:rsid w:val="00231A2C"/>
    <w:rsid w:val="00237059"/>
    <w:rsid w:val="002454EE"/>
    <w:rsid w:val="002468F1"/>
    <w:rsid w:val="0025253D"/>
    <w:rsid w:val="00253731"/>
    <w:rsid w:val="0025615C"/>
    <w:rsid w:val="002614C3"/>
    <w:rsid w:val="00274B61"/>
    <w:rsid w:val="00276AC9"/>
    <w:rsid w:val="00282A21"/>
    <w:rsid w:val="0028646F"/>
    <w:rsid w:val="00293199"/>
    <w:rsid w:val="002A4C2F"/>
    <w:rsid w:val="002A75A5"/>
    <w:rsid w:val="002B5807"/>
    <w:rsid w:val="002B63FC"/>
    <w:rsid w:val="002C047C"/>
    <w:rsid w:val="002D016B"/>
    <w:rsid w:val="002D161C"/>
    <w:rsid w:val="002D4BDB"/>
    <w:rsid w:val="002D76B6"/>
    <w:rsid w:val="002F1DCD"/>
    <w:rsid w:val="002F2D19"/>
    <w:rsid w:val="00312927"/>
    <w:rsid w:val="00314051"/>
    <w:rsid w:val="00316F44"/>
    <w:rsid w:val="00322FC2"/>
    <w:rsid w:val="00326DDF"/>
    <w:rsid w:val="0033548F"/>
    <w:rsid w:val="00345C05"/>
    <w:rsid w:val="00346EFA"/>
    <w:rsid w:val="003611E7"/>
    <w:rsid w:val="00365EF1"/>
    <w:rsid w:val="00366A03"/>
    <w:rsid w:val="00367662"/>
    <w:rsid w:val="003808F5"/>
    <w:rsid w:val="003858B3"/>
    <w:rsid w:val="003A6C5D"/>
    <w:rsid w:val="003B7254"/>
    <w:rsid w:val="003C326D"/>
    <w:rsid w:val="003C3B72"/>
    <w:rsid w:val="003D6B7E"/>
    <w:rsid w:val="0041038F"/>
    <w:rsid w:val="00414892"/>
    <w:rsid w:val="00437874"/>
    <w:rsid w:val="00444351"/>
    <w:rsid w:val="00446D3A"/>
    <w:rsid w:val="00447BB0"/>
    <w:rsid w:val="00455E13"/>
    <w:rsid w:val="0049267F"/>
    <w:rsid w:val="004A4E02"/>
    <w:rsid w:val="004B0BC9"/>
    <w:rsid w:val="004B6633"/>
    <w:rsid w:val="004C3245"/>
    <w:rsid w:val="004C7970"/>
    <w:rsid w:val="004D2D46"/>
    <w:rsid w:val="004F36F4"/>
    <w:rsid w:val="004F576D"/>
    <w:rsid w:val="004F5E5B"/>
    <w:rsid w:val="00506534"/>
    <w:rsid w:val="00526F3E"/>
    <w:rsid w:val="00535549"/>
    <w:rsid w:val="00535FE5"/>
    <w:rsid w:val="00543124"/>
    <w:rsid w:val="00550F51"/>
    <w:rsid w:val="0055557D"/>
    <w:rsid w:val="005571F5"/>
    <w:rsid w:val="00573CDC"/>
    <w:rsid w:val="0058206D"/>
    <w:rsid w:val="005918F8"/>
    <w:rsid w:val="00592A42"/>
    <w:rsid w:val="005A34A3"/>
    <w:rsid w:val="005A504B"/>
    <w:rsid w:val="005C514F"/>
    <w:rsid w:val="005C55FC"/>
    <w:rsid w:val="005C5E92"/>
    <w:rsid w:val="005D1091"/>
    <w:rsid w:val="005D43C7"/>
    <w:rsid w:val="005D4B3A"/>
    <w:rsid w:val="005F3D1E"/>
    <w:rsid w:val="006125F7"/>
    <w:rsid w:val="00615997"/>
    <w:rsid w:val="006260C0"/>
    <w:rsid w:val="00635134"/>
    <w:rsid w:val="00645038"/>
    <w:rsid w:val="00657EE1"/>
    <w:rsid w:val="00673AAF"/>
    <w:rsid w:val="00680AF6"/>
    <w:rsid w:val="00681B80"/>
    <w:rsid w:val="00697841"/>
    <w:rsid w:val="006A2B90"/>
    <w:rsid w:val="006C56C0"/>
    <w:rsid w:val="006D7B65"/>
    <w:rsid w:val="006E329A"/>
    <w:rsid w:val="006F1C8E"/>
    <w:rsid w:val="006F3391"/>
    <w:rsid w:val="00704054"/>
    <w:rsid w:val="00715521"/>
    <w:rsid w:val="007173D2"/>
    <w:rsid w:val="007275D6"/>
    <w:rsid w:val="00730A11"/>
    <w:rsid w:val="00755CB2"/>
    <w:rsid w:val="0079122F"/>
    <w:rsid w:val="007935CA"/>
    <w:rsid w:val="007A60A1"/>
    <w:rsid w:val="007C797D"/>
    <w:rsid w:val="007D6812"/>
    <w:rsid w:val="007E3469"/>
    <w:rsid w:val="007E3710"/>
    <w:rsid w:val="007F30EA"/>
    <w:rsid w:val="007F458E"/>
    <w:rsid w:val="007F7B5F"/>
    <w:rsid w:val="008047BA"/>
    <w:rsid w:val="00807445"/>
    <w:rsid w:val="00821A23"/>
    <w:rsid w:val="008272DE"/>
    <w:rsid w:val="008275FB"/>
    <w:rsid w:val="008317E2"/>
    <w:rsid w:val="00841412"/>
    <w:rsid w:val="00843CAE"/>
    <w:rsid w:val="00857EA7"/>
    <w:rsid w:val="00862BCB"/>
    <w:rsid w:val="0086623C"/>
    <w:rsid w:val="00866E6C"/>
    <w:rsid w:val="00872533"/>
    <w:rsid w:val="008738B4"/>
    <w:rsid w:val="00877150"/>
    <w:rsid w:val="00887F0F"/>
    <w:rsid w:val="008A6DBB"/>
    <w:rsid w:val="008B685E"/>
    <w:rsid w:val="008D0B8F"/>
    <w:rsid w:val="008D1CBA"/>
    <w:rsid w:val="008D5DC5"/>
    <w:rsid w:val="008F20B7"/>
    <w:rsid w:val="009148C5"/>
    <w:rsid w:val="00924BE6"/>
    <w:rsid w:val="00934D23"/>
    <w:rsid w:val="00941918"/>
    <w:rsid w:val="00943325"/>
    <w:rsid w:val="00945B70"/>
    <w:rsid w:val="009559C7"/>
    <w:rsid w:val="0095778C"/>
    <w:rsid w:val="009631E2"/>
    <w:rsid w:val="00964497"/>
    <w:rsid w:val="00966F3A"/>
    <w:rsid w:val="00971411"/>
    <w:rsid w:val="00971B25"/>
    <w:rsid w:val="009742A9"/>
    <w:rsid w:val="00980A9A"/>
    <w:rsid w:val="00981759"/>
    <w:rsid w:val="00981DDB"/>
    <w:rsid w:val="00986FE1"/>
    <w:rsid w:val="00987B3F"/>
    <w:rsid w:val="009960D3"/>
    <w:rsid w:val="009A3586"/>
    <w:rsid w:val="009B55F0"/>
    <w:rsid w:val="009C2E73"/>
    <w:rsid w:val="009D7F7B"/>
    <w:rsid w:val="009E188D"/>
    <w:rsid w:val="009E44A8"/>
    <w:rsid w:val="009F4DE8"/>
    <w:rsid w:val="009F7835"/>
    <w:rsid w:val="00A02F74"/>
    <w:rsid w:val="00A031B3"/>
    <w:rsid w:val="00A10D6E"/>
    <w:rsid w:val="00A219D9"/>
    <w:rsid w:val="00A2755A"/>
    <w:rsid w:val="00A27EB4"/>
    <w:rsid w:val="00A36C6C"/>
    <w:rsid w:val="00A46DF2"/>
    <w:rsid w:val="00A63D37"/>
    <w:rsid w:val="00AC0E3A"/>
    <w:rsid w:val="00AC7D18"/>
    <w:rsid w:val="00AD446D"/>
    <w:rsid w:val="00AD7D69"/>
    <w:rsid w:val="00AE3C8F"/>
    <w:rsid w:val="00AE4688"/>
    <w:rsid w:val="00AF155A"/>
    <w:rsid w:val="00B1360A"/>
    <w:rsid w:val="00B15459"/>
    <w:rsid w:val="00B23C8E"/>
    <w:rsid w:val="00B27D04"/>
    <w:rsid w:val="00B3205F"/>
    <w:rsid w:val="00B47850"/>
    <w:rsid w:val="00B4798E"/>
    <w:rsid w:val="00B65636"/>
    <w:rsid w:val="00B72AD2"/>
    <w:rsid w:val="00B852B1"/>
    <w:rsid w:val="00B853F7"/>
    <w:rsid w:val="00B95CBE"/>
    <w:rsid w:val="00B95EF2"/>
    <w:rsid w:val="00BB5FCB"/>
    <w:rsid w:val="00BB5FDE"/>
    <w:rsid w:val="00BD1D83"/>
    <w:rsid w:val="00BF179B"/>
    <w:rsid w:val="00BF6903"/>
    <w:rsid w:val="00C05D26"/>
    <w:rsid w:val="00C0780D"/>
    <w:rsid w:val="00C105CB"/>
    <w:rsid w:val="00C12225"/>
    <w:rsid w:val="00C1740D"/>
    <w:rsid w:val="00C272B8"/>
    <w:rsid w:val="00C3332A"/>
    <w:rsid w:val="00C63AC2"/>
    <w:rsid w:val="00C642E7"/>
    <w:rsid w:val="00C70591"/>
    <w:rsid w:val="00C71488"/>
    <w:rsid w:val="00C76D4A"/>
    <w:rsid w:val="00C92993"/>
    <w:rsid w:val="00C9516C"/>
    <w:rsid w:val="00CA5976"/>
    <w:rsid w:val="00CA6546"/>
    <w:rsid w:val="00CB3848"/>
    <w:rsid w:val="00CB778E"/>
    <w:rsid w:val="00CB78B3"/>
    <w:rsid w:val="00CC10F5"/>
    <w:rsid w:val="00CC23A8"/>
    <w:rsid w:val="00CD5C04"/>
    <w:rsid w:val="00CD68FD"/>
    <w:rsid w:val="00CE0E5A"/>
    <w:rsid w:val="00CE2C32"/>
    <w:rsid w:val="00CE6B94"/>
    <w:rsid w:val="00CF4CB5"/>
    <w:rsid w:val="00D000F6"/>
    <w:rsid w:val="00D114BA"/>
    <w:rsid w:val="00D118D3"/>
    <w:rsid w:val="00D14F58"/>
    <w:rsid w:val="00D25506"/>
    <w:rsid w:val="00D31FA6"/>
    <w:rsid w:val="00D36E68"/>
    <w:rsid w:val="00D40105"/>
    <w:rsid w:val="00D43D20"/>
    <w:rsid w:val="00D549A0"/>
    <w:rsid w:val="00D67D0E"/>
    <w:rsid w:val="00D82397"/>
    <w:rsid w:val="00D971BB"/>
    <w:rsid w:val="00DA4664"/>
    <w:rsid w:val="00DA5383"/>
    <w:rsid w:val="00DC2715"/>
    <w:rsid w:val="00DC51E3"/>
    <w:rsid w:val="00DD1153"/>
    <w:rsid w:val="00DD3E2F"/>
    <w:rsid w:val="00DE0F16"/>
    <w:rsid w:val="00E10924"/>
    <w:rsid w:val="00E171CC"/>
    <w:rsid w:val="00E17FAD"/>
    <w:rsid w:val="00E22E18"/>
    <w:rsid w:val="00E25465"/>
    <w:rsid w:val="00E52CAB"/>
    <w:rsid w:val="00E67B93"/>
    <w:rsid w:val="00E73F34"/>
    <w:rsid w:val="00E85DBE"/>
    <w:rsid w:val="00E86975"/>
    <w:rsid w:val="00E872E2"/>
    <w:rsid w:val="00E92C4C"/>
    <w:rsid w:val="00E931BE"/>
    <w:rsid w:val="00EA632C"/>
    <w:rsid w:val="00EB026C"/>
    <w:rsid w:val="00EB029B"/>
    <w:rsid w:val="00EC2855"/>
    <w:rsid w:val="00EC32EA"/>
    <w:rsid w:val="00EC3B68"/>
    <w:rsid w:val="00EC6986"/>
    <w:rsid w:val="00EC7291"/>
    <w:rsid w:val="00EE0705"/>
    <w:rsid w:val="00EE47DD"/>
    <w:rsid w:val="00EF15A2"/>
    <w:rsid w:val="00F009A4"/>
    <w:rsid w:val="00F15B3A"/>
    <w:rsid w:val="00F22D7F"/>
    <w:rsid w:val="00F263D9"/>
    <w:rsid w:val="00F349D4"/>
    <w:rsid w:val="00F77D8C"/>
    <w:rsid w:val="00F80D01"/>
    <w:rsid w:val="00F81D69"/>
    <w:rsid w:val="00F836E1"/>
    <w:rsid w:val="00FA59F8"/>
    <w:rsid w:val="00FA74B1"/>
    <w:rsid w:val="00FC74BA"/>
    <w:rsid w:val="00FD3B4C"/>
    <w:rsid w:val="00FD3C13"/>
    <w:rsid w:val="00FF398F"/>
    <w:rsid w:val="00FF3A7B"/>
    <w:rsid w:val="00FF5E32"/>
    <w:rsid w:val="00FF6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DF3753"/>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C8E"/>
    <w:pPr>
      <w:widowControl w:val="0"/>
      <w:spacing w:line="240" w:lineRule="auto"/>
      <w:jc w:val="both"/>
    </w:pPr>
    <w:rPr>
      <w:rFonts w:ascii="Times New Roman" w:eastAsia="BIZ UD明朝 Medium" w:hAnsi="Times New Roman" w:cs="Times New Roman"/>
      <w:sz w:val="24"/>
      <w:szCs w:val="24"/>
    </w:rPr>
  </w:style>
  <w:style w:type="paragraph" w:styleId="1">
    <w:name w:val="heading 1"/>
    <w:basedOn w:val="a"/>
    <w:next w:val="a"/>
    <w:link w:val="10"/>
    <w:uiPriority w:val="9"/>
    <w:qFormat/>
    <w:rsid w:val="00FD3B4C"/>
    <w:pPr>
      <w:jc w:val="center"/>
      <w:outlineLvl w:val="0"/>
    </w:pPr>
    <w:rPr>
      <w:rFonts w:asciiTheme="majorBidi" w:eastAsiaTheme="minorEastAsia" w:hAnsiTheme="majorBidi" w:cstheme="majorBidi"/>
      <w:b/>
    </w:rPr>
  </w:style>
  <w:style w:type="paragraph" w:styleId="2">
    <w:name w:val="heading 2"/>
    <w:basedOn w:val="a"/>
    <w:next w:val="a"/>
    <w:link w:val="20"/>
    <w:uiPriority w:val="9"/>
    <w:unhideWhenUsed/>
    <w:qFormat/>
    <w:rsid w:val="00FD3B4C"/>
    <w:pPr>
      <w:outlineLvl w:val="1"/>
    </w:pPr>
    <w:rPr>
      <w:rFonts w:asciiTheme="majorBidi" w:eastAsia="Times New Roman" w:hAnsiTheme="majorBidi" w:cstheme="majorBidi"/>
      <w:b/>
    </w:rPr>
  </w:style>
  <w:style w:type="paragraph" w:styleId="3">
    <w:name w:val="heading 3"/>
    <w:basedOn w:val="a"/>
    <w:next w:val="a"/>
    <w:link w:val="30"/>
    <w:uiPriority w:val="9"/>
    <w:unhideWhenUsed/>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pPr>
      <w:keepNext/>
      <w:keepLines/>
      <w:spacing w:after="60"/>
    </w:pPr>
    <w:rPr>
      <w:sz w:val="52"/>
      <w:szCs w:val="52"/>
    </w:rPr>
  </w:style>
  <w:style w:type="paragraph" w:styleId="a5">
    <w:name w:val="Subtitle"/>
    <w:basedOn w:val="a"/>
    <w:next w:val="a"/>
    <w:link w:val="a6"/>
    <w:uiPriority w:val="11"/>
    <w:pPr>
      <w:keepNext/>
      <w:keepLines/>
      <w:spacing w:after="320"/>
    </w:pPr>
    <w:rPr>
      <w:rFonts w:eastAsia="Arial"/>
      <w:color w:val="666666"/>
      <w:sz w:val="30"/>
      <w:szCs w:val="30"/>
    </w:r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af">
    <w:name w:val="header"/>
    <w:basedOn w:val="a"/>
    <w:link w:val="af0"/>
    <w:uiPriority w:val="99"/>
    <w:unhideWhenUsed/>
    <w:rsid w:val="00F263D9"/>
    <w:pPr>
      <w:tabs>
        <w:tab w:val="center" w:pos="4252"/>
        <w:tab w:val="right" w:pos="8504"/>
      </w:tabs>
      <w:snapToGrid w:val="0"/>
    </w:pPr>
  </w:style>
  <w:style w:type="character" w:customStyle="1" w:styleId="af0">
    <w:name w:val="ヘッダー (文字)"/>
    <w:basedOn w:val="a0"/>
    <w:link w:val="af"/>
    <w:uiPriority w:val="99"/>
    <w:rsid w:val="00F263D9"/>
  </w:style>
  <w:style w:type="paragraph" w:styleId="af1">
    <w:name w:val="footer"/>
    <w:basedOn w:val="a"/>
    <w:link w:val="af2"/>
    <w:uiPriority w:val="99"/>
    <w:unhideWhenUsed/>
    <w:rsid w:val="00F263D9"/>
    <w:pPr>
      <w:tabs>
        <w:tab w:val="center" w:pos="4252"/>
        <w:tab w:val="right" w:pos="8504"/>
      </w:tabs>
      <w:snapToGrid w:val="0"/>
    </w:pPr>
  </w:style>
  <w:style w:type="character" w:customStyle="1" w:styleId="af2">
    <w:name w:val="フッター (文字)"/>
    <w:basedOn w:val="a0"/>
    <w:link w:val="af1"/>
    <w:uiPriority w:val="99"/>
    <w:rsid w:val="00F263D9"/>
  </w:style>
  <w:style w:type="character" w:styleId="af3">
    <w:name w:val="Hyperlink"/>
    <w:basedOn w:val="a0"/>
    <w:uiPriority w:val="99"/>
    <w:unhideWhenUsed/>
    <w:rsid w:val="00D67D0E"/>
    <w:rPr>
      <w:color w:val="0000FF" w:themeColor="hyperlink"/>
      <w:u w:val="single"/>
    </w:rPr>
  </w:style>
  <w:style w:type="character" w:styleId="af4">
    <w:name w:val="Unresolved Mention"/>
    <w:basedOn w:val="a0"/>
    <w:uiPriority w:val="99"/>
    <w:semiHidden/>
    <w:unhideWhenUsed/>
    <w:rsid w:val="00D67D0E"/>
    <w:rPr>
      <w:color w:val="605E5C"/>
      <w:shd w:val="clear" w:color="auto" w:fill="E1DFDD"/>
    </w:rPr>
  </w:style>
  <w:style w:type="numbering" w:customStyle="1" w:styleId="11">
    <w:name w:val="リストなし1"/>
    <w:next w:val="a2"/>
    <w:uiPriority w:val="99"/>
    <w:semiHidden/>
    <w:unhideWhenUsed/>
    <w:rsid w:val="00D67D0E"/>
  </w:style>
  <w:style w:type="character" w:customStyle="1" w:styleId="10">
    <w:name w:val="見出し 1 (文字)"/>
    <w:basedOn w:val="a0"/>
    <w:link w:val="1"/>
    <w:uiPriority w:val="9"/>
    <w:rsid w:val="00FD3B4C"/>
    <w:rPr>
      <w:rFonts w:asciiTheme="majorBidi" w:hAnsiTheme="majorBidi" w:cstheme="majorBidi"/>
      <w:b/>
      <w:sz w:val="24"/>
      <w:szCs w:val="24"/>
    </w:rPr>
  </w:style>
  <w:style w:type="character" w:customStyle="1" w:styleId="20">
    <w:name w:val="見出し 2 (文字)"/>
    <w:basedOn w:val="a0"/>
    <w:link w:val="2"/>
    <w:uiPriority w:val="9"/>
    <w:rsid w:val="00FD3B4C"/>
    <w:rPr>
      <w:rFonts w:asciiTheme="majorBidi" w:eastAsia="Times New Roman" w:hAnsiTheme="majorBidi" w:cstheme="majorBidi"/>
      <w:b/>
      <w:sz w:val="24"/>
      <w:szCs w:val="24"/>
    </w:rPr>
  </w:style>
  <w:style w:type="character" w:customStyle="1" w:styleId="30">
    <w:name w:val="見出し 3 (文字)"/>
    <w:basedOn w:val="a0"/>
    <w:link w:val="3"/>
    <w:uiPriority w:val="9"/>
    <w:rsid w:val="00D67D0E"/>
    <w:rPr>
      <w:color w:val="434343"/>
      <w:sz w:val="28"/>
      <w:szCs w:val="28"/>
    </w:rPr>
  </w:style>
  <w:style w:type="character" w:customStyle="1" w:styleId="40">
    <w:name w:val="見出し 4 (文字)"/>
    <w:basedOn w:val="a0"/>
    <w:link w:val="4"/>
    <w:uiPriority w:val="9"/>
    <w:semiHidden/>
    <w:rsid w:val="00D67D0E"/>
    <w:rPr>
      <w:color w:val="666666"/>
      <w:sz w:val="24"/>
      <w:szCs w:val="24"/>
    </w:rPr>
  </w:style>
  <w:style w:type="character" w:customStyle="1" w:styleId="50">
    <w:name w:val="見出し 5 (文字)"/>
    <w:basedOn w:val="a0"/>
    <w:link w:val="5"/>
    <w:uiPriority w:val="9"/>
    <w:semiHidden/>
    <w:rsid w:val="00D67D0E"/>
    <w:rPr>
      <w:color w:val="666666"/>
    </w:rPr>
  </w:style>
  <w:style w:type="character" w:customStyle="1" w:styleId="60">
    <w:name w:val="見出し 6 (文字)"/>
    <w:basedOn w:val="a0"/>
    <w:link w:val="6"/>
    <w:uiPriority w:val="9"/>
    <w:semiHidden/>
    <w:rsid w:val="00D67D0E"/>
    <w:rPr>
      <w:i/>
      <w:color w:val="666666"/>
    </w:rPr>
  </w:style>
  <w:style w:type="table" w:customStyle="1" w:styleId="TableNormal1">
    <w:name w:val="Table Normal1"/>
    <w:rsid w:val="00D67D0E"/>
    <w:rPr>
      <w:lang w:val="ja"/>
    </w:rPr>
    <w:tblPr>
      <w:tblCellMar>
        <w:top w:w="0" w:type="dxa"/>
        <w:left w:w="0" w:type="dxa"/>
        <w:bottom w:w="0" w:type="dxa"/>
        <w:right w:w="0" w:type="dxa"/>
      </w:tblCellMar>
    </w:tblPr>
  </w:style>
  <w:style w:type="character" w:customStyle="1" w:styleId="a4">
    <w:name w:val="表題 (文字)"/>
    <w:basedOn w:val="a0"/>
    <w:link w:val="a3"/>
    <w:uiPriority w:val="10"/>
    <w:rsid w:val="00D67D0E"/>
    <w:rPr>
      <w:sz w:val="52"/>
      <w:szCs w:val="52"/>
    </w:rPr>
  </w:style>
  <w:style w:type="character" w:customStyle="1" w:styleId="a6">
    <w:name w:val="副題 (文字)"/>
    <w:basedOn w:val="a0"/>
    <w:link w:val="a5"/>
    <w:uiPriority w:val="11"/>
    <w:rsid w:val="00D67D0E"/>
    <w:rPr>
      <w:rFonts w:eastAsia="Arial"/>
      <w:color w:val="666666"/>
      <w:sz w:val="30"/>
      <w:szCs w:val="30"/>
    </w:rPr>
  </w:style>
  <w:style w:type="paragraph" w:styleId="af5">
    <w:name w:val="Revision"/>
    <w:hidden/>
    <w:uiPriority w:val="99"/>
    <w:semiHidden/>
    <w:rsid w:val="006F1C8E"/>
    <w:pPr>
      <w:spacing w:line="240" w:lineRule="auto"/>
    </w:pPr>
  </w:style>
  <w:style w:type="character" w:styleId="af6">
    <w:name w:val="line number"/>
    <w:basedOn w:val="a0"/>
    <w:uiPriority w:val="99"/>
    <w:semiHidden/>
    <w:unhideWhenUsed/>
    <w:rsid w:val="006F1C8E"/>
    <w:rPr>
      <w:rFonts w:ascii="Times New Roman" w:eastAsia="Times New Roman" w:hAnsi="Times New Roman" w:cs="Times New Roman"/>
      <w:sz w:val="24"/>
      <w:szCs w:val="24"/>
    </w:rPr>
  </w:style>
  <w:style w:type="character" w:styleId="af7">
    <w:name w:val="annotation reference"/>
    <w:basedOn w:val="a0"/>
    <w:uiPriority w:val="99"/>
    <w:semiHidden/>
    <w:unhideWhenUsed/>
    <w:rsid w:val="006F1C8E"/>
    <w:rPr>
      <w:sz w:val="18"/>
      <w:szCs w:val="18"/>
    </w:rPr>
  </w:style>
  <w:style w:type="paragraph" w:styleId="af8">
    <w:name w:val="annotation text"/>
    <w:basedOn w:val="a"/>
    <w:link w:val="af9"/>
    <w:uiPriority w:val="99"/>
    <w:unhideWhenUsed/>
    <w:rsid w:val="006F1C8E"/>
    <w:pPr>
      <w:jc w:val="left"/>
    </w:pPr>
  </w:style>
  <w:style w:type="character" w:customStyle="1" w:styleId="af9">
    <w:name w:val="コメント文字列 (文字)"/>
    <w:basedOn w:val="a0"/>
    <w:link w:val="af8"/>
    <w:uiPriority w:val="99"/>
    <w:rsid w:val="006F1C8E"/>
    <w:rPr>
      <w:rFonts w:ascii="Times New Roman" w:eastAsia="BIZ UD明朝 Medium" w:hAnsi="Times New Roman" w:cs="Times New Roman"/>
      <w:sz w:val="24"/>
      <w:szCs w:val="24"/>
    </w:rPr>
  </w:style>
  <w:style w:type="paragraph" w:styleId="afa">
    <w:name w:val="annotation subject"/>
    <w:basedOn w:val="af8"/>
    <w:next w:val="af8"/>
    <w:link w:val="afb"/>
    <w:uiPriority w:val="99"/>
    <w:semiHidden/>
    <w:unhideWhenUsed/>
    <w:rsid w:val="006F1C8E"/>
    <w:rPr>
      <w:b/>
      <w:bCs/>
    </w:rPr>
  </w:style>
  <w:style w:type="character" w:customStyle="1" w:styleId="afb">
    <w:name w:val="コメント内容 (文字)"/>
    <w:basedOn w:val="af9"/>
    <w:link w:val="afa"/>
    <w:uiPriority w:val="99"/>
    <w:semiHidden/>
    <w:rsid w:val="006F1C8E"/>
    <w:rPr>
      <w:rFonts w:ascii="Times New Roman" w:eastAsia="BIZ UD明朝 Medium" w:hAnsi="Times New Roman" w:cs="Times New Roman"/>
      <w:b/>
      <w:bCs/>
      <w:sz w:val="24"/>
      <w:szCs w:val="24"/>
    </w:rPr>
  </w:style>
  <w:style w:type="paragraph" w:styleId="afc">
    <w:name w:val="List Paragraph"/>
    <w:basedOn w:val="a"/>
    <w:uiPriority w:val="34"/>
    <w:rsid w:val="0055557D"/>
    <w:pPr>
      <w:ind w:leftChars="400" w:left="840"/>
    </w:pPr>
  </w:style>
  <w:style w:type="character" w:styleId="afd">
    <w:name w:val="FollowedHyperlink"/>
    <w:basedOn w:val="a0"/>
    <w:uiPriority w:val="99"/>
    <w:semiHidden/>
    <w:unhideWhenUsed/>
    <w:rsid w:val="009577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036">
      <w:bodyDiv w:val="1"/>
      <w:marLeft w:val="0"/>
      <w:marRight w:val="0"/>
      <w:marTop w:val="0"/>
      <w:marBottom w:val="0"/>
      <w:divBdr>
        <w:top w:val="none" w:sz="0" w:space="0" w:color="auto"/>
        <w:left w:val="none" w:sz="0" w:space="0" w:color="auto"/>
        <w:bottom w:val="none" w:sz="0" w:space="0" w:color="auto"/>
        <w:right w:val="none" w:sz="0" w:space="0" w:color="auto"/>
      </w:divBdr>
    </w:div>
    <w:div w:id="186138505">
      <w:bodyDiv w:val="1"/>
      <w:marLeft w:val="0"/>
      <w:marRight w:val="0"/>
      <w:marTop w:val="0"/>
      <w:marBottom w:val="0"/>
      <w:divBdr>
        <w:top w:val="none" w:sz="0" w:space="0" w:color="auto"/>
        <w:left w:val="none" w:sz="0" w:space="0" w:color="auto"/>
        <w:bottom w:val="none" w:sz="0" w:space="0" w:color="auto"/>
        <w:right w:val="none" w:sz="0" w:space="0" w:color="auto"/>
      </w:divBdr>
    </w:div>
    <w:div w:id="227226605">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126904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16/j.jrp.2018.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50</Pages>
  <Words>14209</Words>
  <Characters>80992</Characters>
  <Application>Microsoft Office Word</Application>
  <DocSecurity>0</DocSecurity>
  <Lines>674</Lines>
  <Paragraphs>190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Eisuke Tokiwa</cp:lastModifiedBy>
  <cp:revision>151</cp:revision>
  <dcterms:created xsi:type="dcterms:W3CDTF">2024-10-23T02:33:00Z</dcterms:created>
  <dcterms:modified xsi:type="dcterms:W3CDTF">2026-05-02T13:15:00Z</dcterms:modified>
</cp:coreProperties>
</file>