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81CE0B" w14:textId="77777777" w:rsidR="001A11A5" w:rsidRDefault="001A11A5" w:rsidP="001A11A5">
      <w:pPr>
        <w:widowControl/>
        <w:spacing w:line="276" w:lineRule="auto"/>
        <w:jc w:val="center"/>
      </w:pPr>
    </w:p>
    <w:p w14:paraId="7DCA5083" w14:textId="77777777" w:rsidR="001A11A5" w:rsidRDefault="001A11A5" w:rsidP="001A11A5">
      <w:pPr>
        <w:widowControl/>
        <w:spacing w:line="276" w:lineRule="auto"/>
        <w:jc w:val="center"/>
      </w:pPr>
    </w:p>
    <w:p w14:paraId="557FAD98" w14:textId="77777777" w:rsidR="001A11A5" w:rsidRDefault="001A11A5" w:rsidP="001A11A5">
      <w:pPr>
        <w:widowControl/>
        <w:spacing w:line="276" w:lineRule="auto"/>
        <w:jc w:val="center"/>
      </w:pPr>
    </w:p>
    <w:p w14:paraId="1E3391BD" w14:textId="77777777" w:rsidR="001A11A5" w:rsidRDefault="001A11A5" w:rsidP="001A11A5">
      <w:pPr>
        <w:widowControl/>
        <w:spacing w:line="276" w:lineRule="auto"/>
        <w:jc w:val="center"/>
      </w:pPr>
    </w:p>
    <w:p w14:paraId="3B6ABA41" w14:textId="77777777" w:rsidR="001A11A5" w:rsidRDefault="001A11A5" w:rsidP="001A11A5">
      <w:pPr>
        <w:widowControl/>
        <w:spacing w:line="276" w:lineRule="auto"/>
        <w:jc w:val="center"/>
      </w:pPr>
    </w:p>
    <w:p w14:paraId="08782B1B" w14:textId="77777777" w:rsidR="001A11A5" w:rsidRDefault="001A11A5" w:rsidP="001A11A5">
      <w:pPr>
        <w:widowControl/>
        <w:spacing w:line="276" w:lineRule="auto"/>
        <w:jc w:val="center"/>
      </w:pPr>
    </w:p>
    <w:p w14:paraId="051A55F9" w14:textId="77777777" w:rsidR="001A11A5" w:rsidRPr="001A11A5" w:rsidRDefault="001A11A5" w:rsidP="001A11A5">
      <w:pPr>
        <w:widowControl/>
        <w:spacing w:line="276" w:lineRule="auto"/>
        <w:jc w:val="center"/>
        <w:rPr>
          <w:b/>
          <w:bCs/>
        </w:rPr>
      </w:pPr>
      <w:r w:rsidRPr="001A11A5">
        <w:rPr>
          <w:b/>
          <w:bCs/>
        </w:rPr>
        <w:t>Associations of HEXACO and Dark Traits with Power and Gender Harassment</w:t>
      </w:r>
    </w:p>
    <w:p w14:paraId="5E60D68C" w14:textId="77777777" w:rsidR="001A11A5" w:rsidRDefault="001A11A5" w:rsidP="001A11A5">
      <w:pPr>
        <w:widowControl/>
        <w:spacing w:line="276" w:lineRule="auto"/>
        <w:jc w:val="center"/>
      </w:pPr>
    </w:p>
    <w:p w14:paraId="44138F54" w14:textId="77777777" w:rsidR="001A11A5" w:rsidRDefault="001A11A5" w:rsidP="001A11A5">
      <w:pPr>
        <w:widowControl/>
        <w:spacing w:line="276" w:lineRule="auto"/>
        <w:jc w:val="center"/>
      </w:pPr>
    </w:p>
    <w:p w14:paraId="3D6E5485" w14:textId="77777777" w:rsidR="001A11A5" w:rsidRDefault="001A11A5" w:rsidP="001A11A5">
      <w:pPr>
        <w:widowControl/>
        <w:spacing w:line="276" w:lineRule="auto"/>
        <w:jc w:val="center"/>
      </w:pPr>
      <w:r>
        <w:t>Eisuke Tokiwa</w:t>
      </w:r>
    </w:p>
    <w:p w14:paraId="4CAD4556" w14:textId="77777777" w:rsidR="001A11A5" w:rsidRDefault="001A11A5" w:rsidP="001A11A5">
      <w:pPr>
        <w:widowControl/>
        <w:spacing w:line="276" w:lineRule="auto"/>
        <w:jc w:val="center"/>
      </w:pPr>
      <w:r>
        <w:t>Founder of SUNBLAZE Co., Ltd.</w:t>
      </w:r>
    </w:p>
    <w:p w14:paraId="2E49D7F9" w14:textId="77777777" w:rsidR="001A11A5" w:rsidRDefault="001A11A5" w:rsidP="001A11A5">
      <w:pPr>
        <w:widowControl/>
        <w:spacing w:line="276" w:lineRule="auto"/>
        <w:jc w:val="center"/>
      </w:pPr>
      <w:r>
        <w:t>Tokyo, Japan</w:t>
      </w:r>
    </w:p>
    <w:p w14:paraId="61EF3C3A" w14:textId="77777777" w:rsidR="001A11A5" w:rsidRDefault="001A11A5" w:rsidP="001A11A5">
      <w:pPr>
        <w:widowControl/>
        <w:spacing w:line="276" w:lineRule="auto"/>
        <w:jc w:val="center"/>
      </w:pPr>
      <w:r>
        <w:t>eisuke.tokiwa@sunblaze.jp</w:t>
      </w:r>
    </w:p>
    <w:p w14:paraId="31E675EE" w14:textId="77777777" w:rsidR="001A11A5" w:rsidRDefault="001A11A5" w:rsidP="001A11A5">
      <w:pPr>
        <w:widowControl/>
        <w:spacing w:line="276" w:lineRule="auto"/>
        <w:jc w:val="center"/>
      </w:pPr>
      <w:r>
        <w:t>ORCID: 0009-0009-7124-6669</w:t>
      </w:r>
    </w:p>
    <w:p w14:paraId="714704C6" w14:textId="77777777" w:rsidR="001A11A5" w:rsidRDefault="001A11A5" w:rsidP="001A11A5">
      <w:pPr>
        <w:widowControl/>
        <w:spacing w:line="276" w:lineRule="auto"/>
        <w:jc w:val="center"/>
      </w:pPr>
    </w:p>
    <w:p w14:paraId="4C8F0D8D" w14:textId="77777777" w:rsidR="001A11A5" w:rsidRDefault="001A11A5" w:rsidP="001A11A5">
      <w:pPr>
        <w:widowControl/>
        <w:spacing w:line="276" w:lineRule="auto"/>
        <w:jc w:val="center"/>
      </w:pPr>
    </w:p>
    <w:p w14:paraId="2707AA2C" w14:textId="77777777" w:rsidR="001A11A5" w:rsidRDefault="001A11A5" w:rsidP="001A11A5">
      <w:pPr>
        <w:widowControl/>
        <w:spacing w:line="276" w:lineRule="auto"/>
        <w:jc w:val="center"/>
      </w:pPr>
    </w:p>
    <w:p w14:paraId="6C182C8E" w14:textId="77777777" w:rsidR="001A11A5" w:rsidRDefault="001A11A5" w:rsidP="001A11A5">
      <w:pPr>
        <w:widowControl/>
        <w:spacing w:line="276" w:lineRule="auto"/>
        <w:jc w:val="center"/>
      </w:pPr>
    </w:p>
    <w:p w14:paraId="767223DE" w14:textId="77777777" w:rsidR="001A11A5" w:rsidRDefault="001A11A5" w:rsidP="001A11A5">
      <w:pPr>
        <w:widowControl/>
        <w:spacing w:line="276" w:lineRule="auto"/>
        <w:jc w:val="center"/>
      </w:pPr>
    </w:p>
    <w:p w14:paraId="13D6E53A" w14:textId="77777777" w:rsidR="001A11A5" w:rsidRDefault="001A11A5" w:rsidP="001A11A5">
      <w:pPr>
        <w:widowControl/>
        <w:spacing w:line="276" w:lineRule="auto"/>
        <w:jc w:val="center"/>
      </w:pPr>
    </w:p>
    <w:p w14:paraId="36249300" w14:textId="77777777" w:rsidR="001A11A5" w:rsidRDefault="001A11A5" w:rsidP="001A11A5">
      <w:pPr>
        <w:widowControl/>
        <w:spacing w:line="276" w:lineRule="auto"/>
        <w:jc w:val="center"/>
      </w:pPr>
    </w:p>
    <w:p w14:paraId="5BFAE070" w14:textId="77777777" w:rsidR="001A11A5" w:rsidRPr="001A11A5" w:rsidRDefault="001A11A5" w:rsidP="001A11A5">
      <w:pPr>
        <w:widowControl/>
        <w:spacing w:line="276" w:lineRule="auto"/>
        <w:jc w:val="center"/>
        <w:rPr>
          <w:b/>
          <w:bCs/>
        </w:rPr>
      </w:pPr>
      <w:r w:rsidRPr="001A11A5">
        <w:rPr>
          <w:b/>
          <w:bCs/>
        </w:rPr>
        <w:lastRenderedPageBreak/>
        <w:t>Declarations</w:t>
      </w:r>
    </w:p>
    <w:p w14:paraId="42811F73" w14:textId="77777777" w:rsidR="001A11A5" w:rsidRPr="001A11A5" w:rsidRDefault="001A11A5" w:rsidP="001A11A5">
      <w:pPr>
        <w:widowControl/>
        <w:spacing w:line="276" w:lineRule="auto"/>
        <w:jc w:val="left"/>
        <w:rPr>
          <w:b/>
          <w:bCs/>
        </w:rPr>
      </w:pPr>
      <w:r w:rsidRPr="001A11A5">
        <w:rPr>
          <w:b/>
          <w:bCs/>
        </w:rPr>
        <w:t>Conflict of Interest</w:t>
      </w:r>
    </w:p>
    <w:p w14:paraId="6EA054CB" w14:textId="77777777" w:rsidR="001A11A5" w:rsidRDefault="001A11A5" w:rsidP="001A11A5">
      <w:pPr>
        <w:widowControl/>
        <w:spacing w:line="276" w:lineRule="auto"/>
        <w:ind w:firstLine="720"/>
        <w:jc w:val="left"/>
      </w:pPr>
      <w:r>
        <w:t>The author declares that there are no financial or personal relationships with other people or organizations that could inappropriately influence (bias) this work. There are no conflicts of interest to declare.</w:t>
      </w:r>
    </w:p>
    <w:p w14:paraId="17E1DDAB" w14:textId="77777777" w:rsidR="001A11A5" w:rsidRDefault="001A11A5" w:rsidP="001A11A5">
      <w:pPr>
        <w:widowControl/>
        <w:spacing w:line="276" w:lineRule="auto"/>
        <w:jc w:val="left"/>
      </w:pPr>
    </w:p>
    <w:p w14:paraId="4F01AE94" w14:textId="77777777" w:rsidR="001A11A5" w:rsidRPr="001A11A5" w:rsidRDefault="001A11A5" w:rsidP="001A11A5">
      <w:pPr>
        <w:widowControl/>
        <w:spacing w:line="276" w:lineRule="auto"/>
        <w:jc w:val="left"/>
        <w:rPr>
          <w:b/>
          <w:bCs/>
        </w:rPr>
      </w:pPr>
      <w:r w:rsidRPr="001A11A5">
        <w:rPr>
          <w:b/>
          <w:bCs/>
        </w:rPr>
        <w:t>Funding</w:t>
      </w:r>
    </w:p>
    <w:p w14:paraId="0E934C38" w14:textId="77777777" w:rsidR="001A11A5" w:rsidRDefault="001A11A5" w:rsidP="001A11A5">
      <w:pPr>
        <w:widowControl/>
        <w:spacing w:line="276" w:lineRule="auto"/>
        <w:ind w:firstLine="720"/>
        <w:jc w:val="left"/>
      </w:pPr>
      <w:r>
        <w:t>This research did not receive any specific grant from funding agencies in the public, commercial, or not-for-profit sectors.</w:t>
      </w:r>
    </w:p>
    <w:p w14:paraId="43DFBBC3" w14:textId="77777777" w:rsidR="001A11A5" w:rsidRDefault="001A11A5" w:rsidP="001A11A5">
      <w:pPr>
        <w:widowControl/>
        <w:spacing w:line="276" w:lineRule="auto"/>
        <w:jc w:val="left"/>
      </w:pPr>
    </w:p>
    <w:p w14:paraId="79330340" w14:textId="77777777" w:rsidR="001A11A5" w:rsidRPr="001A11A5" w:rsidRDefault="001A11A5" w:rsidP="001A11A5">
      <w:pPr>
        <w:widowControl/>
        <w:spacing w:line="276" w:lineRule="auto"/>
        <w:jc w:val="left"/>
        <w:rPr>
          <w:b/>
          <w:bCs/>
        </w:rPr>
      </w:pPr>
      <w:r w:rsidRPr="001A11A5">
        <w:rPr>
          <w:b/>
          <w:bCs/>
        </w:rPr>
        <w:t>Ethics Approval</w:t>
      </w:r>
    </w:p>
    <w:p w14:paraId="35109F2B" w14:textId="77777777" w:rsidR="001A11A5" w:rsidRDefault="001A11A5" w:rsidP="001A11A5">
      <w:pPr>
        <w:widowControl/>
        <w:spacing w:line="276" w:lineRule="auto"/>
        <w:ind w:firstLine="720"/>
        <w:jc w:val="left"/>
      </w:pPr>
      <w:r>
        <w:t>The study was approved by the Institutional Review Board of the Public Health Research Foundation (Reference no. 25G0001). All procedures complied with relevant national and institutional ethical standards.</w:t>
      </w:r>
    </w:p>
    <w:p w14:paraId="59B70445" w14:textId="77777777" w:rsidR="001A11A5" w:rsidRDefault="001A11A5" w:rsidP="001A11A5">
      <w:pPr>
        <w:widowControl/>
        <w:spacing w:line="276" w:lineRule="auto"/>
        <w:jc w:val="left"/>
      </w:pPr>
    </w:p>
    <w:p w14:paraId="5D2BA820" w14:textId="77777777" w:rsidR="001A11A5" w:rsidRPr="001A11A5" w:rsidRDefault="001A11A5" w:rsidP="001A11A5">
      <w:pPr>
        <w:widowControl/>
        <w:spacing w:line="276" w:lineRule="auto"/>
        <w:jc w:val="left"/>
        <w:rPr>
          <w:b/>
          <w:bCs/>
        </w:rPr>
      </w:pPr>
      <w:r w:rsidRPr="001A11A5">
        <w:rPr>
          <w:b/>
          <w:bCs/>
        </w:rPr>
        <w:t>Informed Consent</w:t>
      </w:r>
    </w:p>
    <w:p w14:paraId="6EDDC464" w14:textId="77777777" w:rsidR="001A11A5" w:rsidRDefault="001A11A5" w:rsidP="001A11A5">
      <w:pPr>
        <w:widowControl/>
        <w:spacing w:line="276" w:lineRule="auto"/>
        <w:ind w:firstLine="720"/>
        <w:jc w:val="left"/>
      </w:pPr>
      <w:r>
        <w:t>Informed consent was obtained from all participants after providing clear information on the study purpose, procedures, privacy protection, voluntary participation and the right to withdraw, and dissemination of results. Data were collected anonymously, de-identified, and stored securely.</w:t>
      </w:r>
    </w:p>
    <w:p w14:paraId="4CC41854" w14:textId="77777777" w:rsidR="001A11A5" w:rsidRDefault="001A11A5" w:rsidP="001A11A5">
      <w:pPr>
        <w:widowControl/>
        <w:spacing w:line="276" w:lineRule="auto"/>
        <w:jc w:val="left"/>
      </w:pPr>
    </w:p>
    <w:p w14:paraId="19E62CDA" w14:textId="77777777" w:rsidR="001A11A5" w:rsidRPr="001A11A5" w:rsidRDefault="001A11A5" w:rsidP="001A11A5">
      <w:pPr>
        <w:widowControl/>
        <w:spacing w:line="276" w:lineRule="auto"/>
        <w:jc w:val="left"/>
        <w:rPr>
          <w:b/>
          <w:bCs/>
        </w:rPr>
      </w:pPr>
      <w:r w:rsidRPr="001A11A5">
        <w:rPr>
          <w:b/>
          <w:bCs/>
        </w:rPr>
        <w:lastRenderedPageBreak/>
        <w:t>Acknowledgments</w:t>
      </w:r>
    </w:p>
    <w:p w14:paraId="2E5374F9" w14:textId="77777777" w:rsidR="001A11A5" w:rsidRDefault="001A11A5" w:rsidP="001A11A5">
      <w:pPr>
        <w:widowControl/>
        <w:spacing w:line="276" w:lineRule="auto"/>
        <w:ind w:firstLine="720"/>
        <w:jc w:val="left"/>
      </w:pPr>
      <w:r>
        <w:t>The author expresses sincere gratitude to all participants for their voluntary cooperation in completing the questionnaires. Appreciation is also extended to the Public Health Research Foundation’s IRB for their review and approval.</w:t>
      </w:r>
    </w:p>
    <w:p w14:paraId="52BB3CC3" w14:textId="77777777" w:rsidR="001A11A5" w:rsidRDefault="001A11A5" w:rsidP="001A11A5">
      <w:pPr>
        <w:widowControl/>
        <w:spacing w:line="276" w:lineRule="auto"/>
        <w:jc w:val="left"/>
      </w:pPr>
    </w:p>
    <w:p w14:paraId="7416E98A" w14:textId="77777777" w:rsidR="001A11A5" w:rsidRPr="001A11A5" w:rsidRDefault="001A11A5" w:rsidP="001A11A5">
      <w:pPr>
        <w:widowControl/>
        <w:spacing w:line="276" w:lineRule="auto"/>
        <w:jc w:val="left"/>
        <w:rPr>
          <w:b/>
          <w:bCs/>
        </w:rPr>
      </w:pPr>
      <w:r w:rsidRPr="001A11A5">
        <w:rPr>
          <w:b/>
          <w:bCs/>
        </w:rPr>
        <w:t>Availability of data and material (data transparency)</w:t>
      </w:r>
    </w:p>
    <w:p w14:paraId="2E0A5822" w14:textId="77777777" w:rsidR="001A11A5" w:rsidRDefault="001A11A5" w:rsidP="001A11A5">
      <w:pPr>
        <w:widowControl/>
        <w:spacing w:line="276" w:lineRule="auto"/>
        <w:ind w:firstLine="720"/>
        <w:jc w:val="left"/>
      </w:pPr>
      <w:r>
        <w:t>The de-identified dataset that supports the findings of this study is publicly available on GitHub at: https://github.com/etoki/paper/blob/main/harassment/raw.csv. The file harassment/raw.csv contains all variables used in the analysis. No personally identifying information is included; data were anonymized prior to sharing. Additional materials (e.g., variable descriptions or analysis notes) can be provided upon reasonable request to the corresponding author.</w:t>
      </w:r>
    </w:p>
    <w:p w14:paraId="5DE3D3B6" w14:textId="77777777" w:rsidR="001A11A5" w:rsidRDefault="001A11A5" w:rsidP="001A11A5">
      <w:pPr>
        <w:widowControl/>
        <w:spacing w:line="276" w:lineRule="auto"/>
        <w:jc w:val="left"/>
      </w:pPr>
    </w:p>
    <w:p w14:paraId="083DD246" w14:textId="77777777" w:rsidR="001A11A5" w:rsidRPr="001A11A5" w:rsidRDefault="001A11A5" w:rsidP="001A11A5">
      <w:pPr>
        <w:widowControl/>
        <w:spacing w:line="276" w:lineRule="auto"/>
        <w:jc w:val="left"/>
        <w:rPr>
          <w:b/>
          <w:bCs/>
        </w:rPr>
      </w:pPr>
      <w:r w:rsidRPr="001A11A5">
        <w:rPr>
          <w:b/>
          <w:bCs/>
        </w:rPr>
        <w:t>Preprint Statement</w:t>
      </w:r>
    </w:p>
    <w:p w14:paraId="46B88326" w14:textId="77777777" w:rsidR="001A11A5" w:rsidRDefault="001A11A5" w:rsidP="001A11A5">
      <w:pPr>
        <w:widowControl/>
        <w:spacing w:line="276" w:lineRule="auto"/>
        <w:ind w:firstLine="720"/>
        <w:jc w:val="left"/>
      </w:pPr>
      <w:r>
        <w:t>A preprint version of this manuscript is available on Research Square: https://doi.org/10.21203/rs.3.rs-7756124/v1. This preprint has not been peer-reviewed and is shared under the author’s own copyright in accordance with the preprint policy of the Japanese Psychological Association.</w:t>
      </w:r>
    </w:p>
    <w:p w14:paraId="2F8C19BB" w14:textId="77777777" w:rsidR="001A11A5" w:rsidRDefault="001A11A5" w:rsidP="001A11A5">
      <w:pPr>
        <w:widowControl/>
        <w:spacing w:line="276" w:lineRule="auto"/>
        <w:jc w:val="left"/>
      </w:pPr>
    </w:p>
    <w:p w14:paraId="2CC3D501" w14:textId="77777777" w:rsidR="001A11A5" w:rsidRPr="001A11A5" w:rsidRDefault="001A11A5" w:rsidP="001A11A5">
      <w:pPr>
        <w:widowControl/>
        <w:spacing w:line="276" w:lineRule="auto"/>
        <w:jc w:val="left"/>
        <w:rPr>
          <w:b/>
          <w:bCs/>
        </w:rPr>
      </w:pPr>
      <w:r w:rsidRPr="001A11A5">
        <w:rPr>
          <w:b/>
          <w:bCs/>
        </w:rPr>
        <w:t>Authors' contributions</w:t>
      </w:r>
    </w:p>
    <w:p w14:paraId="6FCF586F" w14:textId="77777777" w:rsidR="001A11A5" w:rsidRDefault="001A11A5" w:rsidP="001A11A5">
      <w:pPr>
        <w:widowControl/>
        <w:spacing w:line="276" w:lineRule="auto"/>
        <w:ind w:firstLine="720"/>
        <w:jc w:val="left"/>
      </w:pPr>
      <w:r>
        <w:lastRenderedPageBreak/>
        <w:t>The author conceived and designed the study, collected and analyzed the data, wrote the manuscript, and approves the final version.</w:t>
      </w:r>
    </w:p>
    <w:p w14:paraId="18D7B2C7" w14:textId="77777777" w:rsidR="001A11A5" w:rsidRPr="001A11A5" w:rsidRDefault="001A11A5">
      <w:pPr>
        <w:widowControl/>
        <w:spacing w:line="276" w:lineRule="auto"/>
        <w:jc w:val="left"/>
      </w:pPr>
    </w:p>
    <w:p w14:paraId="72C985A1" w14:textId="008088B3" w:rsidR="001A11A5" w:rsidRPr="001A11A5" w:rsidRDefault="001A11A5">
      <w:pPr>
        <w:widowControl/>
        <w:spacing w:line="276" w:lineRule="auto"/>
        <w:jc w:val="left"/>
      </w:pPr>
      <w:r>
        <w:br w:type="page"/>
      </w:r>
    </w:p>
    <w:p w14:paraId="01F2210D" w14:textId="629B1B8F" w:rsidR="00D67D0E" w:rsidRPr="00FD3B4C" w:rsidRDefault="00D67D0E" w:rsidP="00A02F74">
      <w:pPr>
        <w:pStyle w:val="1"/>
      </w:pPr>
      <w:r w:rsidRPr="00FD3B4C">
        <w:lastRenderedPageBreak/>
        <w:t>Abstract</w:t>
      </w:r>
    </w:p>
    <w:p w14:paraId="40EAA9CB" w14:textId="3E91C4F5" w:rsidR="00D67D0E" w:rsidRPr="00276AC9" w:rsidRDefault="00697841" w:rsidP="00657EE1">
      <w:pPr>
        <w:ind w:firstLine="720"/>
      </w:pPr>
      <w:r w:rsidRPr="00697841">
        <w:t>Workplace harassment carries substantial individual and organizational costs, yet the roles of antagonistic “dark” traits and broader personality remain debated. In a cross-sectional survey of employed Japanese adults, we tested whether HEXACO traits—especially Honesty–Humility—predict self-reported power and gender harassment perpetration tendencies beyond the Dark Triad (Machiavellianism, narcissism, psychopathy). Participants completed the HEXACO-60, SD3-J, and validated harassment measures. HC3-robust regressions showed psychopathy was positively associated with power harassment (</w:t>
      </w:r>
      <w:r w:rsidRPr="003A6C5D">
        <w:rPr>
          <w:i/>
          <w:iCs/>
        </w:rPr>
        <w:t>β</w:t>
      </w:r>
      <w:r w:rsidRPr="00697841">
        <w:t xml:space="preserve"> = .32–.40, </w:t>
      </w:r>
      <w:r w:rsidRPr="003A6C5D">
        <w:rPr>
          <w:i/>
          <w:iCs/>
        </w:rPr>
        <w:t>p</w:t>
      </w:r>
      <w:r w:rsidRPr="00697841">
        <w:t xml:space="preserve"> &lt; .001), whereas Honesty–Humility was negatively associated (</w:t>
      </w:r>
      <w:r w:rsidRPr="003A6C5D">
        <w:rPr>
          <w:i/>
          <w:iCs/>
        </w:rPr>
        <w:t>β</w:t>
      </w:r>
      <w:r w:rsidRPr="00697841">
        <w:t xml:space="preserve"> = −.14, </w:t>
      </w:r>
      <w:r w:rsidRPr="003A6C5D">
        <w:rPr>
          <w:i/>
          <w:iCs/>
        </w:rPr>
        <w:t>p</w:t>
      </w:r>
      <w:r w:rsidRPr="00697841">
        <w:t xml:space="preserve"> = .05). For gender harassment, narcissism and psychopathy were positive predictors, while Honesty–Humility and Openness were negative; Machiavellianism showed negative coefficients in adjusted models. Adding HEXACO traits increased explained variance beyond Dark Triad–only models (Δ</w:t>
      </w:r>
      <w:r w:rsidRPr="003A6C5D">
        <w:rPr>
          <w:i/>
          <w:iCs/>
        </w:rPr>
        <w:t>R²</w:t>
      </w:r>
      <w:r w:rsidRPr="00697841">
        <w:t xml:space="preserve"> = .032, </w:t>
      </w:r>
      <w:r w:rsidRPr="003A6C5D">
        <w:rPr>
          <w:i/>
          <w:iCs/>
        </w:rPr>
        <w:t>p</w:t>
      </w:r>
      <w:r w:rsidRPr="00697841">
        <w:t xml:space="preserve"> = .036 for power; Δ</w:t>
      </w:r>
      <w:r w:rsidRPr="003A6C5D">
        <w:rPr>
          <w:i/>
          <w:iCs/>
        </w:rPr>
        <w:t>R²</w:t>
      </w:r>
      <w:r w:rsidRPr="00697841">
        <w:t xml:space="preserve"> = .096, </w:t>
      </w:r>
      <w:r w:rsidRPr="003A6C5D">
        <w:rPr>
          <w:i/>
          <w:iCs/>
        </w:rPr>
        <w:t>p</w:t>
      </w:r>
      <w:r w:rsidRPr="00697841">
        <w:t xml:space="preserve"> &lt; .001 for gender). </w:t>
      </w:r>
      <w:r w:rsidR="000B2DE9" w:rsidRPr="000B2DE9">
        <w:t>These findings suggest that moral personality dimensions, particularly Honesty–Humility, may contribute uniquely to understanding harassment perpetration tendencies beyond antagonistic traits in non-WEIRD contexts.</w:t>
      </w:r>
    </w:p>
    <w:p w14:paraId="4C44BA8A" w14:textId="1EED58AD" w:rsidR="006F1C8E" w:rsidRPr="00F77D8C" w:rsidRDefault="00D67D0E" w:rsidP="00414892">
      <w:pPr>
        <w:rPr>
          <w:rFonts w:asciiTheme="majorBidi" w:eastAsiaTheme="minorEastAsia" w:hAnsiTheme="majorBidi" w:cstheme="majorBidi"/>
          <w:b/>
        </w:rPr>
      </w:pPr>
      <w:r w:rsidRPr="006F1C8E">
        <w:rPr>
          <w:rFonts w:asciiTheme="majorBidi" w:eastAsia="Times New Roman" w:hAnsiTheme="majorBidi" w:cstheme="majorBidi"/>
          <w:i/>
        </w:rPr>
        <w:t>Keywords:</w:t>
      </w:r>
      <w:r w:rsidRPr="006F1C8E">
        <w:rPr>
          <w:rFonts w:asciiTheme="majorBidi" w:eastAsia="Times New Roman" w:hAnsiTheme="majorBidi" w:cstheme="majorBidi"/>
        </w:rPr>
        <w:t xml:space="preserve"> </w:t>
      </w:r>
      <w:r w:rsidR="00414892" w:rsidRPr="00414892">
        <w:rPr>
          <w:rFonts w:asciiTheme="majorBidi" w:eastAsia="Times New Roman" w:hAnsiTheme="majorBidi" w:cstheme="majorBidi"/>
        </w:rPr>
        <w:t>HEXACO model,</w:t>
      </w:r>
      <w:r w:rsidR="00414892">
        <w:rPr>
          <w:rFonts w:ascii="ＭＳ 明朝" w:eastAsia="ＭＳ 明朝" w:hAnsi="ＭＳ 明朝" w:cs="ＭＳ 明朝" w:hint="eastAsia"/>
        </w:rPr>
        <w:t xml:space="preserve"> </w:t>
      </w:r>
      <w:r w:rsidR="00414892" w:rsidRPr="00414892">
        <w:rPr>
          <w:rFonts w:asciiTheme="majorBidi" w:eastAsia="Times New Roman" w:hAnsiTheme="majorBidi" w:cstheme="majorBidi"/>
        </w:rPr>
        <w:t>Dark Triad, workplace bullying, harassment, non-WEIRD</w:t>
      </w:r>
      <w:r w:rsidR="00FD3B4C">
        <w:rPr>
          <w:rFonts w:asciiTheme="majorBidi" w:eastAsiaTheme="minorEastAsia" w:hAnsiTheme="majorBidi" w:cstheme="majorBidi" w:hint="eastAsia"/>
        </w:rPr>
        <w:t>.</w:t>
      </w:r>
      <w:r w:rsidR="00314051">
        <w:rPr>
          <w:rFonts w:asciiTheme="majorBidi" w:eastAsia="Times New Roman" w:hAnsiTheme="majorBidi" w:cstheme="majorBidi"/>
          <w:b/>
        </w:rPr>
        <w:br w:type="page"/>
      </w:r>
    </w:p>
    <w:p w14:paraId="5B9782FD" w14:textId="2F0AD46E" w:rsidR="001700EE" w:rsidRPr="001700EE" w:rsidRDefault="001700EE" w:rsidP="001700EE">
      <w:pPr>
        <w:pStyle w:val="2"/>
        <w:rPr>
          <w:rFonts w:eastAsiaTheme="minorEastAsia"/>
        </w:rPr>
      </w:pPr>
      <w:r w:rsidRPr="00414892">
        <w:rPr>
          <w:rFonts w:eastAsiaTheme="minorEastAsia"/>
        </w:rPr>
        <w:lastRenderedPageBreak/>
        <w:t>The Dark Triad</w:t>
      </w:r>
    </w:p>
    <w:p w14:paraId="782FF32F" w14:textId="77777777" w:rsidR="00CB778E"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Narcissism, Machiavellianism, and Psychopathy, which constitute the Dark Triad, all share selfishness and a lack of empathy, yet they are distinguished by different psychological characteristics and behavioral tendencies (Paulhus &amp; Williams, 2002). Narcissism is characterized by exaggerated self-love and a heightened sense of self-importance, along with a strong need for approval (Morf &amp; </w:t>
      </w:r>
      <w:proofErr w:type="spellStart"/>
      <w:r w:rsidRPr="00414892">
        <w:rPr>
          <w:rFonts w:asciiTheme="majorBidi" w:eastAsiaTheme="minorEastAsia" w:hAnsiTheme="majorBidi" w:cstheme="majorBidi"/>
        </w:rPr>
        <w:t>Rhodewalt</w:t>
      </w:r>
      <w:proofErr w:type="spellEnd"/>
      <w:r w:rsidRPr="00414892">
        <w:rPr>
          <w:rFonts w:asciiTheme="majorBidi" w:eastAsiaTheme="minorEastAsia" w:hAnsiTheme="majorBidi" w:cstheme="majorBidi"/>
        </w:rPr>
        <w:t>, 2001</w:t>
      </w:r>
      <w:r>
        <w:rPr>
          <w:rFonts w:asciiTheme="majorBidi" w:eastAsiaTheme="minorEastAsia" w:hAnsiTheme="majorBidi" w:cstheme="majorBidi" w:hint="eastAsia"/>
        </w:rPr>
        <w:t xml:space="preserve">; </w:t>
      </w:r>
      <w:r w:rsidRPr="007C797D">
        <w:rPr>
          <w:rFonts w:asciiTheme="majorBidi" w:eastAsiaTheme="minorEastAsia" w:hAnsiTheme="majorBidi" w:cstheme="majorBidi"/>
        </w:rPr>
        <w:t xml:space="preserve"> </w:t>
      </w:r>
      <w:r w:rsidRPr="00414892">
        <w:rPr>
          <w:rFonts w:asciiTheme="majorBidi" w:eastAsiaTheme="minorEastAsia" w:hAnsiTheme="majorBidi" w:cstheme="majorBidi"/>
        </w:rPr>
        <w:t>Raskin &amp; Terry, 1988). It is particularly notable for being motivated to maintain a grandiose self-image and to gain admiration from others (Campbell et al., 2002; Miller &amp; Campbell, 2008). At the same time, while narcissism is associated with facets such as extraversion and potential leadership qualities (Brunell et al., 2008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Paulhus, 200</w:t>
      </w:r>
      <w:r>
        <w:rPr>
          <w:rFonts w:asciiTheme="majorBidi" w:eastAsiaTheme="minorEastAsia" w:hAnsiTheme="majorBidi" w:cstheme="majorBidi" w:hint="eastAsia"/>
        </w:rPr>
        <w:t>1</w:t>
      </w:r>
      <w:r w:rsidRPr="00414892">
        <w:rPr>
          <w:rFonts w:asciiTheme="majorBidi" w:eastAsiaTheme="minorEastAsia" w:hAnsiTheme="majorBidi" w:cstheme="majorBidi"/>
        </w:rPr>
        <w:t xml:space="preserve">), it is also linked to hypersensitivity to criticism and aggressive reactions (Bushman &amp; Baumeister, 1998; </w:t>
      </w:r>
      <w:proofErr w:type="spellStart"/>
      <w:r w:rsidRPr="00414892">
        <w:rPr>
          <w:rFonts w:asciiTheme="majorBidi" w:eastAsiaTheme="minorEastAsia" w:hAnsiTheme="majorBidi" w:cstheme="majorBidi"/>
        </w:rPr>
        <w:t>Thomaes</w:t>
      </w:r>
      <w:proofErr w:type="spellEnd"/>
      <w:r w:rsidRPr="00414892">
        <w:rPr>
          <w:rFonts w:asciiTheme="majorBidi" w:eastAsiaTheme="minorEastAsia" w:hAnsiTheme="majorBidi" w:cstheme="majorBidi"/>
        </w:rPr>
        <w:t xml:space="preserve"> et al., 2009). Machiavellianism is characterized by cold-bloodedness in manipulating others, long-term strategic thinking, and self-serving behaviors accompanied by moral flexibility (Christie &amp; Geis, 1970; Wilson et al., 1996). This trait is tied to a desire for social dominance and pursuit of power (Fehr et al., 1992</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Jonason &amp; Webster, 2010), and is associated with a lack of empathy toward others and low moral concern (Jones &amp; Paulhus, 2009; </w:t>
      </w:r>
      <w:proofErr w:type="spellStart"/>
      <w:r w:rsidRPr="00414892">
        <w:rPr>
          <w:rFonts w:asciiTheme="majorBidi" w:eastAsiaTheme="minorEastAsia" w:hAnsiTheme="majorBidi" w:cstheme="majorBidi"/>
        </w:rPr>
        <w:t>McHoskey</w:t>
      </w:r>
      <w:proofErr w:type="spellEnd"/>
      <w:r w:rsidRPr="00414892">
        <w:rPr>
          <w:rFonts w:asciiTheme="majorBidi" w:eastAsiaTheme="minorEastAsia" w:hAnsiTheme="majorBidi" w:cstheme="majorBidi"/>
        </w:rPr>
        <w:t xml:space="preserve">, 1995). </w:t>
      </w:r>
      <w:r w:rsidRPr="001342E5">
        <w:rPr>
          <w:rFonts w:asciiTheme="majorBidi" w:eastAsiaTheme="minorEastAsia" w:hAnsiTheme="majorBidi" w:cstheme="majorBidi"/>
        </w:rPr>
        <w:t>It is also associated with higher levels of dishonesty and deceptive behavior in interpersonal relationships (Muris et al., 2017; Paulhus &amp; Williams, 2002).</w:t>
      </w:r>
      <w:r w:rsidRPr="00414892">
        <w:rPr>
          <w:rFonts w:asciiTheme="majorBidi" w:eastAsiaTheme="minorEastAsia" w:hAnsiTheme="majorBidi" w:cstheme="majorBidi"/>
        </w:rPr>
        <w:t xml:space="preserve"> Psychopathy is characterized by a lack of empathy and guilt, strong impulsivity, and a callous interpersonal attitude (Cleckley, 1941; Hare, 2003). This trait is deeply related to antisocial behaviors and norm violations (Hare, 1982; Lynam &amp; </w:t>
      </w:r>
      <w:proofErr w:type="spellStart"/>
      <w:r w:rsidRPr="00414892">
        <w:rPr>
          <w:rFonts w:asciiTheme="majorBidi" w:eastAsiaTheme="minorEastAsia" w:hAnsiTheme="majorBidi" w:cstheme="majorBidi"/>
        </w:rPr>
        <w:t>Derefinko</w:t>
      </w:r>
      <w:proofErr w:type="spellEnd"/>
      <w:r w:rsidRPr="00414892">
        <w:rPr>
          <w:rFonts w:asciiTheme="majorBidi" w:eastAsiaTheme="minorEastAsia" w:hAnsiTheme="majorBidi" w:cstheme="majorBidi"/>
        </w:rPr>
        <w:t>, 2006), and is known to be associated with high sensation-seeking and risk-taking behaviors (</w:t>
      </w:r>
      <w:proofErr w:type="spellStart"/>
      <w:r w:rsidRPr="00414892">
        <w:rPr>
          <w:rFonts w:asciiTheme="majorBidi" w:eastAsiaTheme="minorEastAsia" w:hAnsiTheme="majorBidi" w:cstheme="majorBidi"/>
        </w:rPr>
        <w:t>Sellbom</w:t>
      </w:r>
      <w:proofErr w:type="spellEnd"/>
      <w:r w:rsidRPr="00414892">
        <w:rPr>
          <w:rFonts w:asciiTheme="majorBidi" w:eastAsiaTheme="minorEastAsia" w:hAnsiTheme="majorBidi" w:cstheme="majorBidi"/>
        </w:rPr>
        <w:t xml:space="preserve"> &amp; Verona, 2007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Zuckerman, 1994). Furthermore, it involves emotional blunting and ethical deviance (Blair, 2005; Glenn et al., 2009), and has been reported as one of the strongest predictors of aggression and violent tendencies (Hemphill et al., 1998; Neumann &amp; Hare, 2008). Taken together, narcissism </w:t>
      </w:r>
      <w:r w:rsidRPr="00414892">
        <w:rPr>
          <w:rFonts w:asciiTheme="majorBidi" w:eastAsiaTheme="minorEastAsia" w:hAnsiTheme="majorBidi" w:cstheme="majorBidi"/>
        </w:rPr>
        <w:lastRenderedPageBreak/>
        <w:t>manifests as self-presentational and approval-seeking interpersonal behaviors, Machiavellianism as calculated and manipulative interpersonal engagement, and psychopathy as impulsive and antisocial behavioral patterns. However, they all share the common features of selfishness and lack of empathy (Paulhus &amp; Williams, 2002; Vize et al., 2016), and are regarded as possessing characteristics strongly contrasting with the Honesty–Humility factor of the HEXACO model (Ashton &amp; Lee, 2007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Lee &amp; Ashton, 2005). Because these three traits share a common core of selfishness and lack of empathy, in workplaces where power, norms, and rewards intersect, they may, albeit through different pathways, converge into deviant behaviors such as bullying, abusive supervision, and misconduct.</w:t>
      </w:r>
    </w:p>
    <w:p w14:paraId="62913880" w14:textId="77777777" w:rsidR="00CB778E" w:rsidRPr="00414892" w:rsidRDefault="00CB778E" w:rsidP="00CB778E">
      <w:pPr>
        <w:pStyle w:val="2"/>
        <w:rPr>
          <w:rFonts w:eastAsiaTheme="minorEastAsia"/>
        </w:rPr>
      </w:pPr>
      <w:r w:rsidRPr="00414892">
        <w:rPr>
          <w:rFonts w:eastAsiaTheme="minorEastAsia"/>
        </w:rPr>
        <w:t xml:space="preserve">The Dark Triad and </w:t>
      </w:r>
      <w:r>
        <w:rPr>
          <w:rFonts w:eastAsiaTheme="minorEastAsia" w:hint="eastAsia"/>
        </w:rPr>
        <w:t>H</w:t>
      </w:r>
      <w:r w:rsidRPr="00312927">
        <w:rPr>
          <w:rFonts w:eastAsiaTheme="minorEastAsia"/>
        </w:rPr>
        <w:t xml:space="preserve">arassment </w:t>
      </w:r>
      <w:r>
        <w:rPr>
          <w:rFonts w:eastAsiaTheme="minorEastAsia" w:hint="eastAsia"/>
        </w:rPr>
        <w:t>P</w:t>
      </w:r>
      <w:r w:rsidRPr="00312927">
        <w:rPr>
          <w:rFonts w:eastAsiaTheme="minorEastAsia"/>
        </w:rPr>
        <w:t>erpetration</w:t>
      </w:r>
      <w:r w:rsidRPr="00312927">
        <w:rPr>
          <w:rFonts w:eastAsiaTheme="minorEastAsia" w:hint="eastAsia"/>
        </w:rPr>
        <w:t xml:space="preserve"> </w:t>
      </w:r>
      <w:r>
        <w:rPr>
          <w:rFonts w:eastAsiaTheme="minorEastAsia" w:hint="eastAsia"/>
        </w:rPr>
        <w:t>T</w:t>
      </w:r>
      <w:r w:rsidRPr="00414892">
        <w:rPr>
          <w:rFonts w:eastAsiaTheme="minorEastAsia"/>
        </w:rPr>
        <w:t>endencies</w:t>
      </w:r>
    </w:p>
    <w:p w14:paraId="78316C06" w14:textId="7F0D741B"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The traits of the Dark Triad, through distinct pathways, are linked to deviant behaviors such as workplace bullying, abusive supervision, and counterproductive work behaviors (CWB), thereby becoming major factors that undermine organizational functioning and employee well-being (Ashton &amp; Lee, 2008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LeBreton et al., 2018; Lee, Ashton, &amp; de Vries, 2005; Miao et al., 2023; O’Boyle et al., 2012; Pletzer et al., 2019a; Robinson &amp; Bennett, 1995). Workplace bullying refers to repeated and continuous harmful behaviors, while abusive supervision denotes sustained verbal and non-physical hostility from supervisors toward subordinates (Tepper, 2000).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First, psychopathy, with its clinical characteristics of callousness, lack of empathy, diminished sense of guilt, and impulsivity, has been associated with abusive supervision, destructive leadership,</w:t>
      </w:r>
      <w:r w:rsidR="00EB029B" w:rsidRPr="00EB029B">
        <w:t xml:space="preserve"> </w:t>
      </w:r>
      <w:r w:rsidR="00EB029B" w:rsidRPr="00EB029B">
        <w:rPr>
          <w:rFonts w:asciiTheme="majorBidi" w:eastAsiaTheme="minorEastAsia" w:hAnsiTheme="majorBidi" w:cstheme="majorBidi"/>
        </w:rPr>
        <w:t>and authoritarian “petty tyrant” behaviors, which have been associated with lower employee job satisfaction and poorer mental health</w:t>
      </w:r>
      <w:r w:rsidRPr="00414892">
        <w:rPr>
          <w:rFonts w:asciiTheme="majorBidi" w:eastAsiaTheme="minorEastAsia" w:hAnsiTheme="majorBidi" w:cstheme="majorBidi"/>
        </w:rPr>
        <w:t xml:space="preserve"> (Ashforth, 1994; Babiak &amp; Hare, 2006</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Boddy, 2011; Einarsen et al., 2007; Hare &amp; Neumann, 2008; Mathieu et al., 2013; Tepper, 2000). Furthermore, </w:t>
      </w:r>
      <w:r w:rsidR="000E3C1F" w:rsidRPr="000E3C1F">
        <w:rPr>
          <w:rFonts w:asciiTheme="majorBidi" w:eastAsiaTheme="minorEastAsia" w:hAnsiTheme="majorBidi" w:cstheme="majorBidi"/>
        </w:rPr>
        <w:t>poor sleep quality among leaders and deficits in emotional intelligence have been linked to higher levels of aggressive behavior and more frequent daily abusive supervision</w:t>
      </w:r>
      <w:r w:rsidRPr="00414892">
        <w:rPr>
          <w:rFonts w:asciiTheme="majorBidi" w:eastAsiaTheme="minorEastAsia" w:hAnsiTheme="majorBidi" w:cstheme="majorBidi"/>
        </w:rPr>
        <w:t xml:space="preserve"> (Barnes et al., 2015; </w:t>
      </w:r>
      <w:r w:rsidRPr="00414892">
        <w:rPr>
          <w:rFonts w:asciiTheme="majorBidi" w:eastAsiaTheme="minorEastAsia" w:hAnsiTheme="majorBidi" w:cstheme="majorBidi"/>
        </w:rPr>
        <w:lastRenderedPageBreak/>
        <w:t>Cherniss &amp; Goleman, 2001</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Van et al., 2022; Salovey &amp; Mayer, 1990), </w:t>
      </w:r>
      <w:r w:rsidR="00987B3F" w:rsidRPr="00987B3F">
        <w:rPr>
          <w:rFonts w:asciiTheme="majorBidi" w:eastAsiaTheme="minorEastAsia" w:hAnsiTheme="majorBidi" w:cstheme="majorBidi"/>
        </w:rPr>
        <w:t>and vulnerabilities have also been reported, with harassment more frequently observed and sustained in contexts characterized by laissez-faire or deviant leadership</w:t>
      </w:r>
      <w:r w:rsidRPr="00414892">
        <w:rPr>
          <w:rFonts w:asciiTheme="majorBidi" w:eastAsiaTheme="minorEastAsia" w:hAnsiTheme="majorBidi" w:cstheme="majorBidi"/>
        </w:rPr>
        <w:t xml:space="preserve"> (Skogstad et al., 2007</w:t>
      </w:r>
      <w:r>
        <w:rPr>
          <w:rFonts w:asciiTheme="majorBidi" w:eastAsiaTheme="minorEastAsia" w:hAnsiTheme="majorBidi" w:cstheme="majorBidi" w:hint="eastAsia"/>
        </w:rPr>
        <w:t xml:space="preserve">; </w:t>
      </w:r>
      <w:proofErr w:type="spellStart"/>
      <w:r w:rsidRPr="00414892">
        <w:rPr>
          <w:rFonts w:asciiTheme="majorBidi" w:eastAsiaTheme="minorEastAsia" w:hAnsiTheme="majorBidi" w:cstheme="majorBidi"/>
        </w:rPr>
        <w:t>Tsuno</w:t>
      </w:r>
      <w:proofErr w:type="spellEnd"/>
      <w:r w:rsidRPr="00414892">
        <w:rPr>
          <w:rFonts w:asciiTheme="majorBidi" w:eastAsiaTheme="minorEastAsia" w:hAnsiTheme="majorBidi" w:cstheme="majorBidi"/>
        </w:rPr>
        <w:t xml:space="preserve"> &amp; Kawakami, 2015). Machiavellianism, characterized by cold manipulation of others, strategic thinking, and instrumental interpersonal orientation accompanied by moral flexibility, is associated with reduced organizational citizenship behaviors (OCB) and bullying perpetration through interpersonal exploitation and self-serving decision-making (Baughman et al., 2012</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Christie &amp; Geis, 1970; </w:t>
      </w:r>
      <w:proofErr w:type="spellStart"/>
      <w:r w:rsidRPr="00414892">
        <w:rPr>
          <w:rFonts w:asciiTheme="majorBidi" w:eastAsiaTheme="minorEastAsia" w:hAnsiTheme="majorBidi" w:cstheme="majorBidi"/>
        </w:rPr>
        <w:t>Dåderman</w:t>
      </w:r>
      <w:proofErr w:type="spellEnd"/>
      <w:r w:rsidRPr="00414892">
        <w:rPr>
          <w:rFonts w:asciiTheme="majorBidi" w:eastAsiaTheme="minorEastAsia" w:hAnsiTheme="majorBidi" w:cstheme="majorBidi"/>
        </w:rPr>
        <w:t xml:space="preserve"> &amp; </w:t>
      </w:r>
      <w:proofErr w:type="spellStart"/>
      <w:r w:rsidRPr="00414892">
        <w:rPr>
          <w:rFonts w:asciiTheme="majorBidi" w:eastAsiaTheme="minorEastAsia" w:hAnsiTheme="majorBidi" w:cstheme="majorBidi"/>
        </w:rPr>
        <w:t>Ragnestål</w:t>
      </w:r>
      <w:proofErr w:type="spellEnd"/>
      <w:r w:rsidRPr="00414892">
        <w:rPr>
          <w:rFonts w:asciiTheme="majorBidi" w:eastAsiaTheme="minorEastAsia" w:hAnsiTheme="majorBidi" w:cstheme="majorBidi"/>
        </w:rPr>
        <w:t>-Impola, 2019; Zettler &amp; Solga, 2013). Together with distortions of cognition related to gender roles, it has also been linked to heightened tendencies toward sexual harassment (Jonason et al., 2012; Jones &amp; Paulhus, 2010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Zeigler-Hill et al., 2016), and its harmfulness has been consistently confirmed as a predictor of CWB and norm violations (Lee et al., 2005</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O’Boyle et al., 2012). Narcissism, with its grandiosity, sense of entitlement, and excessive need for admiration, manifests as interpersonal dominance and a focus on nominal achievements, and in top management is associated with striking but volatile decisions such as strategic dynamism and grandiose tendencies in mergers and acquisitions (Chatterjee &amp; Hambrick, 2007). At the same time, it has also been linked to aggression in ego-threatening situations, tendencies toward sexual coercion, and CWB (Bushman et al., 2003; Grijalva &amp; Newman, 2015; O’Boyle et al., 2012), overlapping with social manipulativeness that promotes short-term mating strategies and opportunistic interpersonal behaviors (Jonason et al., 2009; Jones &amp; Paulhus, 2010). From an integrative perspective, although the pathways and manifestations of each Dark Triad trait differ, they converge on diverse deviant behaviors such as bullying, abusive supervision, misconduct, and sexual harassment, and they share the common feature of negatively impacting workplace safety, health, engagement, and retention (LeBreton et al., 2018; Mathieu et al., 2013; O’Boyle et al., 2012; Zeigler-Hill et al., 2016). </w:t>
      </w:r>
      <w:r w:rsidRPr="00A27EB4">
        <w:rPr>
          <w:rFonts w:asciiTheme="majorBidi" w:eastAsiaTheme="minorEastAsia" w:hAnsiTheme="majorBidi" w:cstheme="majorBidi"/>
        </w:rPr>
        <w:t xml:space="preserve">Conversely, within the </w:t>
      </w:r>
      <w:r w:rsidRPr="00A27EB4">
        <w:rPr>
          <w:rFonts w:asciiTheme="majorBidi" w:eastAsiaTheme="minorEastAsia" w:hAnsiTheme="majorBidi" w:cstheme="majorBidi"/>
        </w:rPr>
        <w:lastRenderedPageBreak/>
        <w:t xml:space="preserve">HEXACO </w:t>
      </w:r>
      <w:r>
        <w:rPr>
          <w:rFonts w:asciiTheme="majorBidi" w:eastAsiaTheme="minorEastAsia" w:hAnsiTheme="majorBidi" w:cstheme="majorBidi" w:hint="eastAsia"/>
        </w:rPr>
        <w:t>model</w:t>
      </w:r>
      <w:r w:rsidRPr="00A27EB4">
        <w:rPr>
          <w:rFonts w:asciiTheme="majorBidi" w:eastAsiaTheme="minorEastAsia" w:hAnsiTheme="majorBidi" w:cstheme="majorBidi"/>
        </w:rPr>
        <w:t xml:space="preserve">, Honesty–Humility has been identified as a robust correlate of workplace deviance, capturing variance relevant to exploitative and unethical interpersonal tendencies (Ashton &amp; Lee, 2008; Ashton et al., 2014; Lee et al., 2005; Lee et al., 2019). </w:t>
      </w:r>
      <w:r w:rsidR="004F576D" w:rsidRPr="004F576D">
        <w:rPr>
          <w:rFonts w:asciiTheme="majorBidi" w:eastAsiaTheme="minorEastAsia" w:hAnsiTheme="majorBidi" w:cstheme="majorBidi"/>
        </w:rPr>
        <w:t>Moreover, meta-analytic work has reported robust associations between HEXACO domains and workplace deviance, with Honesty–Humility showing the strongest association, and some comparative analyses suggest that HEXACO may offer incremental predictive utility relative to Big Five domains (Pletzer et al., 2019a).</w:t>
      </w:r>
      <w:r w:rsidRPr="00A27EB4">
        <w:rPr>
          <w:rFonts w:asciiTheme="majorBidi" w:eastAsiaTheme="minorEastAsia" w:hAnsiTheme="majorBidi" w:cstheme="majorBidi"/>
        </w:rPr>
        <w:t xml:space="preserve"> However, because the present study did not include Big Five measures, it does not test this comparison directly; instead, we examine whether HEXACO traits provide incremental explanatory value beyond the Dark Triad in </w:t>
      </w:r>
      <w:r w:rsidRPr="00934D23">
        <w:rPr>
          <w:rFonts w:asciiTheme="majorBidi" w:eastAsiaTheme="minorEastAsia" w:hAnsiTheme="majorBidi" w:cstheme="majorBidi"/>
        </w:rPr>
        <w:t>harassment perpetration tendencies</w:t>
      </w:r>
      <w:r w:rsidRPr="00A27EB4">
        <w:rPr>
          <w:rFonts w:asciiTheme="majorBidi" w:eastAsiaTheme="minorEastAsia" w:hAnsiTheme="majorBidi" w:cstheme="majorBidi"/>
        </w:rPr>
        <w:t xml:space="preserve"> in a Japanese employee sample.</w:t>
      </w:r>
    </w:p>
    <w:p w14:paraId="1B0A271B" w14:textId="77777777" w:rsidR="00CB778E" w:rsidRPr="00414892" w:rsidRDefault="00CB778E" w:rsidP="00CB778E">
      <w:pPr>
        <w:pStyle w:val="2"/>
        <w:rPr>
          <w:rFonts w:eastAsiaTheme="minorEastAsia"/>
        </w:rPr>
      </w:pPr>
      <w:r w:rsidRPr="00414892">
        <w:rPr>
          <w:rFonts w:eastAsiaTheme="minorEastAsia"/>
        </w:rPr>
        <w:t xml:space="preserve">HEXACO in </w:t>
      </w:r>
      <w:r>
        <w:rPr>
          <w:rFonts w:eastAsiaTheme="minorEastAsia" w:hint="eastAsia"/>
        </w:rPr>
        <w:t>P</w:t>
      </w:r>
      <w:r w:rsidRPr="00414892">
        <w:rPr>
          <w:rFonts w:eastAsiaTheme="minorEastAsia"/>
        </w:rPr>
        <w:t xml:space="preserve">ersonality </w:t>
      </w:r>
      <w:r>
        <w:rPr>
          <w:rFonts w:eastAsiaTheme="minorEastAsia" w:hint="eastAsia"/>
        </w:rPr>
        <w:t>R</w:t>
      </w:r>
      <w:r w:rsidRPr="00414892">
        <w:rPr>
          <w:rFonts w:eastAsiaTheme="minorEastAsia"/>
        </w:rPr>
        <w:t>esearch</w:t>
      </w:r>
    </w:p>
    <w:p w14:paraId="6F8AF346"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The HEXACO model is a six-factor structure derived from factor analyses of personality descriptions based on lexical studies, and by introducing the dimensions of Honesty–Humility, Emotionality, Extraversion, Agreeableness, Conscientiousness, and Openness to Experience, it extends the traditional Big Five while presenting a trait space with greater independence (Ashton &amp; Lee, 2007; Ashton et al., 2004; Thielmann et al., 2021). First, Honesty–Humility is a dimension centered on ethical tendencies such as sincerity, fairness, greed avoidance, and modesty, and it provides a framework for explicitly measuring individual differences in anti-egoistic and anti-manipulative tendencies that were insufficiently captured by the Five-Factor Model (FFM) (Ashton &amp; Lee, 2007; Ashton et al., 2014). Its uniqueness is further supported by meta-analytic evidence that the explanatory power of the Big Five is limited (Howard &amp; Van Zandt, 2020</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Thielmann et al., 2021). Moreover, strong negative associations with the “dark” traits that counteract self-enhancement and the pursuit of resources and advantage have been consistently reported, suggesting the distinctiveness of the HEXACO moral dimension (Lee et al., 2013; </w:t>
      </w:r>
      <w:proofErr w:type="spellStart"/>
      <w:r w:rsidRPr="00414892">
        <w:rPr>
          <w:rFonts w:asciiTheme="majorBidi" w:eastAsiaTheme="minorEastAsia" w:hAnsiTheme="majorBidi" w:cstheme="majorBidi"/>
        </w:rPr>
        <w:t>Moshagen</w:t>
      </w:r>
      <w:proofErr w:type="spellEnd"/>
      <w:r w:rsidRPr="00414892">
        <w:rPr>
          <w:rFonts w:asciiTheme="majorBidi" w:eastAsiaTheme="minorEastAsia" w:hAnsiTheme="majorBidi" w:cstheme="majorBidi"/>
        </w:rPr>
        <w:t xml:space="preserve"> </w:t>
      </w:r>
      <w:r w:rsidRPr="00414892">
        <w:rPr>
          <w:rFonts w:asciiTheme="majorBidi" w:eastAsiaTheme="minorEastAsia" w:hAnsiTheme="majorBidi" w:cstheme="majorBidi"/>
        </w:rPr>
        <w:lastRenderedPageBreak/>
        <w:t>et al., 2018). Emotionality encompasses anxiety, sensitivity to threat, dependence, and sentimentality, but it is a reconceptualization that separates the anger component from Neuroticism in the FFM (Ashton &amp; Lee, 2007; Ashton &amp; Lee, 2009). Cross-cultural studies have repeatedly confirmed that women score relatively higher on this dimension (Costa et al., 2001; Schmitt et al., 2008), and meta-analyses at the scale level have demonstrated high internal consistency and self–other agreement (Morales, 2020</w:t>
      </w:r>
      <w:r>
        <w:rPr>
          <w:rFonts w:asciiTheme="majorBidi" w:eastAsiaTheme="minorEastAsia" w:hAnsiTheme="majorBidi" w:cstheme="majorBidi" w:hint="eastAsia"/>
        </w:rPr>
        <w:t xml:space="preserve">; </w:t>
      </w:r>
      <w:proofErr w:type="spellStart"/>
      <w:r w:rsidRPr="00414892">
        <w:rPr>
          <w:rFonts w:asciiTheme="majorBidi" w:eastAsiaTheme="minorEastAsia" w:hAnsiTheme="majorBidi" w:cstheme="majorBidi"/>
        </w:rPr>
        <w:t>Moshagen</w:t>
      </w:r>
      <w:proofErr w:type="spellEnd"/>
      <w:r w:rsidRPr="00414892">
        <w:rPr>
          <w:rFonts w:asciiTheme="majorBidi" w:eastAsiaTheme="minorEastAsia" w:hAnsiTheme="majorBidi" w:cstheme="majorBidi"/>
        </w:rPr>
        <w:t xml:space="preserve"> et al., 2019). Extraversion is characterized by social self-esteem, boldness, sociability, and liveliness (Ashton &amp; Lee, 2007; Ashton &amp; Lee, 2009). While it corresponds strongly to extraversion in the FFM, within the highly orthogonal structure of HEXACO it is repositioned as a core component involving interpersonal energy and reward sensitivity (Thielmann et al., 2021). Differentiation from subordinate features such as intellectual engagement and dominance has been shown to increase the granularity of behavioral prediction (Anglim et al., 2022; Zettler et al., 2020). Agreeableness, centered on tolerance, gentleness, patience, and forgiveness, is redefined by incorporating anger-related tendencies that were included on the side of Neuroticism in the FFM (Ashton &amp; Lee, 2007; Thielmann et al., 2021). By emphasizing interpersonal regulatory functions such as low aggressiveness and low propensity for revenge, it captures more precisely the individual differences in behavioral restraint and tolerance in conflict situations (Ashton et al., 2014; Zettler et al., 2020). Conscientiousness forms the core of self-regulation, encompassing orderliness, diligence, perfectionism, and prudence (Ashton &amp; Lee, 2007; Ashton &amp; Lee, 2009). Reflecting long-term goal orientation and the discipline of error avoidance, it has been shown in reviews and meta-analyses to contribute reliably to the prediction of a wide range of important outcomes (Ozer &amp; Benet-Martínez, 2006; Zettler et al., 2020). Comparative studies across models have also confirmed an extremely strong correspondence with Conscientiousness in the FFM (Thielmann et al., 2021). Openness to Experience, based on aesthetic sensitivity, inquisitiveness, creativity, and unconventionality, </w:t>
      </w:r>
      <w:r w:rsidRPr="00414892">
        <w:rPr>
          <w:rFonts w:asciiTheme="majorBidi" w:eastAsiaTheme="minorEastAsia" w:hAnsiTheme="majorBidi" w:cstheme="majorBidi"/>
        </w:rPr>
        <w:lastRenderedPageBreak/>
        <w:t xml:space="preserve">reflects intellectual curiosity and the breadth of value orientation (Ashton &amp; Lee, 2007; Ashton &amp; Lee, 2009). Associations have been confirmed with crystallized intelligence, worldviews, and attitudes (Anglim et al., 2022; Lee, Ashton, </w:t>
      </w:r>
      <w:proofErr w:type="spellStart"/>
      <w:r w:rsidRPr="00414892">
        <w:rPr>
          <w:rFonts w:asciiTheme="majorBidi" w:eastAsiaTheme="minorEastAsia" w:hAnsiTheme="majorBidi" w:cstheme="majorBidi"/>
        </w:rPr>
        <w:t>Ogunfowora</w:t>
      </w:r>
      <w:proofErr w:type="spellEnd"/>
      <w:r w:rsidRPr="00414892">
        <w:rPr>
          <w:rFonts w:asciiTheme="majorBidi" w:eastAsiaTheme="minorEastAsia" w:hAnsiTheme="majorBidi" w:cstheme="majorBidi"/>
        </w:rPr>
        <w:t>, Bourdage, &amp; Shin, 2010). While maintaining high correspondence with Openness in the FFM, it clarifies individual differences in cognitive flexibility and value orientation within the independent structure of HEXACO as a whole (Lee, Ashton, Griep, &amp; Edmonds, 2018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Thielmann et al., 2021). </w:t>
      </w:r>
      <w:r w:rsidRPr="000F3A91">
        <w:rPr>
          <w:rFonts w:asciiTheme="majorBidi" w:eastAsiaTheme="minorEastAsia" w:hAnsiTheme="majorBidi" w:cstheme="majorBidi"/>
        </w:rPr>
        <w:t>Taken together, while HEXACO shows high correspondence with the FFM, the introduction of Honesty–Humility and the reorganization of Agreeableness and Emotionality position it as a comprehensive model that expands both the scope of explanation and the orthogonality of dimensions in understanding and examining social and moral behavior (Ashton &amp; Lee, 2007; Thielmann et al., 2021; Zettler et al., 2020).</w:t>
      </w:r>
      <w:r w:rsidRPr="00414892">
        <w:rPr>
          <w:rFonts w:asciiTheme="majorBidi" w:eastAsiaTheme="minorEastAsia" w:hAnsiTheme="majorBidi" w:cstheme="majorBidi"/>
        </w:rPr>
        <w:t xml:space="preserve"> </w:t>
      </w:r>
      <w:r w:rsidRPr="000F3A91">
        <w:rPr>
          <w:rFonts w:asciiTheme="majorBidi" w:eastAsiaTheme="minorEastAsia" w:hAnsiTheme="majorBidi" w:cstheme="majorBidi"/>
        </w:rPr>
        <w:t>In particular, Honesty–Humility occupies a theoretical focal point as the inverse of the Dark Triad, and the following section provides an overview of how each HEXACO dimension is associated with workplace behaviors such as leadership, OCB/CWB, job satisfaction, and turnover intentions.</w:t>
      </w:r>
    </w:p>
    <w:p w14:paraId="40A3B4AC" w14:textId="77777777" w:rsidR="00CB778E" w:rsidRPr="00414892" w:rsidRDefault="00CB778E" w:rsidP="00CB778E">
      <w:pPr>
        <w:pStyle w:val="2"/>
        <w:rPr>
          <w:rFonts w:eastAsiaTheme="minorEastAsia"/>
        </w:rPr>
      </w:pPr>
      <w:r w:rsidRPr="00414892">
        <w:rPr>
          <w:rFonts w:eastAsiaTheme="minorEastAsia"/>
        </w:rPr>
        <w:t xml:space="preserve">HEXACO and </w:t>
      </w:r>
      <w:r>
        <w:rPr>
          <w:rFonts w:eastAsiaTheme="minorEastAsia" w:hint="eastAsia"/>
        </w:rPr>
        <w:t>W</w:t>
      </w:r>
      <w:r w:rsidRPr="00414892">
        <w:rPr>
          <w:rFonts w:eastAsiaTheme="minorEastAsia"/>
        </w:rPr>
        <w:t xml:space="preserve">orkplace </w:t>
      </w:r>
      <w:r>
        <w:rPr>
          <w:rFonts w:eastAsiaTheme="minorEastAsia" w:hint="eastAsia"/>
        </w:rPr>
        <w:t>B</w:t>
      </w:r>
      <w:r w:rsidRPr="00414892">
        <w:rPr>
          <w:rFonts w:eastAsiaTheme="minorEastAsia"/>
        </w:rPr>
        <w:t>ehaviors</w:t>
      </w:r>
    </w:p>
    <w:p w14:paraId="63570838"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HEXACO model has accumulated evidence as a powerful framework for explaining a wide range of workplace behaviors—such as the preference for and enactment of leadership, organizational citizenship behavior (OCB) and counterproductive work behavior (CWB), work engagement and burnout, job satisfaction, performance, turnover intentions, attitudes toward diversity, and even measurement approaches in personnel selection. Studies have demonstrated that not only domain-level but also facet-level examinations can enhance predictive validity, that facets such as fairness and diligence are particularly important, and that person–leader fit as well as contextualized assessments (e.g., situational judgment tests, SJTs) have proven useful (Ashton &amp; Lee, 2007;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2017; Pletzer et al., 2021). Honesty–Humility, reflecting characteristics such as </w:t>
      </w:r>
      <w:r w:rsidRPr="00414892">
        <w:rPr>
          <w:rFonts w:asciiTheme="majorBidi" w:eastAsiaTheme="minorEastAsia" w:hAnsiTheme="majorBidi" w:cstheme="majorBidi"/>
        </w:rPr>
        <w:lastRenderedPageBreak/>
        <w:t>sincerity, fairness, low greed, and restrained status-seeking, has consistently been shown to strongly suppress workplace deviance, misconduct, and abuse, and to be associated with ethical, servant, and democratic leadership (Ashton &amp; Lee, 2007; Pletzer et al., 2019b; Pletzer et al., 2021). Measurement of HEXACO through SJTs has revealed associations between Honesty–Humility and supervisor-rated OCB, suggesting its potential as an indicator of selection validity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2017; Lee et al., 2005</w:t>
      </w:r>
      <w:r>
        <w:rPr>
          <w:rFonts w:asciiTheme="majorBidi" w:eastAsiaTheme="minorEastAsia" w:hAnsiTheme="majorBidi" w:cstheme="majorBidi" w:hint="eastAsia"/>
        </w:rPr>
        <w:t xml:space="preserve">; </w:t>
      </w:r>
      <w:proofErr w:type="spellStart"/>
      <w:r w:rsidRPr="00414892">
        <w:rPr>
          <w:rFonts w:asciiTheme="majorBidi" w:eastAsiaTheme="minorEastAsia" w:hAnsiTheme="majorBidi" w:cstheme="majorBidi"/>
        </w:rPr>
        <w:t>Oostrom</w:t>
      </w:r>
      <w:proofErr w:type="spellEnd"/>
      <w:r w:rsidRPr="00414892">
        <w:rPr>
          <w:rFonts w:asciiTheme="majorBidi" w:eastAsiaTheme="minorEastAsia" w:hAnsiTheme="majorBidi" w:cstheme="majorBidi"/>
        </w:rPr>
        <w:t xml:space="preserve"> et al., 2019). Emotionality, which includes tendencies toward anxiety, dependence, and sentimentality, is related to the risk of burnout and vulnerability to stressors (Bianchi, 2018; Maslach &amp; Leiter, 2016; Răducu &amp; </w:t>
      </w:r>
      <w:proofErr w:type="spellStart"/>
      <w:r w:rsidRPr="00414892">
        <w:rPr>
          <w:rFonts w:asciiTheme="majorBidi" w:eastAsiaTheme="minorEastAsia" w:hAnsiTheme="majorBidi" w:cstheme="majorBidi"/>
        </w:rPr>
        <w:t>Stănculescu</w:t>
      </w:r>
      <w:proofErr w:type="spellEnd"/>
      <w:r w:rsidRPr="00414892">
        <w:rPr>
          <w:rFonts w:asciiTheme="majorBidi" w:eastAsiaTheme="minorEastAsia" w:hAnsiTheme="majorBidi" w:cstheme="majorBidi"/>
        </w:rPr>
        <w:t>, 2022). This finding is consistent with evidence that followers sensitive to interpersonal safety and care orientation prefer relationship-oriented or task-oriented leaders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2021; Hoch et al., 2018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Shamir et al., 1993). Extraversion, supported by high energy, assertiveness, and sociability, promotes extra-role contributions and team involvement (Anglim et al., 2018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Pletzer et al., 2021), underpins vigor, dedication, and absorption as the core of work engagement (</w:t>
      </w:r>
      <w:proofErr w:type="spellStart"/>
      <w:r w:rsidRPr="00414892">
        <w:rPr>
          <w:rFonts w:asciiTheme="majorBidi" w:eastAsiaTheme="minorEastAsia" w:hAnsiTheme="majorBidi" w:cstheme="majorBidi"/>
        </w:rPr>
        <w:t>Inceoglu</w:t>
      </w:r>
      <w:proofErr w:type="spellEnd"/>
      <w:r w:rsidRPr="00414892">
        <w:rPr>
          <w:rFonts w:asciiTheme="majorBidi" w:eastAsiaTheme="minorEastAsia" w:hAnsiTheme="majorBidi" w:cstheme="majorBidi"/>
        </w:rPr>
        <w:t xml:space="preserve"> &amp; Warr, 2011</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Schaufeli et al., 2002), and is associated with preferences for charismatic leadership (Bass, 1990;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2021; Conger, 1999). Agreeableness, reflecting interpersonal adaptability such as tolerance, gentleness, and avoidance of revenge, has consistently been shown to suppress CWB and enhance OCB, to be inversely related to deteriorating abusive and authoritarian relationships, and to be positively associated with democratic, servant, and authentic leadership behaviors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2017; Gandolfi et al., 2017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Pletzer et al., 2019b; Pletzer et al., 2021; Zettler et al., 2020). Furthermore, evidence indicates that tendencies toward workplace harassment perpetration are linked to low agreeableness (De </w:t>
      </w:r>
      <w:proofErr w:type="spellStart"/>
      <w:r w:rsidRPr="00414892">
        <w:rPr>
          <w:rFonts w:asciiTheme="majorBidi" w:eastAsiaTheme="minorEastAsia" w:hAnsiTheme="majorBidi" w:cstheme="majorBidi"/>
        </w:rPr>
        <w:t>Hoogh</w:t>
      </w:r>
      <w:proofErr w:type="spellEnd"/>
      <w:r w:rsidRPr="00414892">
        <w:rPr>
          <w:rFonts w:asciiTheme="majorBidi" w:eastAsiaTheme="minorEastAsia" w:hAnsiTheme="majorBidi" w:cstheme="majorBidi"/>
        </w:rPr>
        <w:t xml:space="preserve"> &amp; Den Hartog, 2008</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Tepper, 2000). </w:t>
      </w:r>
      <w:r w:rsidRPr="002614C3">
        <w:rPr>
          <w:rFonts w:asciiTheme="majorBidi" w:eastAsiaTheme="minorEastAsia" w:hAnsiTheme="majorBidi" w:cstheme="majorBidi"/>
        </w:rPr>
        <w:t xml:space="preserve">Conscientiousness, reflecting self-control, diligence, and adherence to norms, is consistently associated with higher task performance and productivity, higher OCB, and lower CWB, making it one of the most robust traits for </w:t>
      </w:r>
      <w:r w:rsidRPr="002614C3">
        <w:rPr>
          <w:rFonts w:asciiTheme="majorBidi" w:eastAsiaTheme="minorEastAsia" w:hAnsiTheme="majorBidi" w:cstheme="majorBidi"/>
        </w:rPr>
        <w:lastRenderedPageBreak/>
        <w:t>these outcomes (Barrick &amp; Mount, 1991; Pletzer et al., 2021; Pletzer et al., 2019b).</w:t>
      </w:r>
      <w:r w:rsidRPr="00414892">
        <w:rPr>
          <w:rFonts w:asciiTheme="majorBidi" w:eastAsiaTheme="minorEastAsia" w:hAnsiTheme="majorBidi" w:cstheme="majorBidi"/>
        </w:rPr>
        <w:t xml:space="preserve"> It also extends broadly to job satisfaction, safety compliance, and error reduction (Lee et al., 2005; Wallace &amp; Vodanovich, 2003</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Wright &amp; </w:t>
      </w:r>
      <w:proofErr w:type="spellStart"/>
      <w:r w:rsidRPr="00414892">
        <w:rPr>
          <w:rFonts w:asciiTheme="majorBidi" w:eastAsiaTheme="minorEastAsia" w:hAnsiTheme="majorBidi" w:cstheme="majorBidi"/>
        </w:rPr>
        <w:t>Cropanzano</w:t>
      </w:r>
      <w:proofErr w:type="spellEnd"/>
      <w:r w:rsidRPr="00414892">
        <w:rPr>
          <w:rFonts w:asciiTheme="majorBidi" w:eastAsiaTheme="minorEastAsia" w:hAnsiTheme="majorBidi" w:cstheme="majorBidi"/>
        </w:rPr>
        <w:t>, 2000). Openness to Experience, as a resource of intellectual curiosity, creativity, and novelty seeking, is positively associated with OCB (Pletzer et al., 2021; Thielmann et al., 2020), relates to preferences for and acceptance of transformational and charismatic leadership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2021</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Judge &amp; Bono, 2000), and supports positive attitudes toward organizational diversity and adaptive learning (Anglim et al., 2019; Lee &amp; Ashton, 2004; Schwartz, 1992). Such synergistic effects of domain traits are reflected in specific workplace outcomes: extraversion, conscientiousness, and agreeableness consistently support job satisfaction and performance; Honesty–Humility maintains organizational functioning through high ethicality and low deviance; Emotionality relates to stress responses and exhaustion management (Ashton &amp; Lee, 2007; Maslach &amp; Leiter, 2016</w:t>
      </w:r>
      <w:r>
        <w:rPr>
          <w:rFonts w:asciiTheme="majorBidi" w:eastAsiaTheme="minorEastAsia" w:hAnsiTheme="majorBidi" w:cstheme="majorBidi" w:hint="eastAsia"/>
        </w:rPr>
        <w:t xml:space="preserve">; </w:t>
      </w:r>
      <w:proofErr w:type="spellStart"/>
      <w:r w:rsidRPr="00414892">
        <w:rPr>
          <w:rFonts w:asciiTheme="majorBidi" w:eastAsiaTheme="minorEastAsia" w:hAnsiTheme="majorBidi" w:cstheme="majorBidi"/>
        </w:rPr>
        <w:t>Saltukoğlu</w:t>
      </w:r>
      <w:proofErr w:type="spellEnd"/>
      <w:r w:rsidRPr="00414892">
        <w:rPr>
          <w:rFonts w:asciiTheme="majorBidi" w:eastAsiaTheme="minorEastAsia" w:hAnsiTheme="majorBidi" w:cstheme="majorBidi"/>
        </w:rPr>
        <w:t xml:space="preserve"> et al., 2019). In particular, democratic leadership corresponds with Honesty–Humility and Conscientiousness, supportive relationships correspond with Agreeableness, and charismatic influence corresponds with Extraversion and Openness—a pattern of “contextualized personality–leadership behavior correspondence” that has been demonstrated both theoretically and empirically (</w:t>
      </w:r>
      <w:proofErr w:type="spellStart"/>
      <w:r w:rsidRPr="00414892">
        <w:rPr>
          <w:rFonts w:asciiTheme="majorBidi" w:eastAsiaTheme="minorEastAsia" w:hAnsiTheme="majorBidi" w:cstheme="majorBidi"/>
        </w:rPr>
        <w:t>Breevaart</w:t>
      </w:r>
      <w:proofErr w:type="spellEnd"/>
      <w:r w:rsidRPr="00414892">
        <w:rPr>
          <w:rFonts w:asciiTheme="majorBidi" w:eastAsiaTheme="minorEastAsia" w:hAnsiTheme="majorBidi" w:cstheme="majorBidi"/>
        </w:rPr>
        <w:t xml:space="preserve"> &amp; de Vries, 2017</w:t>
      </w:r>
      <w:r>
        <w:rPr>
          <w:rFonts w:asciiTheme="majorBidi" w:eastAsiaTheme="minorEastAsia" w:hAnsiTheme="majorBidi" w:cstheme="majorBidi" w:hint="eastAsia"/>
        </w:rPr>
        <w:t xml:space="preserve">; </w:t>
      </w:r>
      <w:r w:rsidRPr="00414892">
        <w:rPr>
          <w:rFonts w:asciiTheme="majorBidi" w:eastAsiaTheme="minorEastAsia" w:hAnsiTheme="majorBidi" w:cstheme="majorBidi"/>
        </w:rPr>
        <w:t xml:space="preserve">de Vries, 2012; Judge &amp; Bono, 2000). From a human resource practice perspective, the development and validation of SJTs based on HEXACO have demonstrated that personality traits, including Conscientiousness and Honesty–Humility, relate to OCB and selection outcomes while compensating for the limitations of self-report measures (e.g., social desirability, faking). When combined with facet-level evaluations, they allow for more precise predictions of deviance suppression and promotion of citizenship behaviors (Christian et al., 2010; McDaniel et al., 2007; </w:t>
      </w:r>
      <w:proofErr w:type="spellStart"/>
      <w:r w:rsidRPr="00414892">
        <w:rPr>
          <w:rFonts w:asciiTheme="majorBidi" w:eastAsiaTheme="minorEastAsia" w:hAnsiTheme="majorBidi" w:cstheme="majorBidi"/>
        </w:rPr>
        <w:t>Oostrom</w:t>
      </w:r>
      <w:proofErr w:type="spellEnd"/>
      <w:r w:rsidRPr="00414892">
        <w:rPr>
          <w:rFonts w:asciiTheme="majorBidi" w:eastAsiaTheme="minorEastAsia" w:hAnsiTheme="majorBidi" w:cstheme="majorBidi"/>
        </w:rPr>
        <w:t xml:space="preserve"> et al., 2019; Pletzer et al., 2021). Furthermore, HEXACO traits are also implicated in career turnover intentions and actual turnover: Extraversion and </w:t>
      </w:r>
      <w:r w:rsidRPr="00414892">
        <w:rPr>
          <w:rFonts w:asciiTheme="majorBidi" w:eastAsiaTheme="minorEastAsia" w:hAnsiTheme="majorBidi" w:cstheme="majorBidi"/>
        </w:rPr>
        <w:lastRenderedPageBreak/>
        <w:t>Openness are linked to change orientation, Conscientiousness and Agreeableness promote retention, and individuals high in Dark Triad traits are more likely to exhibit turnover intentions. Perceived organizational support (POS) particularly enhances engagement when coupled with Extraversion and Conscientiousness (</w:t>
      </w:r>
      <w:proofErr w:type="spellStart"/>
      <w:r w:rsidRPr="00414892">
        <w:rPr>
          <w:rFonts w:asciiTheme="majorBidi" w:eastAsiaTheme="minorEastAsia" w:hAnsiTheme="majorBidi" w:cstheme="majorBidi"/>
        </w:rPr>
        <w:t>Machiha</w:t>
      </w:r>
      <w:proofErr w:type="spellEnd"/>
      <w:r w:rsidRPr="00414892">
        <w:rPr>
          <w:rFonts w:asciiTheme="majorBidi" w:eastAsiaTheme="minorEastAsia" w:hAnsiTheme="majorBidi" w:cstheme="majorBidi"/>
        </w:rPr>
        <w:t xml:space="preserve"> &amp; Brew, 2019</w:t>
      </w:r>
      <w:r>
        <w:rPr>
          <w:rFonts w:asciiTheme="majorBidi" w:eastAsiaTheme="minorEastAsia" w:hAnsiTheme="majorBidi" w:cstheme="majorBidi" w:hint="eastAsia"/>
        </w:rPr>
        <w:t>;</w:t>
      </w:r>
      <w:r>
        <w:rPr>
          <w:rFonts w:hint="eastAsia"/>
        </w:rPr>
        <w:t xml:space="preserve"> </w:t>
      </w:r>
      <w:r w:rsidRPr="00414892">
        <w:rPr>
          <w:rFonts w:asciiTheme="majorBidi" w:eastAsiaTheme="minorEastAsia" w:hAnsiTheme="majorBidi" w:cstheme="majorBidi"/>
        </w:rPr>
        <w:t xml:space="preserve">Rhoades &amp; Eisenberger, 2002; Woo, 2011; Zimmerman, 2008). Taken together, HEXACO is a model that transcends leadership (preference/enactment), OCB, CWB, job satisfaction, job performance, turnover intentions, diversity attitudes, health-related indicators (burnout), and measurement/selection as essential aspects of the workplace. In particular, Honesty–Humility, Conscientiousness, Agreeableness, and Extraversion support desirable behaviors through the four functional axes of “ethics/norm compliance—productivity—relationships—vitality.” Emotionality contributes to the management of stress vulnerability, and Openness facilitates learning, innovation, and diversity acceptance, thereby forming a coherent picture supported consistently across theory and practice (Anglim et al., 2019; Ashton &amp; Lee, 2007; Pletzer et al., 2021; Răducu &amp; </w:t>
      </w:r>
      <w:proofErr w:type="spellStart"/>
      <w:r w:rsidRPr="00414892">
        <w:rPr>
          <w:rFonts w:asciiTheme="majorBidi" w:eastAsiaTheme="minorEastAsia" w:hAnsiTheme="majorBidi" w:cstheme="majorBidi"/>
        </w:rPr>
        <w:t>Stănculescu</w:t>
      </w:r>
      <w:proofErr w:type="spellEnd"/>
      <w:r w:rsidRPr="00414892">
        <w:rPr>
          <w:rFonts w:asciiTheme="majorBidi" w:eastAsiaTheme="minorEastAsia" w:hAnsiTheme="majorBidi" w:cstheme="majorBidi"/>
        </w:rPr>
        <w:t>, 2022).</w:t>
      </w:r>
    </w:p>
    <w:p w14:paraId="1CE32F1A" w14:textId="77777777" w:rsidR="00CB778E" w:rsidRPr="00414892" w:rsidRDefault="00CB778E" w:rsidP="00CB778E">
      <w:pPr>
        <w:pStyle w:val="2"/>
        <w:rPr>
          <w:rFonts w:eastAsiaTheme="minorEastAsia"/>
        </w:rPr>
      </w:pPr>
      <w:r w:rsidRPr="00414892">
        <w:rPr>
          <w:rFonts w:eastAsiaTheme="minorEastAsia"/>
        </w:rPr>
        <w:t xml:space="preserve">Dark Triad </w:t>
      </w:r>
      <w:r>
        <w:rPr>
          <w:rFonts w:eastAsiaTheme="minorEastAsia" w:hint="eastAsia"/>
        </w:rPr>
        <w:t>R</w:t>
      </w:r>
      <w:r w:rsidRPr="00414892">
        <w:rPr>
          <w:rFonts w:eastAsiaTheme="minorEastAsia"/>
        </w:rPr>
        <w:t>esearch in Japan</w:t>
      </w:r>
    </w:p>
    <w:p w14:paraId="5292BB5B" w14:textId="780FDE58" w:rsidR="00CB778E" w:rsidRPr="00414892" w:rsidRDefault="00CB778E" w:rsidP="00CB778E">
      <w:pPr>
        <w:ind w:firstLine="720"/>
        <w:rPr>
          <w:rFonts w:asciiTheme="majorBidi" w:eastAsiaTheme="minorEastAsia" w:hAnsiTheme="majorBidi" w:cstheme="majorBidi"/>
        </w:rPr>
      </w:pPr>
      <w:r w:rsidRPr="00AD7D69">
        <w:rPr>
          <w:rFonts w:asciiTheme="majorBidi" w:eastAsiaTheme="minorEastAsia" w:hAnsiTheme="majorBidi" w:cstheme="majorBidi"/>
        </w:rPr>
        <w:t>The foregoing discussion suggests that, while integrating HEXACO and the Dark Triad can be informative for understanding workplace behaviors, the modes of expression and effect sizes of these personality tendencies may vary across cultural contexts. This point is particularly important because much of the evidence base on dark traits and workplace deviance has been accumulated in Western, educated, industrialized, rich, and democratic (WEIRD) settings, raising questions about the extent to which established associations generalize to non-WEIRD populations</w:t>
      </w:r>
      <w:r w:rsidR="00DA75B4">
        <w:rPr>
          <w:rFonts w:asciiTheme="majorBidi" w:eastAsiaTheme="minorEastAsia" w:hAnsiTheme="majorBidi" w:cstheme="majorBidi" w:hint="eastAsia"/>
        </w:rPr>
        <w:t xml:space="preserve"> (</w:t>
      </w:r>
      <w:r w:rsidR="00DA75B4" w:rsidRPr="00DA75B4">
        <w:rPr>
          <w:rFonts w:asciiTheme="majorBidi" w:eastAsiaTheme="minorEastAsia" w:hAnsiTheme="majorBidi" w:cstheme="majorBidi"/>
        </w:rPr>
        <w:t>Henrich et al., 2010</w:t>
      </w:r>
      <w:r w:rsidR="00DA75B4">
        <w:rPr>
          <w:rFonts w:asciiTheme="majorBidi" w:eastAsiaTheme="minorEastAsia" w:hAnsiTheme="majorBidi" w:cstheme="majorBidi" w:hint="eastAsia"/>
        </w:rPr>
        <w:t>)</w:t>
      </w:r>
      <w:r w:rsidRPr="00AD7D69">
        <w:rPr>
          <w:rFonts w:asciiTheme="majorBidi" w:eastAsiaTheme="minorEastAsia" w:hAnsiTheme="majorBidi" w:cstheme="majorBidi"/>
        </w:rPr>
        <w:t xml:space="preserve">. Accordingly, the present section reviews the accumulation of Dark Triad research in Japan, highlights cultural and measurement considerations, and organizes issues relevant for subsequent hypothesis formulation and for interpreting findings within a broader cross-cultural framework. In Japan, </w:t>
      </w:r>
      <w:r w:rsidRPr="00AD7D69">
        <w:rPr>
          <w:rFonts w:asciiTheme="majorBidi" w:eastAsiaTheme="minorEastAsia" w:hAnsiTheme="majorBidi" w:cstheme="majorBidi"/>
        </w:rPr>
        <w:lastRenderedPageBreak/>
        <w:t>Dark Triad research has advanced through the development and adaptation of measurement instruments and through empirical investigations that explicitly consider cultural validity. Following Japanese adaptations of short-form measures (</w:t>
      </w:r>
      <w:proofErr w:type="spellStart"/>
      <w:r w:rsidRPr="00AD7D69">
        <w:rPr>
          <w:rFonts w:asciiTheme="majorBidi" w:eastAsiaTheme="minorEastAsia" w:hAnsiTheme="majorBidi" w:cstheme="majorBidi"/>
        </w:rPr>
        <w:t>Shimotsukasa</w:t>
      </w:r>
      <w:proofErr w:type="spellEnd"/>
      <w:r w:rsidRPr="00AD7D69">
        <w:rPr>
          <w:rFonts w:asciiTheme="majorBidi" w:eastAsiaTheme="minorEastAsia" w:hAnsiTheme="majorBidi" w:cstheme="majorBidi"/>
        </w:rPr>
        <w:t xml:space="preserve"> &amp; Oshio, 2017; Tamura et al., 2015), methodological discussions attentive to measurement equivalence and cross-cultural comparability have accompanied these developments (Byrne &amp; Campbell, 1999; Schmitt et al., 2007; van de Vijver &amp; Leung, 2000). Such work is crucial because cross-cultural differences in response styles, social desirability, and normative constraints can </w:t>
      </w:r>
      <w:r w:rsidRPr="007F458E">
        <w:rPr>
          <w:rFonts w:asciiTheme="majorBidi" w:eastAsiaTheme="minorEastAsia" w:hAnsiTheme="majorBidi" w:cstheme="majorBidi"/>
        </w:rPr>
        <w:t>shape</w:t>
      </w:r>
      <w:r w:rsidRPr="00AD7D69">
        <w:rPr>
          <w:rFonts w:asciiTheme="majorBidi" w:eastAsiaTheme="minorEastAsia" w:hAnsiTheme="majorBidi" w:cstheme="majorBidi"/>
        </w:rPr>
        <w:t xml:space="preserve"> observed associations and may lead to apparent differences in trait–outcome links even when constructs are conceptually similar. Regarding Machiavellianism, repeated findings have documented its connections with manipulative strategies such as “persuasion, ingratiation, and self-disclosure” (</w:t>
      </w:r>
      <w:proofErr w:type="spellStart"/>
      <w:r w:rsidRPr="00AD7D69">
        <w:rPr>
          <w:rFonts w:asciiTheme="majorBidi" w:eastAsiaTheme="minorEastAsia" w:hAnsiTheme="majorBidi" w:cstheme="majorBidi"/>
        </w:rPr>
        <w:t>Shimotsukasa</w:t>
      </w:r>
      <w:proofErr w:type="spellEnd"/>
      <w:r w:rsidRPr="00AD7D69">
        <w:rPr>
          <w:rFonts w:asciiTheme="majorBidi" w:eastAsiaTheme="minorEastAsia" w:hAnsiTheme="majorBidi" w:cstheme="majorBidi"/>
        </w:rPr>
        <w:t xml:space="preserve"> &amp; Oshio, 2019; Tada &amp; Oshio, 2018). Machiavellianism has also been widely reported to relate to interpersonal aversion and avoidance of being disliked (</w:t>
      </w:r>
      <w:proofErr w:type="spellStart"/>
      <w:r w:rsidRPr="00AD7D69">
        <w:rPr>
          <w:rFonts w:asciiTheme="majorBidi" w:eastAsiaTheme="minorEastAsia" w:hAnsiTheme="majorBidi" w:cstheme="majorBidi"/>
        </w:rPr>
        <w:t>Koshinaka</w:t>
      </w:r>
      <w:proofErr w:type="spellEnd"/>
      <w:r w:rsidRPr="00AD7D69">
        <w:rPr>
          <w:rFonts w:asciiTheme="majorBidi" w:eastAsiaTheme="minorEastAsia" w:hAnsiTheme="majorBidi" w:cstheme="majorBidi"/>
        </w:rPr>
        <w:t>, 2020), has been linked to tendencies toward gambling disorder (Takada, 2023), and has been shown to align with low Agreeableness and low Honesty–Humility within the frameworks of the FFM and HEXACO (</w:t>
      </w:r>
      <w:proofErr w:type="spellStart"/>
      <w:r w:rsidRPr="00AD7D69">
        <w:rPr>
          <w:rFonts w:asciiTheme="majorBidi" w:eastAsiaTheme="minorEastAsia" w:hAnsiTheme="majorBidi" w:cstheme="majorBidi"/>
        </w:rPr>
        <w:t>Kiire</w:t>
      </w:r>
      <w:proofErr w:type="spellEnd"/>
      <w:r w:rsidRPr="00AD7D69">
        <w:rPr>
          <w:rFonts w:asciiTheme="majorBidi" w:eastAsiaTheme="minorEastAsia" w:hAnsiTheme="majorBidi" w:cstheme="majorBidi"/>
        </w:rPr>
        <w:t>, 2016). Regarding psychopathy, domestic reviews have summarized classical characteristics such as lack of empathy and dominant, aggressive manipulation (Masui &amp; Ura, 2018). Empirical studies have reported associations with interpersonal aversion, avoidance of being disliked, and gender differences (</w:t>
      </w:r>
      <w:proofErr w:type="spellStart"/>
      <w:r w:rsidRPr="00AD7D69">
        <w:rPr>
          <w:rFonts w:asciiTheme="majorBidi" w:eastAsiaTheme="minorEastAsia" w:hAnsiTheme="majorBidi" w:cstheme="majorBidi"/>
        </w:rPr>
        <w:t>Koshinaka</w:t>
      </w:r>
      <w:proofErr w:type="spellEnd"/>
      <w:r w:rsidRPr="00AD7D69">
        <w:rPr>
          <w:rFonts w:asciiTheme="majorBidi" w:eastAsiaTheme="minorEastAsia" w:hAnsiTheme="majorBidi" w:cstheme="majorBidi"/>
        </w:rPr>
        <w:t>, 2020). A proposed model indicates that psychopathy directly increases loneliness while also exerting effects indirectly via experiences of social exclusion (Tomii &amp; Oshio, 2024). Research using empathy tasks with photographs of expressed emotions further suggests that the magnitude or pattern of these associations may fluctuate by gender (Fukui et al., 2017, 2018), and psychopathy has also been shown to relate to both self-enhancing and self-deprecating manipulative strategies (</w:t>
      </w:r>
      <w:proofErr w:type="spellStart"/>
      <w:r w:rsidRPr="00AD7D69">
        <w:rPr>
          <w:rFonts w:asciiTheme="majorBidi" w:eastAsiaTheme="minorEastAsia" w:hAnsiTheme="majorBidi" w:cstheme="majorBidi"/>
        </w:rPr>
        <w:t>Shimotsukasa</w:t>
      </w:r>
      <w:proofErr w:type="spellEnd"/>
      <w:r w:rsidRPr="00AD7D69">
        <w:rPr>
          <w:rFonts w:asciiTheme="majorBidi" w:eastAsiaTheme="minorEastAsia" w:hAnsiTheme="majorBidi" w:cstheme="majorBidi"/>
        </w:rPr>
        <w:t xml:space="preserve"> &amp; Oshio, 2019). Regarding narcissism, domestic reviews have emphasized its duality—rooted in </w:t>
      </w:r>
      <w:r w:rsidRPr="00AD7D69">
        <w:rPr>
          <w:rFonts w:asciiTheme="majorBidi" w:eastAsiaTheme="minorEastAsia" w:hAnsiTheme="majorBidi" w:cstheme="majorBidi"/>
        </w:rPr>
        <w:lastRenderedPageBreak/>
        <w:t>superiority maintenance and the need for admiration—while also noting potentially adaptive aspects depending on situational demands (Masui &amp; Ura, 2018). Empirical findings suggest that narcissism weakens interpersonal aversion and is positively associated with respect and affection (</w:t>
      </w:r>
      <w:proofErr w:type="spellStart"/>
      <w:r w:rsidRPr="00AD7D69">
        <w:rPr>
          <w:rFonts w:asciiTheme="majorBidi" w:eastAsiaTheme="minorEastAsia" w:hAnsiTheme="majorBidi" w:cstheme="majorBidi"/>
        </w:rPr>
        <w:t>Koshinaka</w:t>
      </w:r>
      <w:proofErr w:type="spellEnd"/>
      <w:r w:rsidRPr="00AD7D69">
        <w:rPr>
          <w:rFonts w:asciiTheme="majorBidi" w:eastAsiaTheme="minorEastAsia" w:hAnsiTheme="majorBidi" w:cstheme="majorBidi"/>
        </w:rPr>
        <w:t>, 2020), that it exerts a negative direct effect on loneliness and also suppresses the impact of exclusion experiences (Tomii &amp; Oshio, 2024), and that in strategic interpersonal contexts it may connect with short-term mating strategies through mate retention behaviors (</w:t>
      </w:r>
      <w:proofErr w:type="spellStart"/>
      <w:r w:rsidRPr="00AD7D69">
        <w:rPr>
          <w:rFonts w:asciiTheme="majorBidi" w:eastAsiaTheme="minorEastAsia" w:hAnsiTheme="majorBidi" w:cstheme="majorBidi"/>
        </w:rPr>
        <w:t>Kiire</w:t>
      </w:r>
      <w:proofErr w:type="spellEnd"/>
      <w:r w:rsidRPr="00AD7D69">
        <w:rPr>
          <w:rFonts w:asciiTheme="majorBidi" w:eastAsiaTheme="minorEastAsia" w:hAnsiTheme="majorBidi" w:cstheme="majorBidi"/>
        </w:rPr>
        <w:t xml:space="preserve"> &amp; Ochi, 2017). In the domain of everyday </w:t>
      </w:r>
      <w:proofErr w:type="spellStart"/>
      <w:r w:rsidRPr="00AD7D69">
        <w:rPr>
          <w:rFonts w:asciiTheme="majorBidi" w:eastAsiaTheme="minorEastAsia" w:hAnsiTheme="majorBidi" w:cstheme="majorBidi"/>
        </w:rPr>
        <w:t>prosociality</w:t>
      </w:r>
      <w:proofErr w:type="spellEnd"/>
      <w:r w:rsidRPr="00AD7D69">
        <w:rPr>
          <w:rFonts w:asciiTheme="majorBidi" w:eastAsiaTheme="minorEastAsia" w:hAnsiTheme="majorBidi" w:cstheme="majorBidi"/>
        </w:rPr>
        <w:t xml:space="preserve">, it has also been reported that the contributions of the Dark Triad as a whole are limited in Japanese samples (Oda &amp; Matsumoto-Oda, 2022). Taken together, Japanese research on the Dark Triad has expanded into multiple domains—manipulative strategies, interpersonal emotions, loneliness and exclusion processes, gambling-related tendencies, mating strategies, and </w:t>
      </w:r>
      <w:proofErr w:type="spellStart"/>
      <w:r w:rsidRPr="00AD7D69">
        <w:rPr>
          <w:rFonts w:asciiTheme="majorBidi" w:eastAsiaTheme="minorEastAsia" w:hAnsiTheme="majorBidi" w:cstheme="majorBidi"/>
        </w:rPr>
        <w:t>prosociality</w:t>
      </w:r>
      <w:proofErr w:type="spellEnd"/>
      <w:r w:rsidRPr="00AD7D69">
        <w:rPr>
          <w:rFonts w:asciiTheme="majorBidi" w:eastAsiaTheme="minorEastAsia" w:hAnsiTheme="majorBidi" w:cstheme="majorBidi"/>
        </w:rPr>
        <w:t xml:space="preserve">—providing a rich foundation for examining how dark traits manifest within a non-WEIRD cultural setting. However, despite the implications of overseas meta-analyses linking dark traits to workplace deviance (O’Boyle et al., 2012), systematic examinations of direct associations with workplace harassment in Japan remain limited. This gap is consequential not only for applied prevention efforts but also for cross-cultural theory-building: </w:t>
      </w:r>
      <w:r w:rsidR="00877150" w:rsidRPr="00877150">
        <w:rPr>
          <w:rFonts w:asciiTheme="majorBidi" w:eastAsiaTheme="minorEastAsia" w:hAnsiTheme="majorBidi" w:cstheme="majorBidi"/>
        </w:rPr>
        <w:t>if cultural norms and institutional contexts are associated with differences in how dark tendencies relate to workplace behaviors</w:t>
      </w:r>
      <w:r w:rsidRPr="00AD7D69">
        <w:rPr>
          <w:rFonts w:asciiTheme="majorBidi" w:eastAsiaTheme="minorEastAsia" w:hAnsiTheme="majorBidi" w:cstheme="majorBidi"/>
        </w:rPr>
        <w:t xml:space="preserve">, then effect sizes and pathways observed in WEIRD samples may not fully generalize to Japanese organizational settings. Future research should therefore pursue longitudinal and context-dependent investigations that integrate HEXACO—particularly Honesty–Humility—while paying careful attention to measurement equivalence (Byrne &amp; Campbell, 1999; Schmitt et al., 2007; van de Vijver &amp; Leung, 2000). </w:t>
      </w:r>
      <w:r w:rsidRPr="007F458E">
        <w:rPr>
          <w:rFonts w:asciiTheme="majorBidi" w:eastAsiaTheme="minorEastAsia" w:hAnsiTheme="majorBidi" w:cstheme="majorBidi"/>
        </w:rPr>
        <w:t xml:space="preserve">By examining harassment perpetration tendencies in Japan, the present study helps address this cross-cultural generalizability issue and provides an empirical basis for discussing how cultural contexts may relate to the expression of dark traits and moral </w:t>
      </w:r>
      <w:r w:rsidRPr="007F458E">
        <w:rPr>
          <w:rFonts w:asciiTheme="majorBidi" w:eastAsiaTheme="minorEastAsia" w:hAnsiTheme="majorBidi" w:cstheme="majorBidi"/>
        </w:rPr>
        <w:lastRenderedPageBreak/>
        <w:t>personality tendencies.</w:t>
      </w:r>
    </w:p>
    <w:p w14:paraId="622A73C3" w14:textId="77777777" w:rsidR="00CB778E" w:rsidRPr="00414892" w:rsidRDefault="00CB778E" w:rsidP="00CB778E">
      <w:pPr>
        <w:pStyle w:val="2"/>
        <w:rPr>
          <w:rFonts w:eastAsiaTheme="minorEastAsia"/>
        </w:rPr>
      </w:pPr>
      <w:r w:rsidRPr="00414892">
        <w:rPr>
          <w:rFonts w:eastAsiaTheme="minorEastAsia"/>
        </w:rPr>
        <w:t xml:space="preserve">Purpose of the </w:t>
      </w:r>
      <w:r>
        <w:rPr>
          <w:rFonts w:eastAsiaTheme="minorEastAsia" w:hint="eastAsia"/>
        </w:rPr>
        <w:t>S</w:t>
      </w:r>
      <w:r w:rsidRPr="00414892">
        <w:rPr>
          <w:rFonts w:eastAsiaTheme="minorEastAsia"/>
        </w:rPr>
        <w:t>tudy</w:t>
      </w:r>
    </w:p>
    <w:p w14:paraId="1C2894A2" w14:textId="5D8DB52E" w:rsidR="00CD68FD" w:rsidRPr="00CB778E" w:rsidRDefault="00CB778E" w:rsidP="00CB778E">
      <w:pPr>
        <w:ind w:firstLine="720"/>
        <w:rPr>
          <w:rFonts w:asciiTheme="majorBidi" w:eastAsiaTheme="minorEastAsia" w:hAnsiTheme="majorBidi" w:cstheme="majorBidi"/>
          <w:b/>
        </w:rPr>
      </w:pPr>
      <w:r w:rsidRPr="00704054">
        <w:rPr>
          <w:rFonts w:asciiTheme="majorBidi" w:eastAsiaTheme="minorEastAsia" w:hAnsiTheme="majorBidi" w:cstheme="majorBidi"/>
        </w:rPr>
        <w:t xml:space="preserve">The present study examines how dark personality traits and broad personality dimensions are associated with workplace harassment perpetration tendencies among Japanese adults. Specifically, we focus on the Dark Triad traits—narcissism, Machiavellianism, and psychopathy—and their associations with two forms of self-reported harassment perpetration tendencies: power harassment and gender harassment. We further examine whether the HEXACO personality dimensions, with a particular focus on Honesty–Humility (H–H) as the core morality-related dimension of the HEXACO model, are associated with additional variance in harassment perpetration tendencies beyond the Dark Triad and key demographic covariates. A central rationale for introducing HEXACO alongside the Dark Triad is that these frameworks are conceptually related yet not redundant. Although the Dark Triad and Honesty–Humility both capture individual differences along a selfishness versus moral/other-regarding orientation, they are theorized to reflect distinct aspects of moral functioning. Accordingly, in hierarchical regression terms, the variance in Honesty–Humility that remains after accounting for the Dark Triad can be interpreted as a broader fairness-, sincerity-, and non-exploitative disposition that is not reducible to dark trait content. Evidence that this residual component of Honesty–Humility is associated with harassment perpetration tendencies would suggest that workplace harassment perpetration tendencies are linked not only to “dark” dispositions but also to broader moral personality tendencies captured by HEXACO. Beyond examining main effects, we also test whether Honesty–Humility moderates the associations between Dark Triad traits and harassment perpetration tendencies. Dark traits reflect dispositional tendencies toward self-interest, manipulation, and callousness, but such tendencies may not be expressed uniformly in workplace contexts. Honesty–Humility captures a broader moral orientation characterized by </w:t>
      </w:r>
      <w:r w:rsidRPr="00704054">
        <w:rPr>
          <w:rFonts w:asciiTheme="majorBidi" w:eastAsiaTheme="minorEastAsia" w:hAnsiTheme="majorBidi" w:cstheme="majorBidi"/>
        </w:rPr>
        <w:lastRenderedPageBreak/>
        <w:t xml:space="preserve">sincerity, fairness, and non-exploitation, </w:t>
      </w:r>
      <w:r w:rsidR="00447BB0" w:rsidRPr="00447BB0">
        <w:rPr>
          <w:rFonts w:asciiTheme="majorBidi" w:eastAsiaTheme="minorEastAsia" w:hAnsiTheme="majorBidi" w:cstheme="majorBidi"/>
        </w:rPr>
        <w:t>which may be associated with weaker expression of opportunistic or aggressive behaviors.</w:t>
      </w:r>
      <w:r w:rsidRPr="00704054">
        <w:rPr>
          <w:rFonts w:asciiTheme="majorBidi" w:eastAsiaTheme="minorEastAsia" w:hAnsiTheme="majorBidi" w:cstheme="majorBidi"/>
        </w:rPr>
        <w:t xml:space="preserve"> From this perspective, employees high in dark traits may report stronger harassment perpetration tendencies when Honesty–Humility is low, whereas higher Honesty–Humility may be associated with a weaker linkage between dark traits and harassment perpetration tendencies. Importantly, </w:t>
      </w:r>
      <w:r w:rsidR="00D31FA6" w:rsidRPr="00D31FA6">
        <w:rPr>
          <w:rFonts w:asciiTheme="majorBidi" w:eastAsiaTheme="minorEastAsia" w:hAnsiTheme="majorBidi" w:cstheme="majorBidi"/>
        </w:rPr>
        <w:t>this moderation test is theory-driven, reflecting the premise that moral dispositions may be associated with a weaker expression of socially aversive traits in behavior.</w:t>
      </w:r>
      <w:r w:rsidRPr="00704054">
        <w:rPr>
          <w:rFonts w:asciiTheme="majorBidi" w:eastAsiaTheme="minorEastAsia" w:hAnsiTheme="majorBidi" w:cstheme="majorBidi"/>
        </w:rPr>
        <w:t xml:space="preserve"> Analytically, we first report bivariate associations between each personality trait and harassment perpetration tendencies. We then conduct hierarchical multiple regression analyses in which demographic covariates (e.g., age, gender, and region) and the Dark Triad traits are entered before adding the HEXACO dimensions to evaluate incremental explanatory value (i.e., changes in explained variance). Finally, we estimate models including Dark Triad × Honesty–Humility interaction terms to evaluate whether Honesty–Humility qualifies the extent to which dark traits are associated with harassment perpetration tendencies. Through these analyses, we examine whether positive associations between dark traits and workplace deviance-related outcomes reported in prior research are also observed in Japanese data, while clarifying how HEXACO—particularly Honesty–Humility—relates to harassment perpetration tendencies in a cultural context that remains comparatively underrepresented in the literature. Accordingly, we propose the following hypotheses, tested separately for power harassment and gender harassment. The Dark Triad traits are expected to show positive associations with harassment perpetration tendencies (H1a: psychopathy; H1b: Machiavellianism; H1c: narcissism). In contrast, Honesty–Humility is expected to be negatively associated with both harassment perpetration tendencies (H2a), and Agreeableness is expected to show an additional negative association (H2b). Beyond these main effects, we hypothesize that adding the HEXACO dimensions—especially Honesty–Humility—will show incremental explanatory value over </w:t>
      </w:r>
      <w:r w:rsidRPr="00704054">
        <w:rPr>
          <w:rFonts w:asciiTheme="majorBidi" w:eastAsiaTheme="minorEastAsia" w:hAnsiTheme="majorBidi" w:cstheme="majorBidi"/>
        </w:rPr>
        <w:lastRenderedPageBreak/>
        <w:t xml:space="preserve">and above demographic covariates and the Dark Triad (H3). Finally, we hypothesize a moderation pattern whereby the positive associations between Dark Triad traits and harassment perpetration tendencies are stronger at lower levels of Honesty–Humility, </w:t>
      </w:r>
      <w:r w:rsidR="00E67B93" w:rsidRPr="00E67B93">
        <w:rPr>
          <w:rFonts w:asciiTheme="majorBidi" w:eastAsiaTheme="minorEastAsia" w:hAnsiTheme="majorBidi" w:cstheme="majorBidi"/>
        </w:rPr>
        <w:t>such that the association between dark traits and harassment perpetration tendencies is weaker at higher levels of Honesty–Humility (H4).</w:t>
      </w:r>
    </w:p>
    <w:p w14:paraId="4D03ACCD" w14:textId="77777777" w:rsidR="00D67D0E" w:rsidRPr="006F1C8E" w:rsidRDefault="00D67D0E" w:rsidP="00437874">
      <w:pPr>
        <w:pStyle w:val="1"/>
      </w:pPr>
      <w:r w:rsidRPr="006F1C8E">
        <w:t>Methods</w:t>
      </w:r>
    </w:p>
    <w:p w14:paraId="26D5B839" w14:textId="77777777" w:rsidR="00414892" w:rsidRPr="00414892" w:rsidRDefault="00414892" w:rsidP="00437874">
      <w:pPr>
        <w:pStyle w:val="2"/>
      </w:pPr>
      <w:r w:rsidRPr="00414892">
        <w:t>Research Design and Implementation</w:t>
      </w:r>
    </w:p>
    <w:p w14:paraId="3AB3DCFB" w14:textId="58A0766B" w:rsidR="00FD3B4C" w:rsidRPr="00414892" w:rsidRDefault="00414892" w:rsidP="00414892">
      <w:pPr>
        <w:ind w:firstLine="720"/>
        <w:rPr>
          <w:rFonts w:asciiTheme="majorBidi" w:hAnsiTheme="majorBidi" w:cstheme="majorBidi"/>
        </w:rPr>
      </w:pPr>
      <w:r w:rsidRPr="00414892">
        <w:rPr>
          <w:rFonts w:asciiTheme="majorBidi" w:hAnsiTheme="majorBidi" w:cstheme="majorBidi"/>
        </w:rPr>
        <w:t>This study was conducted as a cross-sectional survey. Data collection was carried out online using Google Forms as the response platform. The main analyses were rank correlations and multiple regressions, and the regression estimates adopted HC3 robust standard errors to account for non-normality and heteroscedasticity.</w:t>
      </w:r>
    </w:p>
    <w:p w14:paraId="28B8CE55" w14:textId="77777777" w:rsidR="00414892" w:rsidRPr="00414892" w:rsidRDefault="00414892" w:rsidP="00437874">
      <w:pPr>
        <w:pStyle w:val="2"/>
      </w:pPr>
      <w:r w:rsidRPr="00414892">
        <w:t>Participants</w:t>
      </w:r>
    </w:p>
    <w:p w14:paraId="54D0606E" w14:textId="0E015188" w:rsidR="00414892" w:rsidRDefault="0025615C" w:rsidP="0025615C">
      <w:pPr>
        <w:ind w:firstLine="720"/>
        <w:rPr>
          <w:rFonts w:asciiTheme="majorBidi" w:hAnsiTheme="majorBidi" w:cstheme="majorBidi"/>
        </w:rPr>
      </w:pPr>
      <w:r w:rsidRPr="0025615C">
        <w:rPr>
          <w:rFonts w:asciiTheme="majorBidi" w:hAnsiTheme="majorBidi" w:cstheme="majorBidi"/>
        </w:rPr>
        <w:t>Participants were recruited through a Japanese crowdsourcing platform, and 380 individuals responded to the survey. Participation was restricted to currently employed adults. At the beginning of the survey, respondents were required to confirm that they were presently employed in a workplace setting. Individuals who indicated that they were not employed were not allowed to proceed with the survey. Thus, the study exclusively targeted individuals with actual workplace experience.</w:t>
      </w:r>
      <w:r>
        <w:rPr>
          <w:rFonts w:asciiTheme="majorBidi" w:hAnsiTheme="majorBidi" w:cstheme="majorBidi" w:hint="eastAsia"/>
        </w:rPr>
        <w:t xml:space="preserve"> </w:t>
      </w:r>
      <w:r w:rsidRPr="0025615C">
        <w:rPr>
          <w:rFonts w:asciiTheme="majorBidi" w:hAnsiTheme="majorBidi" w:cstheme="majorBidi"/>
        </w:rPr>
        <w:t>Based on predefined criteria, inattentive responses (e.g., selecting the same option consecutively, extremely short or long response times) and duplicate responses were excluded. The final analytic sample consisted of 354 currently employed participants. Of these, 134 were men and 220 were women.</w:t>
      </w:r>
      <w:r>
        <w:rPr>
          <w:rFonts w:asciiTheme="majorBidi" w:hAnsiTheme="majorBidi" w:cstheme="majorBidi" w:hint="eastAsia"/>
        </w:rPr>
        <w:t xml:space="preserve"> </w:t>
      </w:r>
      <w:r w:rsidRPr="0025615C">
        <w:rPr>
          <w:rFonts w:asciiTheme="majorBidi" w:hAnsiTheme="majorBidi" w:cstheme="majorBidi"/>
        </w:rPr>
        <w:t xml:space="preserve">The age distribution was as follows: 32 participants aged 18–19, 100 in their 20s, 124 in their 30s, 70 in their 40s, and 28 aged 50 or older. Although the sample included younger respondents, all participants confirmed current employment status, ensuring that responses to the workplace harassment measures were based on actual occupational experience rather than hypothetical judgments. </w:t>
      </w:r>
      <w:r w:rsidRPr="0025615C">
        <w:rPr>
          <w:rFonts w:asciiTheme="majorBidi" w:hAnsiTheme="majorBidi" w:cstheme="majorBidi"/>
        </w:rPr>
        <w:lastRenderedPageBreak/>
        <w:t>No full-time homemakers or unemployed individuals were included in the final sample.</w:t>
      </w:r>
      <w:r>
        <w:rPr>
          <w:rFonts w:asciiTheme="majorBidi" w:hAnsiTheme="majorBidi" w:cstheme="majorBidi" w:hint="eastAsia"/>
        </w:rPr>
        <w:t xml:space="preserve"> </w:t>
      </w:r>
      <w:r w:rsidRPr="0025615C">
        <w:rPr>
          <w:rFonts w:asciiTheme="majorBidi" w:hAnsiTheme="majorBidi" w:cstheme="majorBidi"/>
        </w:rPr>
        <w:t>Due to the design of Google Forms, all items were mandatory; therefore, item-level missing responses did not occur. In the raw dataset, a very small number of technical missing values were observed in certain indicators (at most less than 0.3%). Complete-case analysis indicated that their impact on the results was negligible.</w:t>
      </w:r>
    </w:p>
    <w:p w14:paraId="591035B9" w14:textId="77777777" w:rsidR="00414892" w:rsidRPr="00414892" w:rsidRDefault="00414892" w:rsidP="00437874">
      <w:pPr>
        <w:pStyle w:val="2"/>
      </w:pPr>
      <w:r w:rsidRPr="00414892">
        <w:t>Ethical Considerations</w:t>
      </w:r>
    </w:p>
    <w:p w14:paraId="55803243" w14:textId="6C6A9951" w:rsidR="005571F5" w:rsidRPr="00414892" w:rsidRDefault="00414892" w:rsidP="00414892">
      <w:pPr>
        <w:ind w:firstLine="720"/>
        <w:rPr>
          <w:rFonts w:asciiTheme="majorBidi" w:hAnsiTheme="majorBidi" w:cstheme="majorBidi"/>
        </w:rPr>
      </w:pPr>
      <w:r w:rsidRPr="00414892">
        <w:rPr>
          <w:rFonts w:asciiTheme="majorBidi" w:hAnsiTheme="majorBidi" w:cstheme="majorBidi"/>
        </w:rPr>
        <w:t xml:space="preserve">Participants were provided with explanations regarding the purpose of the study, procedures, privacy protection, voluntary participation and the right to withdraw, and dissemination of results. Informed consent was obtained from all participants. Collected data were anonymized and stored securely. The study was approved by the Institutional Review Board of </w:t>
      </w:r>
      <w:r w:rsidR="007935CA" w:rsidRPr="007935CA">
        <w:rPr>
          <w:rFonts w:asciiTheme="majorBidi" w:hAnsiTheme="majorBidi" w:cstheme="majorBidi"/>
        </w:rPr>
        <w:t>the Public Health Research Foundation</w:t>
      </w:r>
      <w:r w:rsidR="007935CA" w:rsidRPr="00414892">
        <w:rPr>
          <w:rFonts w:asciiTheme="majorBidi" w:hAnsiTheme="majorBidi" w:cstheme="majorBidi"/>
        </w:rPr>
        <w:t xml:space="preserve"> </w:t>
      </w:r>
      <w:r w:rsidRPr="00414892">
        <w:rPr>
          <w:rFonts w:asciiTheme="majorBidi" w:hAnsiTheme="majorBidi" w:cstheme="majorBidi"/>
        </w:rPr>
        <w:t>(Reference no.25G0001).</w:t>
      </w:r>
    </w:p>
    <w:p w14:paraId="71F3B9F0" w14:textId="77777777" w:rsidR="00414892" w:rsidRPr="00414892" w:rsidRDefault="00414892" w:rsidP="00437874">
      <w:pPr>
        <w:pStyle w:val="2"/>
      </w:pPr>
      <w:r w:rsidRPr="00414892">
        <w:t>Measurement Instruments</w:t>
      </w:r>
    </w:p>
    <w:p w14:paraId="0C9099A7" w14:textId="0811BFF1" w:rsidR="00CA5976" w:rsidRPr="00CA5976" w:rsidRDefault="00CA5976" w:rsidP="00CA5976">
      <w:pPr>
        <w:ind w:firstLine="720"/>
        <w:rPr>
          <w:rFonts w:asciiTheme="majorBidi" w:hAnsiTheme="majorBidi" w:cstheme="majorBidi"/>
        </w:rPr>
      </w:pPr>
      <w:r w:rsidRPr="00CA5976">
        <w:rPr>
          <w:rFonts w:asciiTheme="majorBidi" w:hAnsiTheme="majorBidi" w:cstheme="majorBidi"/>
        </w:rP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w:t>
      </w:r>
      <w:r w:rsidR="006A2B90">
        <w:rPr>
          <w:rFonts w:asciiTheme="majorBidi" w:hAnsiTheme="majorBidi" w:cstheme="majorBidi" w:hint="eastAsia"/>
        </w:rPr>
        <w:t>5</w:t>
      </w:r>
      <w:r w:rsidRPr="00CA5976">
        <w:rPr>
          <w:rFonts w:asciiTheme="majorBidi" w:hAnsiTheme="majorBidi" w:cstheme="majorBidi"/>
        </w:rPr>
        <w:t>71 for Honesty–Humility, α = .830 for Emotionality, α = .621 for Extraversion, α = .783 for Agreeableness, α = .815 for Conscientiousness, and α = .804 for Openness.</w:t>
      </w:r>
    </w:p>
    <w:p w14:paraId="2263475A"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 xml:space="preserve">The Dark Triad traits were assessed using the Japanese version of the Short Dark Triad (SD3-J; </w:t>
      </w:r>
      <w:proofErr w:type="spellStart"/>
      <w:r w:rsidRPr="00CA5976">
        <w:rPr>
          <w:rFonts w:asciiTheme="majorBidi" w:hAnsiTheme="majorBidi" w:cstheme="majorBidi"/>
        </w:rPr>
        <w:t>Shimotsukasa</w:t>
      </w:r>
      <w:proofErr w:type="spellEnd"/>
      <w:r w:rsidRPr="00CA5976">
        <w:rPr>
          <w:rFonts w:asciiTheme="majorBidi" w:hAnsiTheme="majorBidi" w:cstheme="majorBidi"/>
        </w:rPr>
        <w:t xml:space="preserve"> &amp; Oshio, 2017), consisting of 27 items (9 items each for Machiavellianism, Narcissism, and Psychopathy), rated on a 5-point Likert scale. In the present sample, internal consistency coefficients were α = .767 for Machiavellianism, α = .778 for Narcissism, and α = .708 for Psychopathy, with α = .842 for the SD3-J total score.</w:t>
      </w:r>
    </w:p>
    <w:p w14:paraId="55B51D90" w14:textId="5D9AD062" w:rsidR="00CA5976" w:rsidRPr="00CA5976" w:rsidRDefault="006125F7" w:rsidP="00CA5976">
      <w:pPr>
        <w:ind w:firstLine="720"/>
        <w:rPr>
          <w:rFonts w:asciiTheme="majorBidi" w:hAnsiTheme="majorBidi" w:cstheme="majorBidi"/>
        </w:rPr>
      </w:pPr>
      <w:r w:rsidRPr="006125F7">
        <w:rPr>
          <w:rFonts w:asciiTheme="majorBidi" w:hAnsiTheme="majorBidi" w:cstheme="majorBidi"/>
        </w:rPr>
        <w:t xml:space="preserve">Power harassment was assessed using the Workplace Power Harassment Scale </w:t>
      </w:r>
      <w:r w:rsidRPr="006125F7">
        <w:rPr>
          <w:rFonts w:asciiTheme="majorBidi" w:hAnsiTheme="majorBidi" w:cstheme="majorBidi"/>
        </w:rPr>
        <w:lastRenderedPageBreak/>
        <w:t xml:space="preserve">developed by Tou et al. (2017). The scale comprises 18 items loading on three factors: power-harassing behaviors (12 items), power-harassment climate (4 items), and power-harassing attitudes (2 items). Importantly, in this instrument the “climate” factor does not refer to a general organizational climate; rather, it captures supervisor-centered interpersonal dynamics manifested as subordinate constriction and silence around the supervisor (e.g., subordinates acting while watching the supervisor’s mood, becoming tense or quiet when the supervisor joins a conversation, and the absence of subordinates who voice disagreement). In other words, the climate items index an observable relational consequence of the supervisor’s coercive presence. The attitude factor reflects a domineering and non-receptive stance that can underlie and legitimize coercive supervision (e.g., not admitting one’s mistakes when criticized and not listening to dissenting views). Consistent with the original validation, Tou et al. (2017) conceptualized workplace power harassment as a multifaceted construct encompassing abusive enactment, attitudinal endorsement, and the supervisor-focused coercive interpersonal dynamics reflected in subordinate constriction; confirmatory factor analysis in the original study supported the three-factor structure (CFI = .962, RMSEA = .074). In the present study, participants (supervisors) responded with reference to their actual workplace, indicating the extent to which (a) they had engaged in the listed behaviors, (b) their supervision was accompanied by subordinate constriction and silence around them, and (c) they endorsed the attitude items. Responses were rated on a 3-point scale (1 = not applicable, 2 = applicable once, 3 = applicable multiple times). In the present sample, internal consistency coefficients were α = .862 for behaviors, α = .730 for climate, α = .760 for attitudes, and α = .880 for the total index. Accordingly, we treated the three subcomponents as complementary indicators of a single higher-order construct of workplace power harassment and used the total score as a perpetration-related composite (behavioral enactment plus supervisor-centered coercive dynamics and attitudinal endorsement), rather </w:t>
      </w:r>
      <w:r w:rsidRPr="006125F7">
        <w:rPr>
          <w:rFonts w:asciiTheme="majorBidi" w:hAnsiTheme="majorBidi" w:cstheme="majorBidi"/>
        </w:rPr>
        <w:lastRenderedPageBreak/>
        <w:t>than as a pure behavioral frequency count. As a sensitivity check, we also examined the behavioral subscale separately (reported in Supplementary Materials / Appendix), and the substantive conclusions were unchanged.</w:t>
      </w:r>
    </w:p>
    <w:p w14:paraId="203BFD4C"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14:paraId="77E5F0A0" w14:textId="2FF9455C" w:rsidR="0025615C" w:rsidRDefault="00CA5976" w:rsidP="00CA5976">
      <w:pPr>
        <w:ind w:firstLine="720"/>
        <w:rPr>
          <w:rFonts w:asciiTheme="majorBidi" w:hAnsiTheme="majorBidi" w:cstheme="majorBidi"/>
        </w:rPr>
      </w:pPr>
      <w:r w:rsidRPr="00CA5976">
        <w:rPr>
          <w:rFonts w:asciiTheme="majorBidi" w:hAnsiTheme="majorBidi" w:cstheme="majorBidi"/>
        </w:rPr>
        <w:t>For the primary regression analyses, subscale scores of the harassment measures were aggregated into overall indices of power harassment and gender harassment. This decision was based on the conceptual focus of the present study on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CA5976">
        <w:rPr>
          <w:rFonts w:asciiTheme="majorBidi" w:hAnsiTheme="majorBidi" w:cstheme="majorBidi"/>
        </w:rPr>
        <w:t xml:space="preserve"> tendencies rather than specific behavioral subtypes, as well as the theoretical and empirical overlap among the subscales. Aggregation also reduced model complexity and avoided inflation of parameters in multivariate regression analyses.</w:t>
      </w:r>
    </w:p>
    <w:p w14:paraId="2DB4DEC5" w14:textId="77777777" w:rsidR="00414892" w:rsidRPr="00414892" w:rsidRDefault="00414892" w:rsidP="00437874">
      <w:pPr>
        <w:pStyle w:val="2"/>
      </w:pPr>
      <w:r w:rsidRPr="00414892">
        <w:t>Procedure</w:t>
      </w:r>
    </w:p>
    <w:p w14:paraId="27015B06" w14:textId="318348D5" w:rsidR="005571F5" w:rsidRPr="00414892" w:rsidRDefault="00414892" w:rsidP="00C272B8">
      <w:pPr>
        <w:ind w:firstLine="720"/>
        <w:rPr>
          <w:rFonts w:asciiTheme="majorBidi" w:hAnsiTheme="majorBidi" w:cstheme="majorBidi"/>
        </w:rPr>
      </w:pPr>
      <w:r w:rsidRPr="00414892">
        <w:rPr>
          <w:rFonts w:asciiTheme="majorBidi" w:hAnsiTheme="majorBidi" w:cstheme="majorBidi"/>
        </w:rPr>
        <w:t>The survey was conducted from August 1 to August 18, 2025. The order of responses was HEXACO, SD3-J, Power Harassment, and Gender Harassment. Participants received Amazon gift cards as compensation.</w:t>
      </w:r>
      <w:r w:rsidR="0025615C">
        <w:rPr>
          <w:rFonts w:asciiTheme="majorBidi" w:hAnsiTheme="majorBidi" w:cstheme="majorBidi" w:hint="eastAsia"/>
        </w:rPr>
        <w:t xml:space="preserve"> </w:t>
      </w:r>
      <w:r w:rsidR="0025615C" w:rsidRPr="0025615C">
        <w:rPr>
          <w:rFonts w:asciiTheme="majorBidi" w:hAnsiTheme="majorBidi" w:cstheme="majorBidi"/>
        </w:rPr>
        <w:t xml:space="preserve">Participants were instructed to respond to the harassment </w:t>
      </w:r>
      <w:r w:rsidR="0025615C" w:rsidRPr="0025615C">
        <w:rPr>
          <w:rFonts w:asciiTheme="majorBidi" w:hAnsiTheme="majorBidi" w:cstheme="majorBidi"/>
        </w:rPr>
        <w:lastRenderedPageBreak/>
        <w:t xml:space="preserve">items from the perspective of their own behaviors in the workplace. Specifically, they were asked to indicate how frequently they themselves had engaged in the described behaviors within their current or recent workplace context. Thus, the present study assessed </w:t>
      </w:r>
      <w:r w:rsidR="00A36C6C" w:rsidRPr="00A36C6C">
        <w:rPr>
          <w:rFonts w:asciiTheme="majorBidi" w:hAnsiTheme="majorBidi" w:cstheme="majorBidi"/>
        </w:rPr>
        <w:t>harassment</w:t>
      </w:r>
      <w:r w:rsidR="00A36C6C">
        <w:rPr>
          <w:rFonts w:asciiTheme="majorBidi" w:hAnsiTheme="majorBidi" w:cstheme="majorBidi" w:hint="eastAsia"/>
        </w:rPr>
        <w:t xml:space="preserve"> </w:t>
      </w:r>
      <w:r w:rsidR="0025615C" w:rsidRPr="0025615C">
        <w:rPr>
          <w:rFonts w:asciiTheme="majorBidi" w:hAnsiTheme="majorBidi" w:cstheme="majorBidi"/>
        </w:rPr>
        <w:t>perpetration tendencies rather than victimization experiences.</w:t>
      </w:r>
    </w:p>
    <w:p w14:paraId="4CD18300" w14:textId="77777777" w:rsidR="00414892" w:rsidRPr="00414892" w:rsidRDefault="00414892" w:rsidP="00437874">
      <w:pPr>
        <w:pStyle w:val="2"/>
      </w:pPr>
      <w:r w:rsidRPr="00414892">
        <w:t>Data Processing</w:t>
      </w:r>
    </w:p>
    <w:p w14:paraId="6A659698" w14:textId="15A7D053" w:rsidR="005571F5" w:rsidRPr="00414892" w:rsidRDefault="00414892" w:rsidP="00C272B8">
      <w:pPr>
        <w:ind w:firstLine="720"/>
        <w:rPr>
          <w:rFonts w:asciiTheme="majorBidi" w:hAnsiTheme="majorBidi" w:cstheme="majorBidi"/>
        </w:rPr>
      </w:pPr>
      <w:r w:rsidRPr="00414892">
        <w:rPr>
          <w:rFonts w:asciiTheme="majorBidi" w:hAnsiTheme="majorBidi" w:cstheme="majorBidi"/>
        </w:rPr>
        <w:t>Since the data were collected in a mandatory-response format, no missing values were present. Minor technical missing values (less than 0.3%) were handled by listwise deletion. For preprocessing, continuous variables included in regression analyses were z-standardized (mean = 0, standard deviation = 1) to ensure interpretability of standardized regression coefficients (β). Categorical variables such as gender and region were dummy-coded, and reference categories were set.</w:t>
      </w:r>
      <w:r w:rsidR="009E188D">
        <w:rPr>
          <w:rFonts w:asciiTheme="majorBidi" w:hAnsiTheme="majorBidi" w:cstheme="majorBidi" w:hint="eastAsia"/>
        </w:rPr>
        <w:t xml:space="preserve"> </w:t>
      </w:r>
      <w:r w:rsidR="009E188D" w:rsidRPr="009E188D">
        <w:rPr>
          <w:rFonts w:asciiTheme="majorBidi" w:hAnsiTheme="majorBidi" w:cstheme="majorBidi"/>
        </w:rPr>
        <w:t>Region was assessed via self-reported residential area and was simplified into a binary indicator (Kinki vs. other regions) for use as a control variable; the reference category was set to other regions. This covariate was included to reduce potential confounding due to regional differences in occupational composition and workplace norms.</w:t>
      </w:r>
      <w:r w:rsidR="009E188D">
        <w:rPr>
          <w:rFonts w:asciiTheme="majorBidi" w:hAnsiTheme="majorBidi" w:cstheme="majorBidi" w:hint="eastAsia"/>
        </w:rPr>
        <w:t xml:space="preserve"> </w:t>
      </w:r>
      <w:r w:rsidRPr="00414892">
        <w:rPr>
          <w:rFonts w:asciiTheme="majorBidi" w:hAnsiTheme="majorBidi" w:cstheme="majorBidi"/>
        </w:rPr>
        <w:t>Outliers and distributional properties were checked as part of regression diagnostics, including residual normality (Shapiro–Wilk), autocorrelation (Durbin–Watson), and heteroscedasticity (Breusch–Pagan). Influential observations were identified using Cook’s distance with a threshold of &gt;4/n. Multicollinearity was assessed with the Variance Inflation Factor (VIF), applying general cutoffs (5–10).</w:t>
      </w:r>
    </w:p>
    <w:p w14:paraId="142A83ED" w14:textId="77777777" w:rsidR="00414892" w:rsidRPr="005571F5" w:rsidRDefault="00414892" w:rsidP="00437874">
      <w:pPr>
        <w:pStyle w:val="2"/>
      </w:pPr>
      <w:r w:rsidRPr="005571F5">
        <w:t>Analytical Strategy</w:t>
      </w:r>
    </w:p>
    <w:p w14:paraId="049CEA72" w14:textId="77777777" w:rsidR="00E17FAD" w:rsidRDefault="00E17FAD" w:rsidP="00E17FAD">
      <w:pPr>
        <w:ind w:firstLine="720"/>
        <w:rPr>
          <w:rFonts w:asciiTheme="majorBidi" w:hAnsiTheme="majorBidi" w:cstheme="majorBidi"/>
        </w:rPr>
      </w:pPr>
      <w:r w:rsidRPr="00E17FAD">
        <w:rPr>
          <w:rFonts w:asciiTheme="majorBidi" w:hAnsiTheme="majorBidi" w:cstheme="majorBidi"/>
        </w:rPr>
        <w:t xml:space="preserve">All analyses were conducted in Python (pandas, </w:t>
      </w:r>
      <w:proofErr w:type="spellStart"/>
      <w:r w:rsidRPr="00E17FAD">
        <w:rPr>
          <w:rFonts w:asciiTheme="majorBidi" w:hAnsiTheme="majorBidi" w:cstheme="majorBidi"/>
        </w:rPr>
        <w:t>statsmodels</w:t>
      </w:r>
      <w:proofErr w:type="spellEnd"/>
      <w:r w:rsidRPr="00E17FAD">
        <w:rPr>
          <w:rFonts w:asciiTheme="majorBidi" w:hAnsiTheme="majorBidi" w:cstheme="majorBidi"/>
        </w:rPr>
        <w:t xml:space="preserve">,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w:t>
      </w:r>
      <w:r w:rsidRPr="00E17FAD">
        <w:rPr>
          <w:rFonts w:asciiTheme="majorBidi" w:hAnsiTheme="majorBidi" w:cstheme="majorBidi"/>
        </w:rPr>
        <w:lastRenderedPageBreak/>
        <w:t>at conventional levels.</w:t>
      </w:r>
    </w:p>
    <w:p w14:paraId="3E13C834" w14:textId="309CA619" w:rsidR="00414892" w:rsidRDefault="00E17FAD" w:rsidP="00E17FAD">
      <w:pPr>
        <w:ind w:firstLine="720"/>
        <w:rPr>
          <w:rFonts w:asciiTheme="majorBidi" w:hAnsiTheme="majorBidi" w:cstheme="majorBidi"/>
        </w:rPr>
      </w:pPr>
      <w:r w:rsidRPr="00E17FAD">
        <w:rPr>
          <w:rFonts w:asciiTheme="majorBidi" w:hAnsiTheme="majorBidi" w:cstheme="majorBidi"/>
        </w:rP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14:paraId="17F45A12" w14:textId="5C6F2748" w:rsidR="00414892" w:rsidRPr="00AE4688" w:rsidRDefault="00414892" w:rsidP="00AE4688">
      <w:pPr>
        <w:pStyle w:val="3"/>
        <w:ind w:firstLine="720"/>
        <w:rPr>
          <w:b/>
          <w:bCs/>
        </w:rPr>
      </w:pPr>
      <w:r w:rsidRPr="00AE4688">
        <w:rPr>
          <w:b/>
          <w:bCs/>
          <w:sz w:val="24"/>
          <w:szCs w:val="24"/>
        </w:rPr>
        <w:t>Model definitions</w:t>
      </w:r>
      <w:r w:rsidR="00C70591">
        <w:rPr>
          <w:rFonts w:hint="eastAsia"/>
          <w:b/>
          <w:bCs/>
          <w:sz w:val="24"/>
          <w:szCs w:val="24"/>
        </w:rPr>
        <w:t xml:space="preserve">. </w:t>
      </w:r>
    </w:p>
    <w:p w14:paraId="3DCABE58" w14:textId="62A2318F" w:rsidR="00015916" w:rsidRDefault="00015916" w:rsidP="00437874">
      <w:pPr>
        <w:tabs>
          <w:tab w:val="left" w:pos="4111"/>
        </w:tabs>
        <w:ind w:firstLine="720"/>
        <w:rPr>
          <w:rFonts w:asciiTheme="majorBidi" w:hAnsiTheme="majorBidi" w:cstheme="majorBidi"/>
        </w:rPr>
      </w:pPr>
      <w:r w:rsidRPr="00015916">
        <w:rPr>
          <w:rFonts w:asciiTheme="majorBidi" w:hAnsiTheme="majorBidi" w:cstheme="majorBidi"/>
        </w:rP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14:paraId="0CBD61D7" w14:textId="7817A2BA" w:rsid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A = controls (age, gender, region) + Dark Triad (Machiavellianism, Narcissism, Psychopathy).</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(1)</w:t>
      </w:r>
    </w:p>
    <w:p w14:paraId="14C57B3D" w14:textId="762A5005"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B = Model A + HEXACO (six factors).</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(2)</w:t>
      </w:r>
    </w:p>
    <w:p w14:paraId="77159758" w14:textId="504CBB7D"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C = Model B + interactions between Honesty–Humility (H–H) and each Dark Triad trait.</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(3)</w:t>
      </w:r>
    </w:p>
    <w:p w14:paraId="5A9197A4" w14:textId="549F9FE5" w:rsidR="00AE4688" w:rsidRPr="00AE4688" w:rsidRDefault="00414892" w:rsidP="00AE4688">
      <w:pPr>
        <w:pStyle w:val="3"/>
        <w:ind w:firstLine="720"/>
        <w:rPr>
          <w:b/>
          <w:bCs/>
        </w:rPr>
      </w:pPr>
      <w:r w:rsidRPr="00AE4688">
        <w:rPr>
          <w:b/>
          <w:bCs/>
          <w:sz w:val="24"/>
          <w:szCs w:val="24"/>
        </w:rPr>
        <w:t>Primary inference and incremental validity</w:t>
      </w:r>
      <w:r w:rsidR="00C70591">
        <w:rPr>
          <w:rFonts w:hint="eastAsia"/>
          <w:b/>
          <w:bCs/>
          <w:sz w:val="24"/>
          <w:szCs w:val="24"/>
        </w:rPr>
        <w:t xml:space="preserve">. </w:t>
      </w:r>
    </w:p>
    <w:p w14:paraId="125BF00D" w14:textId="6D1A468E" w:rsidR="00414892" w:rsidRPr="00414892" w:rsidRDefault="00414892" w:rsidP="00414892">
      <w:pPr>
        <w:ind w:firstLine="720"/>
        <w:rPr>
          <w:rFonts w:asciiTheme="majorBidi" w:hAnsiTheme="majorBidi" w:cstheme="majorBidi"/>
        </w:rPr>
      </w:pPr>
      <w:r w:rsidRPr="00414892">
        <w:rPr>
          <w:rFonts w:asciiTheme="majorBidi" w:hAnsiTheme="majorBidi" w:cstheme="majorBidi"/>
        </w:rPr>
        <w:t>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14892">
        <w:rPr>
          <w:rFonts w:asciiTheme="majorBidi" w:hAnsiTheme="majorBidi" w:cstheme="majorBidi"/>
        </w:rPr>
        <w:t xml:space="preserve"> tendencies (power harassment, gender harassment) were the primary outcomes. We emphasize Model B coefficients for substantive interpretation (see </w:t>
      </w:r>
      <w:r w:rsidRPr="00414892">
        <w:rPr>
          <w:rFonts w:asciiTheme="majorBidi" w:hAnsiTheme="majorBidi" w:cstheme="majorBidi"/>
        </w:rPr>
        <w:lastRenderedPageBreak/>
        <w:t xml:space="preserve">Table 3: </w:t>
      </w:r>
      <w:proofErr w:type="spellStart"/>
      <w:r w:rsidRPr="00414892">
        <w:rPr>
          <w:rFonts w:asciiTheme="majorBidi" w:hAnsiTheme="majorBidi" w:cstheme="majorBidi"/>
        </w:rPr>
        <w:t>B_controls+DT+HEXACO</w:t>
      </w:r>
      <w:proofErr w:type="spellEnd"/>
      <w:r w:rsidRPr="00414892">
        <w:rPr>
          <w:rFonts w:asciiTheme="majorBidi" w:hAnsiTheme="majorBidi" w:cstheme="majorBidi"/>
        </w:rPr>
        <w:t>), and we evaluate the added value of HEXACO via Δ</w:t>
      </w:r>
      <w:r w:rsidRPr="00437874">
        <w:rPr>
          <w:rFonts w:asciiTheme="majorBidi" w:hAnsiTheme="majorBidi" w:cstheme="majorBidi"/>
          <w:i/>
          <w:iCs/>
        </w:rPr>
        <w:t>R</w:t>
      </w:r>
      <w:r w:rsidRPr="00414892">
        <w:rPr>
          <w:rFonts w:asciiTheme="majorBidi" w:hAnsiTheme="majorBidi" w:cstheme="majorBidi"/>
        </w:rPr>
        <w:t xml:space="preserve">² = </w:t>
      </w:r>
      <w:r w:rsidRPr="00437874">
        <w:rPr>
          <w:rFonts w:asciiTheme="majorBidi" w:hAnsiTheme="majorBidi" w:cstheme="majorBidi"/>
          <w:i/>
          <w:iCs/>
        </w:rPr>
        <w:t>R</w:t>
      </w:r>
      <w:r w:rsidRPr="00414892">
        <w:rPr>
          <w:rFonts w:asciiTheme="majorBidi" w:hAnsiTheme="majorBidi" w:cstheme="majorBidi"/>
        </w:rPr>
        <w:t xml:space="preserve">²(B) − </w:t>
      </w:r>
      <w:r w:rsidRPr="00437874">
        <w:rPr>
          <w:rFonts w:asciiTheme="majorBidi" w:hAnsiTheme="majorBidi" w:cstheme="majorBidi"/>
          <w:i/>
          <w:iCs/>
        </w:rPr>
        <w:t>R</w:t>
      </w:r>
      <w:r w:rsidRPr="00414892">
        <w:rPr>
          <w:rFonts w:asciiTheme="majorBidi" w:hAnsiTheme="majorBidi" w:cstheme="majorBidi"/>
        </w:rPr>
        <w:t>²(A) and corresponding F-tests (see Table 4). To probe moderation, Model C added H–H × Dark Triad interactions; when incremental fit over Model B was negligible, we report this succinctly (see Table 4).</w:t>
      </w:r>
    </w:p>
    <w:p w14:paraId="68223702" w14:textId="773A3DEB" w:rsidR="00AE4688" w:rsidRPr="00AE4688" w:rsidRDefault="00414892" w:rsidP="00AE4688">
      <w:pPr>
        <w:pStyle w:val="3"/>
        <w:ind w:firstLine="720"/>
        <w:rPr>
          <w:b/>
          <w:bCs/>
        </w:rPr>
      </w:pPr>
      <w:r w:rsidRPr="00AE4688">
        <w:rPr>
          <w:b/>
          <w:bCs/>
          <w:sz w:val="24"/>
          <w:szCs w:val="24"/>
        </w:rPr>
        <w:t>Sensitivity and stratified analyses</w:t>
      </w:r>
      <w:r w:rsidR="00C70591">
        <w:rPr>
          <w:rFonts w:hint="eastAsia"/>
          <w:b/>
          <w:bCs/>
          <w:sz w:val="24"/>
          <w:szCs w:val="24"/>
        </w:rPr>
        <w:t xml:space="preserve">. </w:t>
      </w:r>
    </w:p>
    <w:p w14:paraId="2D2F7BAC" w14:textId="361C1CAE" w:rsidR="005571F5" w:rsidRDefault="00414892" w:rsidP="005571F5">
      <w:pPr>
        <w:ind w:firstLine="720"/>
        <w:rPr>
          <w:rFonts w:asciiTheme="majorBidi" w:hAnsiTheme="majorBidi" w:cstheme="majorBidi"/>
        </w:rPr>
      </w:pPr>
      <w:r w:rsidRPr="00414892">
        <w:rPr>
          <w:rFonts w:asciiTheme="majorBidi" w:hAnsiTheme="majorBidi" w:cstheme="majorBidi"/>
        </w:rPr>
        <w:t xml:space="preserve">As a sensitivity analysis, we re-estimated Model B after excluding high-influence observations using Cook’s distance &gt; 4/n (see Table 4). For diagnostics, see Table 6; VIFs are in Table </w:t>
      </w:r>
      <w:r w:rsidR="00015916">
        <w:rPr>
          <w:rFonts w:asciiTheme="majorBidi" w:hAnsiTheme="majorBidi" w:cstheme="majorBidi" w:hint="eastAsia"/>
        </w:rPr>
        <w:t>7</w:t>
      </w:r>
      <w:r w:rsidRPr="00414892">
        <w:rPr>
          <w:rFonts w:asciiTheme="majorBidi" w:hAnsiTheme="majorBidi" w:cstheme="majorBidi"/>
        </w:rPr>
        <w:t xml:space="preserve">. For gender-stratified evidence, we fit Model B separately for men and women and compare explained variance and key coefficients (see Table 5; coefficients also summarized in Table 3: </w:t>
      </w:r>
      <w:proofErr w:type="spellStart"/>
      <w:r w:rsidRPr="00414892">
        <w:rPr>
          <w:rFonts w:asciiTheme="majorBidi" w:hAnsiTheme="majorBidi" w:cstheme="majorBidi"/>
        </w:rPr>
        <w:t>B_by_gender</w:t>
      </w:r>
      <w:proofErr w:type="spellEnd"/>
      <w:r w:rsidRPr="00414892">
        <w:rPr>
          <w:rFonts w:asciiTheme="majorBidi" w:hAnsiTheme="majorBidi" w:cstheme="majorBidi"/>
        </w:rPr>
        <w:t>).</w:t>
      </w:r>
      <w:r w:rsidR="005571F5">
        <w:rPr>
          <w:rFonts w:asciiTheme="majorBidi" w:hAnsiTheme="majorBidi" w:cstheme="majorBidi" w:hint="eastAsia"/>
        </w:rPr>
        <w:t xml:space="preserve"> </w:t>
      </w:r>
    </w:p>
    <w:p w14:paraId="2AA76F88" w14:textId="18A9ADBC" w:rsidR="00AE4688" w:rsidRPr="00AE4688" w:rsidRDefault="00414892" w:rsidP="00AE4688">
      <w:pPr>
        <w:pStyle w:val="3"/>
        <w:ind w:firstLine="720"/>
        <w:rPr>
          <w:b/>
          <w:bCs/>
        </w:rPr>
      </w:pPr>
      <w:r w:rsidRPr="00AE4688">
        <w:rPr>
          <w:b/>
          <w:bCs/>
          <w:sz w:val="24"/>
          <w:szCs w:val="24"/>
        </w:rPr>
        <w:t>Diagnostics and multicollinearity</w:t>
      </w:r>
      <w:r w:rsidR="00C70591">
        <w:rPr>
          <w:rFonts w:hint="eastAsia"/>
          <w:b/>
          <w:bCs/>
          <w:sz w:val="24"/>
          <w:szCs w:val="24"/>
        </w:rPr>
        <w:t xml:space="preserve">. </w:t>
      </w:r>
    </w:p>
    <w:p w14:paraId="0D894D58" w14:textId="518269DB" w:rsidR="005571F5" w:rsidRDefault="00414892" w:rsidP="00437874">
      <w:pPr>
        <w:ind w:firstLine="720"/>
        <w:rPr>
          <w:rFonts w:asciiTheme="majorBidi" w:hAnsiTheme="majorBidi" w:cstheme="majorBidi"/>
        </w:rPr>
      </w:pPr>
      <w:r w:rsidRPr="00414892">
        <w:rPr>
          <w:rFonts w:asciiTheme="majorBidi" w:hAnsiTheme="majorBidi" w:cstheme="majorBidi"/>
        </w:rPr>
        <w:t xml:space="preserve">We inspected distributional and heteroskedasticity diagnostics and relied on HC3 for inference. Multicollinearity was assessed via variance inflation factors; VIF results are reported in Table </w:t>
      </w:r>
      <w:r w:rsidR="00015916">
        <w:rPr>
          <w:rFonts w:asciiTheme="majorBidi" w:hAnsiTheme="majorBidi" w:cstheme="majorBidi" w:hint="eastAsia"/>
        </w:rPr>
        <w:t>7</w:t>
      </w:r>
      <w:r w:rsidRPr="00414892">
        <w:rPr>
          <w:rFonts w:asciiTheme="majorBidi" w:hAnsiTheme="majorBidi" w:cstheme="majorBidi"/>
        </w:rPr>
        <w:t>.</w:t>
      </w:r>
    </w:p>
    <w:p w14:paraId="2454D3F3" w14:textId="6B0AFF7B" w:rsidR="00414892" w:rsidRPr="00C70591" w:rsidRDefault="00414892" w:rsidP="00AE4688">
      <w:pPr>
        <w:pStyle w:val="2"/>
        <w:ind w:firstLine="720"/>
        <w:rPr>
          <w:rFonts w:eastAsiaTheme="minorEastAsia"/>
          <w:bCs/>
        </w:rPr>
      </w:pPr>
      <w:r w:rsidRPr="00414892">
        <w:rPr>
          <w:bCs/>
        </w:rPr>
        <w:t>Summary of Model Diagnostics</w:t>
      </w:r>
      <w:r w:rsidR="00C70591">
        <w:rPr>
          <w:rFonts w:eastAsiaTheme="minorEastAsia" w:hint="eastAsia"/>
          <w:bCs/>
        </w:rPr>
        <w:t xml:space="preserve">. </w:t>
      </w:r>
    </w:p>
    <w:p w14:paraId="5127DC90" w14:textId="7EB2649E" w:rsidR="005571F5" w:rsidRPr="00414892" w:rsidRDefault="00414892" w:rsidP="00414892">
      <w:pPr>
        <w:ind w:firstLine="720"/>
        <w:rPr>
          <w:rFonts w:asciiTheme="majorBidi" w:hAnsiTheme="majorBidi" w:cstheme="majorBidi"/>
        </w:rPr>
      </w:pPr>
      <w:r w:rsidRPr="00414892">
        <w:rPr>
          <w:rFonts w:asciiTheme="majorBidi" w:hAnsiTheme="majorBidi" w:cstheme="majorBidi"/>
        </w:rPr>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14:paraId="5EB7B7D8" w14:textId="77777777" w:rsidR="00414892" w:rsidRPr="00414892" w:rsidRDefault="00414892" w:rsidP="00437874">
      <w:pPr>
        <w:pStyle w:val="2"/>
      </w:pPr>
      <w:r w:rsidRPr="00414892">
        <w:t>Software and Reproducibility</w:t>
      </w:r>
    </w:p>
    <w:p w14:paraId="109571B0" w14:textId="169F92DE" w:rsidR="003C326D" w:rsidRPr="006F1C8E" w:rsidRDefault="00414892" w:rsidP="00657EE1">
      <w:pPr>
        <w:ind w:firstLine="720"/>
        <w:rPr>
          <w:rFonts w:asciiTheme="majorBidi" w:hAnsiTheme="majorBidi" w:cstheme="majorBidi"/>
        </w:rPr>
      </w:pPr>
      <w:r w:rsidRPr="00414892">
        <w:rPr>
          <w:rFonts w:asciiTheme="majorBidi" w:hAnsiTheme="majorBidi" w:cstheme="majorBidi"/>
        </w:rPr>
        <w:lastRenderedPageBreak/>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14:paraId="2CF1AAF2" w14:textId="4526BF45" w:rsidR="005571F5" w:rsidRPr="00C272B8" w:rsidRDefault="00D67D0E" w:rsidP="00C272B8">
      <w:pPr>
        <w:jc w:val="center"/>
        <w:outlineLvl w:val="0"/>
        <w:rPr>
          <w:rFonts w:asciiTheme="majorBidi" w:eastAsiaTheme="minorEastAsia" w:hAnsiTheme="majorBidi" w:cstheme="majorBidi"/>
          <w:b/>
        </w:rPr>
      </w:pPr>
      <w:r w:rsidRPr="006F1C8E">
        <w:rPr>
          <w:rFonts w:asciiTheme="majorBidi" w:eastAsia="Times New Roman" w:hAnsiTheme="majorBidi" w:cstheme="majorBidi"/>
          <w:b/>
        </w:rPr>
        <w:t>Results</w:t>
      </w:r>
    </w:p>
    <w:p w14:paraId="143BF54F" w14:textId="77777777" w:rsidR="00414892" w:rsidRPr="00414892" w:rsidRDefault="00414892" w:rsidP="00437874">
      <w:pPr>
        <w:pStyle w:val="2"/>
        <w:rPr>
          <w:rFonts w:eastAsiaTheme="minorEastAsia"/>
        </w:rPr>
      </w:pPr>
      <w:r w:rsidRPr="00414892">
        <w:rPr>
          <w:rFonts w:eastAsiaTheme="minorEastAsia"/>
        </w:rPr>
        <w:t>Descriptive Statistics</w:t>
      </w:r>
    </w:p>
    <w:p w14:paraId="5B3E9849" w14:textId="63D20D37" w:rsidR="00414892" w:rsidRDefault="00414892" w:rsidP="005571F5">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w:t>
      </w:r>
      <w:r w:rsidR="00A36C6C" w:rsidRPr="00A36C6C">
        <w:rPr>
          <w:rFonts w:asciiTheme="majorBidi" w:eastAsiaTheme="minorEastAsia" w:hAnsiTheme="majorBidi" w:cstheme="majorBidi"/>
        </w:rPr>
        <w:t>perpetration</w:t>
      </w:r>
      <w:r w:rsidR="00A36C6C">
        <w:rPr>
          <w:rFonts w:asciiTheme="majorBidi" w:eastAsiaTheme="minorEastAsia" w:hAnsiTheme="majorBidi" w:cstheme="majorBidi" w:hint="eastAsia"/>
        </w:rPr>
        <w:t xml:space="preserve"> </w:t>
      </w:r>
      <w:r w:rsidRPr="00414892">
        <w:rPr>
          <w:rFonts w:asciiTheme="majorBidi" w:eastAsiaTheme="minorEastAsia" w:hAnsiTheme="majorBidi" w:cstheme="majorBidi"/>
        </w:rPr>
        <w:t>tendencies averaged 1.26 (0.32) for power harassment and 1.70 (0.70) for gender harassment. The sample spans a broad age range and includes adequate numbers of both men and women.</w:t>
      </w:r>
    </w:p>
    <w:p w14:paraId="0B651864" w14:textId="2BFE93F7" w:rsidR="00414892" w:rsidRPr="00414892" w:rsidRDefault="00414892" w:rsidP="00437874">
      <w:pPr>
        <w:pStyle w:val="2"/>
        <w:rPr>
          <w:rFonts w:eastAsiaTheme="minorEastAsia"/>
        </w:rPr>
      </w:pPr>
      <w:r w:rsidRPr="00414892">
        <w:rPr>
          <w:rFonts w:eastAsiaTheme="minorEastAsia"/>
        </w:rPr>
        <w:t>Correlation Analysis</w:t>
      </w:r>
    </w:p>
    <w:p w14:paraId="40656F12" w14:textId="555A0A1E" w:rsidR="00414892" w:rsidRDefault="00414892" w:rsidP="00437874">
      <w:pPr>
        <w:ind w:firstLine="720"/>
        <w:rPr>
          <w:rFonts w:asciiTheme="majorBidi" w:eastAsiaTheme="minorEastAsia" w:hAnsiTheme="majorBidi" w:cstheme="majorBidi"/>
        </w:rPr>
      </w:pPr>
      <w:r w:rsidRPr="00414892">
        <w:rPr>
          <w:rFonts w:asciiTheme="majorBidi" w:eastAsiaTheme="minorEastAsia" w:hAnsiTheme="majorBidi" w:cstheme="majorBidi"/>
        </w:rPr>
        <w:t>Spearman rank correlations among HEXACO, Dark Triad traits, and harassment</w:t>
      </w:r>
      <w:r w:rsidR="00A36C6C">
        <w:rPr>
          <w:rFonts w:asciiTheme="majorBidi" w:eastAsiaTheme="minorEastAsia" w:hAnsiTheme="majorBidi" w:cstheme="majorBidi" w:hint="eastAsia"/>
        </w:rPr>
        <w:t xml:space="preserve"> </w:t>
      </w:r>
      <w:r w:rsidR="00A36C6C" w:rsidRPr="00A36C6C">
        <w:rPr>
          <w:rFonts w:asciiTheme="majorBidi" w:eastAsiaTheme="minorEastAsia" w:hAnsiTheme="majorBidi" w:cstheme="majorBidi"/>
        </w:rPr>
        <w:t>perpetration</w:t>
      </w:r>
      <w:r w:rsidRPr="00414892">
        <w:rPr>
          <w:rFonts w:asciiTheme="majorBidi" w:eastAsiaTheme="minorEastAsia" w:hAnsiTheme="majorBidi" w:cstheme="majorBidi"/>
        </w:rPr>
        <w:t xml:space="preserve"> tendencies are shown in Table 2. H–H correlated negatively with Machiavellianism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−.32,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Narcissism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−.36,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Psychopathy (</w:t>
      </w:r>
      <w:r w:rsidRPr="00E25465">
        <w:rPr>
          <w:i/>
          <w:iCs/>
        </w:rPr>
        <w:t>ρ</w:t>
      </w:r>
      <w:r w:rsidRPr="00414892">
        <w:rPr>
          <w:rFonts w:asciiTheme="majorBidi" w:eastAsiaTheme="minorEastAsia" w:hAnsiTheme="majorBidi" w:cstheme="majorBidi"/>
        </w:rPr>
        <w:t xml:space="preserve"> = −.38,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also with power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−.23,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gender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−.18,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Agreeableness correlated negatively with Machiavellianism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−.27,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Psychopathy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−.36,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power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−.26,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By contrast, Extraversion correlated positively with Narcissism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.56,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Psychopathy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.16,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.01), and gender harassment (</w:t>
      </w:r>
      <w:r w:rsidRPr="00E25465">
        <w:rPr>
          <w:rFonts w:asciiTheme="majorBidi" w:eastAsiaTheme="minorEastAsia" w:hAnsiTheme="majorBidi" w:cstheme="majorBidi"/>
          <w:i/>
          <w:iCs/>
        </w:rPr>
        <w:t>ρ</w:t>
      </w:r>
      <w:r w:rsidRPr="00414892">
        <w:rPr>
          <w:rFonts w:asciiTheme="majorBidi" w:eastAsiaTheme="minorEastAsia" w:hAnsiTheme="majorBidi" w:cstheme="majorBidi"/>
        </w:rPr>
        <w:t xml:space="preserve"> = .11,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.05). Overall, these patterns suggest that H–H/A may be suppressive while X may be facilitative in some contexts.</w:t>
      </w:r>
    </w:p>
    <w:p w14:paraId="0E62EEF7" w14:textId="3063C4FB" w:rsidR="00414892" w:rsidRPr="00414892" w:rsidRDefault="00414892" w:rsidP="00437874">
      <w:pPr>
        <w:pStyle w:val="2"/>
        <w:rPr>
          <w:rFonts w:eastAsiaTheme="minorEastAsia"/>
        </w:rPr>
      </w:pPr>
      <w:r w:rsidRPr="00414892">
        <w:rPr>
          <w:rFonts w:eastAsiaTheme="minorEastAsia"/>
        </w:rPr>
        <w:t>Multiple Regression Analysis</w:t>
      </w:r>
    </w:p>
    <w:p w14:paraId="096A6F15"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lastRenderedPageBreak/>
        <w:t xml:space="preserve">We conducted hierarchical regressions predicting power and gender harassment. Model A included controls (age, gender, region) and the Dark Triad; Model B additionally included the six HEXACO factors. Below we report standardized β with HC3-robust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-values (coefficients = Table 3; model comparison = Table 4). </w:t>
      </w:r>
      <w:r w:rsidR="007275D6" w:rsidRPr="007275D6">
        <w:rPr>
          <w:rFonts w:asciiTheme="majorBidi" w:eastAsiaTheme="minorEastAsia" w:hAnsiTheme="majorBidi" w:cstheme="majorBidi"/>
        </w:rPr>
        <w:t>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w:t>
      </w:r>
      <w:r w:rsidR="007275D6">
        <w:rPr>
          <w:rFonts w:asciiTheme="majorBidi" w:eastAsiaTheme="minorEastAsia" w:hAnsiTheme="majorBidi" w:cstheme="majorBidi" w:hint="eastAsia"/>
        </w:rPr>
        <w:t xml:space="preserve"> </w:t>
      </w:r>
      <w:r w:rsidR="00945B70" w:rsidRPr="00945B70">
        <w:rPr>
          <w:rFonts w:asciiTheme="majorBidi" w:eastAsiaTheme="minorEastAsia" w:hAnsiTheme="majorBidi" w:cstheme="majorBidi"/>
        </w:rPr>
        <w:t>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w:t>
      </w:r>
      <w:r w:rsidRPr="00414892">
        <w:rPr>
          <w:rFonts w:asciiTheme="majorBidi" w:eastAsiaTheme="minorEastAsia" w:hAnsiTheme="majorBidi" w:cstheme="majorBidi"/>
        </w:rPr>
        <w:t xml:space="preserve"> </w:t>
      </w:r>
    </w:p>
    <w:p w14:paraId="7BC23B03" w14:textId="41B2F4E9"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Power harassment. In Model A, only Psychopathy was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.396,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whereas the other Dark Triad traits were not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−.062,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.342;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−.005,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.933). In Model B, R² increased from .166 to .198, with ΔR² = .032, F change = 2.28,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.036. Key predictors in Model B were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−.143,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.049); Agreeableness was marginal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−.108,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.063) (Tables 3–4). </w:t>
      </w:r>
    </w:p>
    <w:p w14:paraId="04764304" w14:textId="5C30457C" w:rsid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Gender harassment. In Model A, Machiavellianism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−.138,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.006), Narcissism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.180,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.165,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.004) were all significant. In Model B, R² rose from .117 to .213, with Δ</w:t>
      </w:r>
      <w:r w:rsidRPr="00E25465">
        <w:rPr>
          <w:rFonts w:asciiTheme="majorBidi" w:eastAsiaTheme="minorEastAsia" w:hAnsiTheme="majorBidi" w:cstheme="majorBidi"/>
          <w:i/>
          <w:iCs/>
        </w:rPr>
        <w:t>R²</w:t>
      </w:r>
      <w:r w:rsidRPr="00414892">
        <w:rPr>
          <w:rFonts w:asciiTheme="majorBidi" w:eastAsiaTheme="minorEastAsia" w:hAnsiTheme="majorBidi" w:cstheme="majorBidi"/>
        </w:rPr>
        <w:t xml:space="preserve"> = .096, F change = 6.91, p &lt; .001.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−.230,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Openness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−.236,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were negative predictors, while Dark Triad effects </w:t>
      </w:r>
      <w:r w:rsidRPr="00414892">
        <w:rPr>
          <w:rFonts w:asciiTheme="majorBidi" w:eastAsiaTheme="minorEastAsia" w:hAnsiTheme="majorBidi" w:cstheme="majorBidi"/>
        </w:rPr>
        <w:lastRenderedPageBreak/>
        <w:t xml:space="preserve">remained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−.164,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.003;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.190,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.004; P: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.154,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.009). Gender was also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.006; coded 0</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male, 1</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w:t>
      </w:r>
      <w:r w:rsidR="0095778C">
        <w:rPr>
          <w:rFonts w:asciiTheme="majorBidi" w:eastAsiaTheme="minorEastAsia" w:hAnsiTheme="majorBidi" w:cstheme="majorBidi" w:hint="eastAsia"/>
        </w:rPr>
        <w:t xml:space="preserve"> </w:t>
      </w:r>
      <w:r w:rsidRPr="00414892">
        <w:rPr>
          <w:rFonts w:asciiTheme="majorBidi" w:eastAsiaTheme="minorEastAsia" w:hAnsiTheme="majorBidi" w:cstheme="majorBidi"/>
        </w:rPr>
        <w:t>female; the negative sign indicates higher scores among men).</w:t>
      </w:r>
      <w:r w:rsidR="00550F51">
        <w:rPr>
          <w:rFonts w:asciiTheme="majorBidi" w:eastAsiaTheme="minorEastAsia" w:hAnsiTheme="majorBidi" w:cstheme="majorBidi" w:hint="eastAsia"/>
        </w:rPr>
        <w:t xml:space="preserve"> </w:t>
      </w:r>
      <w:r w:rsidR="00550F51" w:rsidRPr="00550F51">
        <w:rPr>
          <w:rFonts w:asciiTheme="majorBidi" w:eastAsiaTheme="minorEastAsia" w:hAnsiTheme="majorBidi" w:cstheme="majorBidi"/>
        </w:rPr>
        <w:t>Notably, Machiavellianism showed a negative coefficient in both models. This pattern should be interpreted as a conditional (unique) association after accounting for overlap among the Dark Triad traits and HEXACO dimensions, and may reflect statistical suppression or competing shared variance rather than a straightforward “protective” effect of Machiavellianism.</w:t>
      </w:r>
    </w:p>
    <w:p w14:paraId="47F5964B" w14:textId="77777777" w:rsidR="00414892" w:rsidRPr="00414892" w:rsidRDefault="00414892" w:rsidP="00437874">
      <w:pPr>
        <w:pStyle w:val="2"/>
        <w:rPr>
          <w:rFonts w:eastAsiaTheme="minorEastAsia"/>
        </w:rPr>
      </w:pPr>
      <w:r w:rsidRPr="00414892">
        <w:rPr>
          <w:rFonts w:eastAsiaTheme="minorEastAsia"/>
        </w:rPr>
        <w:t>Sensitivity Analysis and Interaction Effects</w:t>
      </w:r>
    </w:p>
    <w:p w14:paraId="67F4EA76" w14:textId="1028F50F" w:rsidR="0095778C" w:rsidRP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14:paraId="3E3BB0A4" w14:textId="77777777" w:rsidR="00414892" w:rsidRPr="00414892" w:rsidRDefault="00414892" w:rsidP="00437874">
      <w:pPr>
        <w:pStyle w:val="2"/>
        <w:rPr>
          <w:rFonts w:eastAsiaTheme="minorEastAsia"/>
        </w:rPr>
      </w:pPr>
      <w:r w:rsidRPr="00414892">
        <w:rPr>
          <w:rFonts w:eastAsiaTheme="minorEastAsia"/>
        </w:rPr>
        <w:t>Gender-Stratified Analyses</w:t>
      </w:r>
    </w:p>
    <w:p w14:paraId="12F45A59" w14:textId="552F5E8B" w:rsidR="00414892" w:rsidRDefault="00217FBE" w:rsidP="00217FBE">
      <w:pPr>
        <w:ind w:firstLine="720"/>
        <w:rPr>
          <w:rFonts w:asciiTheme="majorBidi" w:eastAsiaTheme="minorEastAsia" w:hAnsiTheme="majorBidi" w:cstheme="majorBidi"/>
        </w:rPr>
      </w:pPr>
      <w:r w:rsidRPr="00217FBE">
        <w:rPr>
          <w:rFonts w:asciiTheme="majorBidi" w:eastAsiaTheme="minorEastAsia" w:hAnsiTheme="majorBidi" w:cstheme="majorBidi"/>
        </w:rPr>
        <w:t>When Model B was estimated separately by the binary-coded gender variable (0 = male, 1 = female), the proportion of explained variance (R²) was higher among participants coded as 0 (male) than among those coded as 1 (female) (Table 5). For power harassment, R² was .287 for participants coded as 0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133) and .203 for participants coded as 1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220). For gender harassment, R² was .283 for participants coded as 0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133) and .166 for participants coded as 1 (</w:t>
      </w:r>
      <w:r w:rsidRPr="00217FBE">
        <w:rPr>
          <w:rFonts w:asciiTheme="majorBidi" w:eastAsiaTheme="minorEastAsia" w:hAnsiTheme="majorBidi" w:cstheme="majorBidi"/>
          <w:i/>
          <w:iCs/>
        </w:rPr>
        <w:t>n</w:t>
      </w:r>
      <w:r w:rsidRPr="00217FBE">
        <w:rPr>
          <w:rFonts w:asciiTheme="majorBidi" w:eastAsiaTheme="minorEastAsia" w:hAnsiTheme="majorBidi" w:cstheme="majorBidi"/>
        </w:rPr>
        <w:t xml:space="preserve"> = 220). </w:t>
      </w:r>
      <w:r w:rsidR="00CA6546" w:rsidRPr="00CA6546">
        <w:rPr>
          <w:rFonts w:asciiTheme="majorBidi" w:eastAsiaTheme="minorEastAsia" w:hAnsiTheme="majorBidi" w:cstheme="majorBidi"/>
        </w:rPr>
        <w:t>Although these differences may reflect variation in effect magnitudes and trait configurations across m</w:t>
      </w:r>
      <w:r w:rsidR="00CA6546">
        <w:rPr>
          <w:rFonts w:asciiTheme="majorBidi" w:eastAsiaTheme="minorEastAsia" w:hAnsiTheme="majorBidi" w:cstheme="majorBidi" w:hint="eastAsia"/>
        </w:rPr>
        <w:t>ale</w:t>
      </w:r>
      <w:r w:rsidR="00CA6546" w:rsidRPr="00CA6546">
        <w:rPr>
          <w:rFonts w:asciiTheme="majorBidi" w:eastAsiaTheme="minorEastAsia" w:hAnsiTheme="majorBidi" w:cstheme="majorBidi"/>
        </w:rPr>
        <w:t xml:space="preserve"> and </w:t>
      </w:r>
      <w:r w:rsidR="00CA6546">
        <w:rPr>
          <w:rFonts w:asciiTheme="majorBidi" w:eastAsiaTheme="minorEastAsia" w:hAnsiTheme="majorBidi" w:cstheme="majorBidi" w:hint="eastAsia"/>
        </w:rPr>
        <w:t>female</w:t>
      </w:r>
      <w:r w:rsidR="00CA6546" w:rsidRPr="00CA6546">
        <w:rPr>
          <w:rFonts w:asciiTheme="majorBidi" w:eastAsiaTheme="minorEastAsia" w:hAnsiTheme="majorBidi" w:cstheme="majorBidi"/>
        </w:rPr>
        <w:t>, they may also reflect differences in sample size, variance structure, or measurement error.</w:t>
      </w:r>
    </w:p>
    <w:p w14:paraId="433AC8D8" w14:textId="3E30B1B5" w:rsidR="00414892" w:rsidRPr="00414892" w:rsidRDefault="00414892" w:rsidP="00437874">
      <w:pPr>
        <w:pStyle w:val="2"/>
        <w:rPr>
          <w:rFonts w:eastAsiaTheme="minorEastAsia"/>
        </w:rPr>
      </w:pPr>
      <w:r w:rsidRPr="00414892">
        <w:rPr>
          <w:rFonts w:eastAsiaTheme="minorEastAsia"/>
        </w:rPr>
        <w:t>Model Diagnostics</w:t>
      </w:r>
    </w:p>
    <w:p w14:paraId="4ECC28C5" w14:textId="43658EE4" w:rsidR="00D67D0E"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Durbin–Watson statistics were 1.95 (power) and 1.84 (gender), suggesting little </w:t>
      </w:r>
      <w:r w:rsidRPr="00414892">
        <w:rPr>
          <w:rFonts w:asciiTheme="majorBidi" w:eastAsiaTheme="minorEastAsia" w:hAnsiTheme="majorBidi" w:cstheme="majorBidi"/>
        </w:rPr>
        <w:lastRenderedPageBreak/>
        <w:t xml:space="preserve">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w:t>
      </w:r>
      <w:r w:rsidR="00015916">
        <w:rPr>
          <w:rFonts w:asciiTheme="majorBidi" w:eastAsiaTheme="minorEastAsia" w:hAnsiTheme="majorBidi" w:cstheme="majorBidi" w:hint="eastAsia"/>
        </w:rPr>
        <w:t>7</w:t>
      </w:r>
      <w:r w:rsidRPr="00414892">
        <w:rPr>
          <w:rFonts w:asciiTheme="majorBidi" w:eastAsiaTheme="minorEastAsia" w:hAnsiTheme="majorBidi" w:cstheme="majorBidi"/>
        </w:rPr>
        <w:t xml:space="preserve">). Missingness was minimal (each Dark Triad variable 0.28%; others 0%), yielding an effective sample of </w:t>
      </w:r>
      <w:r w:rsidRPr="00437874">
        <w:rPr>
          <w:rFonts w:asciiTheme="majorBidi" w:eastAsiaTheme="minorEastAsia" w:hAnsiTheme="majorBidi" w:cstheme="majorBidi"/>
          <w:i/>
          <w:iCs/>
        </w:rPr>
        <w:t>n</w:t>
      </w:r>
      <w:r w:rsidRPr="00414892">
        <w:rPr>
          <w:rFonts w:asciiTheme="majorBidi" w:eastAsiaTheme="minorEastAsia" w:hAnsiTheme="majorBidi" w:cstheme="majorBidi"/>
        </w:rPr>
        <w:t xml:space="preserve"> = 353.</w:t>
      </w:r>
    </w:p>
    <w:p w14:paraId="711035F4" w14:textId="774B42D9" w:rsidR="00314051" w:rsidRPr="00D971BB" w:rsidRDefault="00D67D0E" w:rsidP="00437874">
      <w:pPr>
        <w:pStyle w:val="1"/>
      </w:pPr>
      <w:r w:rsidRPr="006F1C8E">
        <w:t>Discussion</w:t>
      </w:r>
    </w:p>
    <w:p w14:paraId="3E73826D" w14:textId="77777777" w:rsidR="00D971BB" w:rsidRPr="00D971BB" w:rsidRDefault="00D971BB" w:rsidP="00437874">
      <w:pPr>
        <w:pStyle w:val="2"/>
      </w:pPr>
      <w:r w:rsidRPr="00D971BB">
        <w:t>Summary of Results</w:t>
      </w:r>
    </w:p>
    <w:p w14:paraId="26058F28" w14:textId="3342A079"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This study examined the associations among HEXACO traits, Dark Triad traits, and self-reported workplace </w:t>
      </w:r>
      <w:r w:rsidR="000711BB">
        <w:rPr>
          <w:rFonts w:asciiTheme="majorBidi" w:hAnsiTheme="majorBidi" w:cstheme="majorBidi"/>
        </w:rPr>
        <w:t>harassment perpetration tendencies</w:t>
      </w:r>
      <w:r w:rsidRPr="004B6633">
        <w:rPr>
          <w:rFonts w:asciiTheme="majorBidi" w:hAnsiTheme="majorBidi" w:cstheme="majorBidi"/>
        </w:rPr>
        <w:t xml:space="preserve"> in a sample of currently employed Japanese adults. Consistent negative associations were observed between Honesty–Humility and all three Dark Triad traits. Agreeableness was also negatively associated with Machiavellianism and psychopathy. In contrast, Extraversion was positively associated with narcissism and psychopathy. These patterns indicate systematic associations between broader HEXACO dimensions and antagonistic personality traits within this sample. Regarding harassment outcomes, lower levels of Honesty–Humility and Agreeableness were associated with higher levels of power </w:t>
      </w:r>
      <w:r w:rsidR="000711BB">
        <w:rPr>
          <w:rFonts w:asciiTheme="majorBidi" w:hAnsiTheme="majorBidi" w:cstheme="majorBidi"/>
        </w:rPr>
        <w:t>harassment perpetration tendencies</w:t>
      </w:r>
      <w:r w:rsidRPr="004B6633">
        <w:rPr>
          <w:rFonts w:asciiTheme="majorBidi" w:hAnsiTheme="majorBidi" w:cstheme="majorBidi"/>
        </w:rPr>
        <w:t xml:space="preserve">, whereas lower Honesty–Humility and Openness were associated with higher gender </w:t>
      </w:r>
      <w:r w:rsidR="000711BB">
        <w:rPr>
          <w:rFonts w:asciiTheme="majorBidi" w:hAnsiTheme="majorBidi" w:cstheme="majorBidi"/>
        </w:rPr>
        <w:t>harassment perpetration tendencies</w:t>
      </w:r>
      <w:r w:rsidRPr="004B6633">
        <w:rPr>
          <w:rFonts w:asciiTheme="majorBidi" w:hAnsiTheme="majorBidi" w:cstheme="majorBidi"/>
        </w:rPr>
        <w:t xml:space="preserve">. Gender was also significantly associated with gender harassment, with men reporting higher levels than women. </w:t>
      </w:r>
      <w:r w:rsidR="008047BA" w:rsidRPr="008047BA">
        <w:rPr>
          <w:rFonts w:asciiTheme="majorBidi" w:hAnsiTheme="majorBidi" w:cstheme="majorBidi"/>
        </w:rPr>
        <w:t>Notably, Machiavellianism showed negative coefficients in multivariate models for gender harassment perpetration tendencies, consistent with a statistical suppression pattern after accounting for variance shared with narcissism and psychopathy.</w:t>
      </w:r>
      <w:r w:rsidR="0033548F">
        <w:rPr>
          <w:rFonts w:asciiTheme="majorBidi" w:hAnsiTheme="majorBidi" w:cstheme="majorBidi" w:hint="eastAsia"/>
        </w:rPr>
        <w:t xml:space="preserve"> </w:t>
      </w:r>
      <w:r w:rsidR="0033548F" w:rsidRPr="0033548F">
        <w:rPr>
          <w:rFonts w:asciiTheme="majorBidi" w:hAnsiTheme="majorBidi" w:cstheme="majorBidi"/>
        </w:rPr>
        <w:t xml:space="preserve">This sign reversal should be interpreted cautiously as a conditional (unique) association rather than a straightforward protective effect. It likely reflects the partitioning of shared antagonistic variance among Dark Triad traits and broader personality dimensions in </w:t>
      </w:r>
      <w:r w:rsidR="0033548F" w:rsidRPr="0033548F">
        <w:rPr>
          <w:rFonts w:asciiTheme="majorBidi" w:hAnsiTheme="majorBidi" w:cstheme="majorBidi"/>
        </w:rPr>
        <w:lastRenderedPageBreak/>
        <w:t>multivariate models.</w:t>
      </w:r>
      <w:r w:rsidRPr="004B6633">
        <w:rPr>
          <w:rFonts w:asciiTheme="majorBidi" w:hAnsiTheme="majorBidi" w:cstheme="majorBidi"/>
        </w:rPr>
        <w:t xml:space="preserve"> Overall, the results indicate that both HEXACO and Dark Triad traits were differentially associated with workplace </w:t>
      </w:r>
      <w:r w:rsidR="000711BB">
        <w:rPr>
          <w:rFonts w:asciiTheme="majorBidi" w:hAnsiTheme="majorBidi" w:cstheme="majorBidi"/>
        </w:rPr>
        <w:t>harassment perpetration tendencies</w:t>
      </w:r>
      <w:r w:rsidRPr="004B6633">
        <w:rPr>
          <w:rFonts w:asciiTheme="majorBidi" w:hAnsiTheme="majorBidi" w:cstheme="majorBidi"/>
        </w:rPr>
        <w:t xml:space="preserve"> in this Japanese employee sample, and that Honesty–Humility showed a consistent negative association across harassment types.</w:t>
      </w:r>
    </w:p>
    <w:p w14:paraId="73CD7D49" w14:textId="77777777" w:rsidR="00414892" w:rsidRPr="00414892" w:rsidRDefault="00414892" w:rsidP="00437874">
      <w:pPr>
        <w:pStyle w:val="2"/>
      </w:pPr>
      <w:r w:rsidRPr="00414892">
        <w:t>Theoretical Implications</w:t>
      </w:r>
    </w:p>
    <w:p w14:paraId="5FBB782C" w14:textId="4AC87EAF" w:rsidR="0095778C" w:rsidRPr="00414892" w:rsidRDefault="00446D3A" w:rsidP="00414892">
      <w:pPr>
        <w:ind w:firstLine="720"/>
        <w:rPr>
          <w:rFonts w:asciiTheme="majorBidi" w:hAnsiTheme="majorBidi" w:cstheme="majorBidi"/>
        </w:rPr>
      </w:pPr>
      <w:r w:rsidRPr="00446D3A">
        <w:rPr>
          <w:rFonts w:asciiTheme="majorBidi" w:hAnsiTheme="majorBidi" w:cstheme="majorBidi"/>
        </w:rPr>
        <w:t>The present findings are broadly consistent with prior research reporting systematic associations between the HEXACO model and the Dark Triad. In particular, the negative associations observed between Honesty–Humility and all three Dark Triad traits are consistent with previously documented patterns in non-Japanese samples and extend these associations to a Japanese employee population. Because samples, measures, and cultural contexts differ across studies, this should be interpreted as cross-cultural consistency in direction rather than a direct replication.</w:t>
      </w:r>
      <w:r w:rsidR="00755CB2" w:rsidRPr="00755CB2">
        <w:rPr>
          <w:rFonts w:asciiTheme="majorBidi" w:hAnsiTheme="majorBidi" w:cstheme="majorBidi"/>
        </w:rPr>
        <w:t xml:space="preserve"> Within this study, Honesty–Humility also showed consistent negative associations with self-reported </w:t>
      </w:r>
      <w:r w:rsidR="000711BB">
        <w:rPr>
          <w:rFonts w:asciiTheme="majorBidi" w:hAnsiTheme="majorBidi" w:cstheme="majorBidi"/>
        </w:rPr>
        <w:t>harassment perpetration tendencies</w:t>
      </w:r>
      <w:r w:rsidR="00755CB2" w:rsidRPr="00755CB2">
        <w:rPr>
          <w:rFonts w:asciiTheme="majorBidi" w:hAnsiTheme="majorBidi" w:cstheme="majorBidi"/>
        </w:rPr>
        <w:t xml:space="preserve"> across harassment types. Together, these findings align with the view that Honesty–Humility captures variance relevant to antagonistic and exploitative interpersonal tendencies. </w:t>
      </w:r>
      <w:r w:rsidR="00B23C8E" w:rsidRPr="00B23C8E">
        <w:rPr>
          <w:rFonts w:asciiTheme="majorBidi" w:hAnsiTheme="majorBidi" w:cstheme="majorBidi"/>
        </w:rPr>
        <w:t>Importantly, adding the HEXACO traits explained incremental variance in harassment perpetration tendencies beyond the Dark Triad traits.</w:t>
      </w:r>
      <w:r w:rsidR="00755CB2" w:rsidRPr="00755CB2">
        <w:rPr>
          <w:rFonts w:asciiTheme="majorBidi" w:hAnsiTheme="majorBidi" w:cstheme="majorBidi"/>
        </w:rPr>
        <w:t xml:space="preserve"> </w:t>
      </w:r>
      <w:r w:rsidR="005F3D1E" w:rsidRPr="005F3D1E">
        <w:rPr>
          <w:rFonts w:asciiTheme="majorBidi" w:hAnsiTheme="majorBidi" w:cstheme="majorBidi"/>
        </w:rPr>
        <w:t>While the present study did not include Big Five measures and therefore cannot provide a direct within-sample comparison of the HEXACO and Big Five frameworks, this pattern is compatible with broader evidence suggesting that HEXACO domains—especially Honesty–Humility—show incremental explanatory value for socially aversive workplace outcomes.</w:t>
      </w:r>
      <w:r w:rsidR="00755CB2" w:rsidRPr="00755CB2">
        <w:rPr>
          <w:rFonts w:asciiTheme="majorBidi" w:hAnsiTheme="majorBidi" w:cstheme="majorBidi"/>
        </w:rPr>
        <w:t xml:space="preserve"> </w:t>
      </w:r>
      <w:r w:rsidR="00FD3C13" w:rsidRPr="00FD3C13">
        <w:rPr>
          <w:rFonts w:asciiTheme="majorBidi" w:hAnsiTheme="majorBidi" w:cstheme="majorBidi"/>
        </w:rPr>
        <w:t>Indeed, meta-analytic work has reported robust associations between HEXACO domains and workplace deviance, with Honesty–Humility showing the strongest association, and some comparative analyses suggest that HEXACO may provide incremental predictive utility relative to Big Five domains (Pletzer et al., 2019a).</w:t>
      </w:r>
      <w:r w:rsidR="00755CB2" w:rsidRPr="00755CB2">
        <w:rPr>
          <w:rFonts w:asciiTheme="majorBidi" w:hAnsiTheme="majorBidi" w:cstheme="majorBidi"/>
        </w:rPr>
        <w:t xml:space="preserve"> In this context, the present findings contribute converging </w:t>
      </w:r>
      <w:r w:rsidR="00755CB2" w:rsidRPr="00755CB2">
        <w:rPr>
          <w:rFonts w:asciiTheme="majorBidi" w:hAnsiTheme="majorBidi" w:cstheme="majorBidi"/>
        </w:rPr>
        <w:lastRenderedPageBreak/>
        <w:t xml:space="preserve">evidence by showing that Honesty–Humility remains relevant even when darker antagonistic traits are modeled simultaneously. The positive associations observed between Extraversion and narcissism and psychopathy further indicate that socially dominant or interpersonally assertive characteristics may overlap with antagonistic tendencies. This pattern underscores that interpersonal orientation is not uniformly adaptive and may be linked to self-enhancing, risk-taking, or dominance-related tendencies depending on the broader trait configuration. Such overlap may help explain why traits that appear socially advantageous in some organizational settings can, under certain configurations, co-occur with dispositions relevant to interpersonal harm. The negative coefficient for Machiavellianism in multivariate models </w:t>
      </w:r>
      <w:r w:rsidR="006260C0">
        <w:rPr>
          <w:rFonts w:asciiTheme="majorBidi" w:hAnsiTheme="majorBidi" w:cstheme="majorBidi" w:hint="eastAsia"/>
        </w:rPr>
        <w:t xml:space="preserve">of </w:t>
      </w:r>
      <w:r w:rsidR="00755CB2" w:rsidRPr="00755CB2">
        <w:rPr>
          <w:rFonts w:asciiTheme="majorBidi" w:hAnsiTheme="majorBidi" w:cstheme="majorBidi"/>
        </w:rPr>
        <w:t>gender harassment</w:t>
      </w:r>
      <w:r w:rsidR="005A504B">
        <w:rPr>
          <w:rFonts w:asciiTheme="majorBidi" w:hAnsiTheme="majorBidi" w:cstheme="majorBidi" w:hint="eastAsia"/>
        </w:rPr>
        <w:t xml:space="preserve"> </w:t>
      </w:r>
      <w:r w:rsidR="005A504B" w:rsidRPr="005A504B">
        <w:rPr>
          <w:rFonts w:asciiTheme="majorBidi" w:hAnsiTheme="majorBidi" w:cstheme="majorBidi"/>
        </w:rPr>
        <w:t>perpetration tendencies</w:t>
      </w:r>
      <w:r w:rsidR="00755CB2" w:rsidRPr="00755CB2">
        <w:rPr>
          <w:rFonts w:asciiTheme="majorBidi" w:hAnsiTheme="majorBidi" w:cstheme="majorBidi"/>
        </w:rPr>
        <w:t xml:space="preserve"> is also theoretically noteworthy. When narcissism and psychopathy were simultaneously included, Machiavellianism showed a suppression pattern, suggesting that shared antagonistic variance among Dark Triad traits may obscure more differentiated associations at the multivariate level. This highlights the importance of modeling overlapping personality constructs simultaneously rather than interpreting bivariate associations in isolation, particularly when constructs share a common antagonism core. </w:t>
      </w:r>
      <w:r w:rsidR="00196396" w:rsidRPr="00196396">
        <w:rPr>
          <w:rFonts w:asciiTheme="majorBidi" w:hAnsiTheme="majorBidi" w:cstheme="majorBidi"/>
        </w:rPr>
        <w:t>Finally, the personality–harassment associations observed in this Japanese employee sample are generally in line with patterns reported in Western contexts; however, the present study does not permit conclusions regarding cultural universality.</w:t>
      </w:r>
      <w:r w:rsidR="00755CB2" w:rsidRPr="00755CB2">
        <w:rPr>
          <w:rFonts w:asciiTheme="majorBidi" w:hAnsiTheme="majorBidi" w:cstheme="majorBidi"/>
        </w:rPr>
        <w:t xml:space="preserve"> The observed gender difference in gender harassment may reflect contextual factors such as workplace norms and gender-role expectations, yet such interpretations remain tentative without direct cross-cultural comparison using harmonized measures and comparable occupational samples. Overall, the findings contribute to ongoing efforts to integrate broad personality models and antagonistic trait frameworks in understanding individual differences in workplace </w:t>
      </w:r>
      <w:r w:rsidR="000711BB">
        <w:rPr>
          <w:rFonts w:asciiTheme="majorBidi" w:hAnsiTheme="majorBidi" w:cstheme="majorBidi"/>
        </w:rPr>
        <w:t>harassment perpetration tendencies</w:t>
      </w:r>
      <w:r w:rsidR="00755CB2" w:rsidRPr="00755CB2">
        <w:rPr>
          <w:rFonts w:asciiTheme="majorBidi" w:hAnsiTheme="majorBidi" w:cstheme="majorBidi"/>
        </w:rPr>
        <w:t>, while also motivating future research that directly compares HEXACO and Big Five measures in the same sample and across cultural contexts.</w:t>
      </w:r>
    </w:p>
    <w:p w14:paraId="64C1C3E3" w14:textId="77777777" w:rsidR="00414892" w:rsidRPr="00414892" w:rsidRDefault="00414892" w:rsidP="00437874">
      <w:pPr>
        <w:pStyle w:val="2"/>
      </w:pPr>
      <w:r w:rsidRPr="00414892">
        <w:lastRenderedPageBreak/>
        <w:t>Practical Implications</w:t>
      </w:r>
    </w:p>
    <w:p w14:paraId="5403AEF1" w14:textId="284BF658"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Although the present study was cross-sectional and based on self-reported data, the findings offer several tentative implications for workplace harassment prevention and personnel management. The observed associations suggest that individual differences in personality traits—particularly lower Honesty–Humility and Agreeableness—are linked to higher self-reported </w:t>
      </w:r>
      <w:r w:rsidR="000711BB">
        <w:rPr>
          <w:rFonts w:asciiTheme="majorBidi" w:hAnsiTheme="majorBidi" w:cstheme="majorBidi"/>
        </w:rPr>
        <w:t>harassment perpetration tendencies</w:t>
      </w:r>
      <w:r w:rsidRPr="004B6633">
        <w:rPr>
          <w:rFonts w:asciiTheme="majorBidi" w:hAnsiTheme="majorBidi" w:cstheme="majorBidi"/>
        </w:rPr>
        <w:t xml:space="preserve">. From a risk-awareness perspective, these results </w:t>
      </w:r>
      <w:r w:rsidR="00980A9A" w:rsidRPr="00980A9A">
        <w:rPr>
          <w:rFonts w:asciiTheme="majorBidi" w:hAnsiTheme="majorBidi" w:cstheme="majorBidi"/>
        </w:rPr>
        <w:t>suggest</w:t>
      </w:r>
      <w:r w:rsidRPr="004B6633">
        <w:rPr>
          <w:rFonts w:asciiTheme="majorBidi" w:hAnsiTheme="majorBidi" w:cstheme="majorBidi"/>
        </w:rPr>
        <w:t xml:space="preserve"> that personality traits may represent one factor among many that organizations could consider when examining interpersonal dynamics and ethical climates. Rather than advocating direct screening or exclusion based on personality scores, the findings may inform the development of broader preventive strategies. For example, training programs that emphasize ethical decision-making, humility in leadership, and respect in hierarchical relationships may be particularly relevant in organizational contexts where power asymmetries are pronounced. The consistent negative association between Honesty–Humility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suggests that reinforcing norms related to fairness, sincerity, and non-exploitation </w:t>
      </w:r>
      <w:r w:rsidR="00E52CAB" w:rsidRPr="00E52CAB">
        <w:rPr>
          <w:rFonts w:asciiTheme="majorBidi" w:hAnsiTheme="majorBidi" w:cstheme="majorBidi"/>
        </w:rPr>
        <w:t>may be consistent with lower self-reported harassment perpetration tendencies</w:t>
      </w:r>
      <w:r w:rsidRPr="004B6633">
        <w:rPr>
          <w:rFonts w:asciiTheme="majorBidi" w:hAnsiTheme="majorBidi" w:cstheme="majorBidi"/>
        </w:rPr>
        <w:t xml:space="preserve">. The positive associations between Extraversion and certain Dark Triad traits also underscore the importance of nuanced leadership evaluation. Interpersonal confidence and social assertiveness are often valued in organizational settings; however, these characteristics may coexist with antagonistic tendencies in some individuals. Therefore, leadership development frameworks may benefit from considering a balanced configuration of traits rather than focusing on highly visible interpersonal qualities alone. Importantly, the present results do not imply that personality traits deterministically produce </w:t>
      </w:r>
      <w:r w:rsidR="0009676E" w:rsidRPr="0009676E">
        <w:rPr>
          <w:rFonts w:asciiTheme="majorBidi" w:hAnsiTheme="majorBidi" w:cstheme="majorBidi"/>
        </w:rPr>
        <w:t>harassment perpetration tendencies</w:t>
      </w:r>
      <w:r w:rsidRPr="004B6633">
        <w:rPr>
          <w:rFonts w:asciiTheme="majorBidi" w:hAnsiTheme="majorBidi" w:cstheme="majorBidi"/>
        </w:rPr>
        <w:t xml:space="preserve">. </w:t>
      </w:r>
      <w:r w:rsidR="007E3469" w:rsidRPr="007E3469">
        <w:rPr>
          <w:rFonts w:asciiTheme="majorBidi" w:hAnsiTheme="majorBidi" w:cstheme="majorBidi"/>
        </w:rPr>
        <w:t>Workplace harassment is shaped by multiple structural and cultural factors, including organizational norms, power hierarchies, and reporting systems.</w:t>
      </w:r>
      <w:r w:rsidRPr="004B6633">
        <w:rPr>
          <w:rFonts w:asciiTheme="majorBidi" w:hAnsiTheme="majorBidi" w:cstheme="majorBidi"/>
        </w:rPr>
        <w:t xml:space="preserve"> Consequently, personality-informed approaches should be viewed as </w:t>
      </w:r>
      <w:r w:rsidRPr="004B6633">
        <w:rPr>
          <w:rFonts w:asciiTheme="majorBidi" w:hAnsiTheme="majorBidi" w:cstheme="majorBidi"/>
        </w:rPr>
        <w:lastRenderedPageBreak/>
        <w:t>complementary to systemic interventions rather than replacements for organizational reforms. In this sense, the HEXACO framework may provide an additional lens for understanding individual variability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within Japanese workplace settings, while recognizing that effective prevention requires multi-level strategies.</w:t>
      </w:r>
    </w:p>
    <w:p w14:paraId="1800CDEE" w14:textId="77777777" w:rsidR="00414892" w:rsidRPr="00414892" w:rsidRDefault="00414892" w:rsidP="00437874">
      <w:pPr>
        <w:pStyle w:val="2"/>
      </w:pPr>
      <w:r w:rsidRPr="00414892">
        <w:t>Limitations</w:t>
      </w:r>
    </w:p>
    <w:p w14:paraId="36A3AEDD" w14:textId="4914F8C6" w:rsidR="003B7254" w:rsidRDefault="004B6633" w:rsidP="00414892">
      <w:pPr>
        <w:ind w:firstLine="720"/>
        <w:rPr>
          <w:rFonts w:asciiTheme="majorBidi" w:hAnsiTheme="majorBidi" w:cstheme="majorBidi"/>
        </w:rPr>
      </w:pPr>
      <w:r w:rsidRPr="004B6633">
        <w:rPr>
          <w:rFonts w:asciiTheme="majorBidi" w:hAnsiTheme="majorBidi" w:cstheme="majorBidi"/>
        </w:rPr>
        <w:t xml:space="preserve">Several limitations should be considered when interpreting the present findings. First, the study employed a cross-sectional design, which precludes any causal inference. The observed associations among HEXACO traits, Dark Triad traits, and self-reported </w:t>
      </w:r>
      <w:r w:rsidR="000711BB">
        <w:rPr>
          <w:rFonts w:asciiTheme="majorBidi" w:hAnsiTheme="majorBidi" w:cstheme="majorBidi"/>
        </w:rPr>
        <w:t>harassment perpetration tendencies</w:t>
      </w:r>
      <w:r w:rsidRPr="004B6633">
        <w:rPr>
          <w:rFonts w:asciiTheme="majorBidi" w:hAnsiTheme="majorBidi" w:cstheme="majorBidi"/>
        </w:rPr>
        <w:t xml:space="preserve"> do not establish directional effects. </w:t>
      </w:r>
      <w:r w:rsidR="00841412" w:rsidRPr="00841412">
        <w:rPr>
          <w:rFonts w:asciiTheme="majorBidi" w:hAnsiTheme="majorBidi" w:cstheme="majorBidi"/>
        </w:rPr>
        <w:t>It cannot be determined whether personality traits are associated with subsequent harassment perpetration tendencies, whether harassment perpetration tendencies are associated with changes in self-perceptions of personality, or whether both reflect unmeasured third variables (e.g., organizational climate or leadership structure).</w:t>
      </w:r>
      <w:r w:rsidRPr="004B6633">
        <w:rPr>
          <w:rFonts w:asciiTheme="majorBidi" w:hAnsiTheme="majorBidi" w:cstheme="majorBidi"/>
        </w:rPr>
        <w:t xml:space="preserve"> Accordingly, the results should be interpreted strictly as correlational. Second, all variables were assessed using self-report questionnaires collected at a single time point. This raises the possibility of common method variance and socially desirable responding.</w:t>
      </w:r>
      <w:r w:rsidR="00006F67">
        <w:rPr>
          <w:rFonts w:asciiTheme="majorBidi" w:hAnsiTheme="majorBidi" w:cstheme="majorBidi" w:hint="eastAsia"/>
        </w:rPr>
        <w:t xml:space="preserve"> </w:t>
      </w:r>
      <w:r w:rsidR="00006F67" w:rsidRPr="00006F67">
        <w:rPr>
          <w:rFonts w:asciiTheme="majorBidi" w:hAnsiTheme="majorBidi" w:cstheme="majorBidi"/>
        </w:rPr>
        <w:t>This single-source, single-occasion measurement may introduce common method bias (CMB), for example via consistency motifs, transient mood states, or social desirability, thereby potentially inflating or deflating observed associations.</w:t>
      </w:r>
      <w:r w:rsidRPr="004B6633">
        <w:rPr>
          <w:rFonts w:asciiTheme="majorBidi" w:hAnsiTheme="majorBidi" w:cstheme="majorBidi"/>
        </w:rPr>
        <w:t xml:space="preserve"> In particular, harassment perpetration is socially sensitive, and respondents may have underreported undesirable behaviors despite anonymity. Although validated scales were used and robust estimation procedures were applied, shared method variance may have inflated or attenuated some associations. Multi-method approaches incorporating peer reports, supervisor evaluations, or behavioral indicators would strengthen future research. Third, the sample was recruited through a crowdsourcing platform and consisted of currently employed Japanese adults. Although employment status was confirmed at the beginning of the survey </w:t>
      </w:r>
      <w:r w:rsidRPr="004B6633">
        <w:rPr>
          <w:rFonts w:asciiTheme="majorBidi" w:hAnsiTheme="majorBidi" w:cstheme="majorBidi"/>
        </w:rPr>
        <w:lastRenderedPageBreak/>
        <w:t xml:space="preserve">and responses were grounded in participants’ actual workplace experiences, the sample may not be fully representative of all occupational sectors, hierarchical levels, or employment types in Japan. Industry, organizational size, and managerial status were not systematically controlled and may moderate personality–harassment associations. Therefore, generalization beyond similar employee populations should be made cautiously. Fourth, harassment variables were operationalized as self-reported </w:t>
      </w:r>
      <w:r w:rsidR="00971B25" w:rsidRPr="00971B25">
        <w:rPr>
          <w:rFonts w:asciiTheme="majorBidi" w:hAnsiTheme="majorBidi" w:cstheme="majorBidi"/>
        </w:rPr>
        <w:t>harassment perpetration tendencies</w:t>
      </w:r>
      <w:r w:rsidRPr="004B6633">
        <w:rPr>
          <w:rFonts w:asciiTheme="majorBidi" w:hAnsiTheme="majorBidi" w:cstheme="majorBidi"/>
        </w:rPr>
        <w:t xml:space="preserve"> rather than documented workplace incidents or externally verified outcomes. While this operationalization captures individual differences in behavioral tendencies, it does not directly measure organizationally confirmed misconduct. Consequently, the findings reflect subjective behavioral reporting rather than objective workplace events. Finally, although the study contributes data from a Japanese sample, it does not permit conclusions about cross-cultural universality. Japan is sometimes categorized outside prototypical Western WEIRD samples; however, cultural inferences require direct comparative designs. Without parallel data from other cultural contexts, it remains unclear which associations are culturally specific and which are more generalizable. Taken together, these limitations underscore the need for longitudinal, multi-method, and cross-cultural research to clarify the robustness and scope of the observed associations.</w:t>
      </w:r>
    </w:p>
    <w:p w14:paraId="0F4DA70C" w14:textId="77777777" w:rsidR="00414892" w:rsidRPr="00414892" w:rsidRDefault="00414892" w:rsidP="00437874">
      <w:pPr>
        <w:pStyle w:val="2"/>
      </w:pPr>
      <w:r w:rsidRPr="00414892">
        <w:t>Future Directions</w:t>
      </w:r>
    </w:p>
    <w:p w14:paraId="056CAC44" w14:textId="4B30BFBF" w:rsidR="0095778C" w:rsidRPr="006F1C8E" w:rsidRDefault="004B6633" w:rsidP="00414892">
      <w:pPr>
        <w:ind w:firstLine="720"/>
        <w:rPr>
          <w:rFonts w:asciiTheme="majorBidi" w:hAnsiTheme="majorBidi" w:cstheme="majorBidi"/>
        </w:rPr>
      </w:pPr>
      <w:r w:rsidRPr="004B6633">
        <w:rPr>
          <w:rFonts w:asciiTheme="majorBidi" w:hAnsiTheme="majorBidi" w:cstheme="majorBidi"/>
        </w:rPr>
        <w:t xml:space="preserve">Building on the present findings and their limitations, several avenues for future research are warranted. First, longitudinal and multi-wave designs are essential for clarifying temporal ordering among personality traits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Tracking employees over time would allow researchers to examine whether stable personality characteristics prospectively relate to later </w:t>
      </w:r>
      <w:r w:rsidR="000711BB">
        <w:rPr>
          <w:rFonts w:asciiTheme="majorBidi" w:hAnsiTheme="majorBidi" w:cstheme="majorBidi"/>
        </w:rPr>
        <w:t>harassment perpetration tendencies</w:t>
      </w:r>
      <w:r w:rsidRPr="004B6633">
        <w:rPr>
          <w:rFonts w:asciiTheme="majorBidi" w:hAnsiTheme="majorBidi" w:cstheme="majorBidi"/>
        </w:rPr>
        <w:t xml:space="preserve">, or whether workplace experiences reciprocally shape self-perceptions of personality. Such designs would substantially strengthen causal inference beyond cross-sectional associations. Second, </w:t>
      </w:r>
      <w:r w:rsidRPr="004B6633">
        <w:rPr>
          <w:rFonts w:asciiTheme="majorBidi" w:hAnsiTheme="majorBidi" w:cstheme="majorBidi"/>
        </w:rPr>
        <w:lastRenderedPageBreak/>
        <w:t xml:space="preserve">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w:t>
      </w:r>
      <w:r w:rsidR="00D40105" w:rsidRPr="00D40105">
        <w:rPr>
          <w:rFonts w:asciiTheme="majorBidi" w:hAnsiTheme="majorBidi" w:cstheme="majorBidi"/>
        </w:rPr>
        <w:t>relate to</w:t>
      </w:r>
      <w:r w:rsidR="00D40105">
        <w:rPr>
          <w:rFonts w:asciiTheme="majorBidi" w:hAnsiTheme="majorBidi" w:cstheme="majorBidi" w:hint="eastAsia"/>
        </w:rPr>
        <w:t xml:space="preserve"> </w:t>
      </w:r>
      <w:r w:rsidRPr="004B6633">
        <w:rPr>
          <w:rFonts w:asciiTheme="majorBidi" w:hAnsiTheme="majorBidi" w:cstheme="majorBidi"/>
        </w:rPr>
        <w:t>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and contextual influences. Together, these directions would advance a more nuanced and empirically grounded understanding of how personality structure relates to workplace harassment across cultural and organizational settings.</w:t>
      </w:r>
    </w:p>
    <w:p w14:paraId="3D9AAA42" w14:textId="27C8F453" w:rsidR="0095778C" w:rsidRDefault="00D67D0E" w:rsidP="00C272B8">
      <w:pPr>
        <w:pStyle w:val="1"/>
      </w:pPr>
      <w:r w:rsidRPr="006F1C8E">
        <w:t>Conclusion</w:t>
      </w:r>
    </w:p>
    <w:p w14:paraId="393C186F" w14:textId="665A9A8A" w:rsidR="00314051" w:rsidRPr="00EA632C" w:rsidRDefault="002B5807" w:rsidP="00657EE1">
      <w:pPr>
        <w:ind w:firstLine="720"/>
        <w:rPr>
          <w:rFonts w:asciiTheme="majorBidi" w:hAnsiTheme="majorBidi" w:cstheme="majorBidi"/>
        </w:rPr>
      </w:pPr>
      <w:r w:rsidRPr="002B5807">
        <w:rPr>
          <w:rFonts w:asciiTheme="majorBidi" w:hAnsiTheme="majorBidi" w:cstheme="majorBidi"/>
        </w:rPr>
        <w:lastRenderedPageBreak/>
        <w:t xml:space="preserve">This study examined the associations among HEXACO traits, Dark Triad traits, and self-reported workplace </w:t>
      </w:r>
      <w:r w:rsidR="000711BB">
        <w:rPr>
          <w:rFonts w:asciiTheme="majorBidi" w:hAnsiTheme="majorBidi" w:cstheme="majorBidi"/>
        </w:rPr>
        <w:t>harassment perpetration tendencies</w:t>
      </w:r>
      <w:r w:rsidRPr="002B5807">
        <w:rPr>
          <w:rFonts w:asciiTheme="majorBidi" w:hAnsiTheme="majorBidi" w:cstheme="majorBidi"/>
        </w:rPr>
        <w:t xml:space="preserve"> in a sample of Japanese adults. The results indicated that Honesty–Humility showed consistent negative associations with both Dark Triad traits and harassment outcomes. In addition, Agreeableness and Openness were differentially associated with specific forms of harassment, suggesting that multiple HEXACO dimensions may be relevant for understanding individual differences in interpersonal risk within workplace contexts. In contrast, Extraversion was positively associated with narcissism and psychopathy, highlighting that interpersonal assertiveness and sociability may, in some configurations, overlap with antagonistic tendencies rather than functioning uniformly adaptively. Dark Triad traits were also significantly associated with </w:t>
      </w:r>
      <w:r w:rsidR="000711BB">
        <w:rPr>
          <w:rFonts w:asciiTheme="majorBidi" w:hAnsiTheme="majorBidi" w:cstheme="majorBidi"/>
        </w:rPr>
        <w:t>harassment perpetration tendencies</w:t>
      </w:r>
      <w:r w:rsidRPr="002B5807">
        <w:rPr>
          <w:rFonts w:asciiTheme="majorBidi" w:hAnsiTheme="majorBidi" w:cstheme="majorBidi"/>
        </w:rPr>
        <w:t xml:space="preserve"> in this Japanese sample, which is broadly consistent with patterns reported in prior studies conducted in Western contexts. However, the present design does not allow firm conclusions regarding cultural universality. </w:t>
      </w:r>
      <w:r w:rsidR="009559C7" w:rsidRPr="009559C7">
        <w:rPr>
          <w:rFonts w:asciiTheme="majorBidi" w:hAnsiTheme="majorBidi" w:cstheme="majorBidi"/>
        </w:rPr>
        <w:t>The observed gender difference in gender harassment may reflect contextual factors such as workplace norms and gender-role expectations, yet these interpretations remain tentative without direct cross-cultural comparison using harmonized measures and comparable occupational samples.</w:t>
      </w:r>
      <w:r w:rsidRPr="002B5807">
        <w:rPr>
          <w:rFonts w:asciiTheme="majorBidi" w:hAnsiTheme="majorBidi" w:cstheme="majorBidi"/>
        </w:rPr>
        <w:t xml:space="preserve"> Overall, the findings suggest that incorporating HEXACO traits—particularly Honesty–Humility—alongside the Dark Triad can provide incremental insight into harassment perpetration tendencies. </w:t>
      </w:r>
      <w:r w:rsidR="005D4B3A" w:rsidRPr="005D4B3A">
        <w:rPr>
          <w:rFonts w:asciiTheme="majorBidi" w:hAnsiTheme="majorBidi" w:cstheme="majorBidi"/>
        </w:rPr>
        <w:t>Meta-analytic evidence has further reported robust associations between HEXACO traits and workplace deviance, with Honesty–Humility playing a central role, and some comparative analyses suggest that HEXACO may offer incremental predictive utility relative to the Big Five (Pletzer et al., 2019a).</w:t>
      </w:r>
      <w:r w:rsidRPr="002B5807">
        <w:rPr>
          <w:rFonts w:asciiTheme="majorBidi" w:hAnsiTheme="majorBidi" w:cstheme="majorBidi"/>
        </w:rPr>
        <w:t xml:space="preserve"> Nevertheless, because Big Five measures were not included in the present study, direct head-to-head comparisons of HEXACO and Big Five models for harassment outcomes remain an important task for future research. Studies that assess both frameworks within the same samples, ideally using </w:t>
      </w:r>
      <w:r w:rsidRPr="002B5807">
        <w:rPr>
          <w:rFonts w:asciiTheme="majorBidi" w:hAnsiTheme="majorBidi" w:cstheme="majorBidi"/>
        </w:rPr>
        <w:lastRenderedPageBreak/>
        <w:t>longitudinal and multi-method designs, would help clarify the relative and incremental contributions of Honesty–Humility and related traits to workplace harassment and other forms of workplace deviance.</w:t>
      </w:r>
    </w:p>
    <w:p w14:paraId="65A0F78D" w14:textId="17579452" w:rsidR="00314051" w:rsidRDefault="00314051" w:rsidP="00C272B8">
      <w:pPr>
        <w:ind w:firstLine="720"/>
        <w:rPr>
          <w:rFonts w:asciiTheme="majorBidi" w:eastAsia="Times New Roman" w:hAnsiTheme="majorBidi" w:cstheme="majorBidi"/>
          <w:b/>
        </w:rPr>
      </w:pPr>
      <w:r>
        <w:rPr>
          <w:rFonts w:asciiTheme="majorBidi" w:eastAsia="Times New Roman" w:hAnsiTheme="majorBidi" w:cstheme="majorBidi"/>
          <w:b/>
        </w:rPr>
        <w:br w:type="page"/>
      </w:r>
    </w:p>
    <w:p w14:paraId="4577CA5C" w14:textId="30847C4A" w:rsidR="00D67D0E" w:rsidRPr="006F1C8E" w:rsidRDefault="00D67D0E" w:rsidP="00437874">
      <w:pPr>
        <w:pStyle w:val="1"/>
      </w:pPr>
      <w:r w:rsidRPr="006F1C8E">
        <w:lastRenderedPageBreak/>
        <w:t>References</w:t>
      </w:r>
    </w:p>
    <w:p w14:paraId="71D19725" w14:textId="487E17EE" w:rsidR="00237059" w:rsidRDefault="00237059" w:rsidP="00237059">
      <w:pPr>
        <w:ind w:left="720" w:hanging="720"/>
      </w:pPr>
      <w:r>
        <w:t xml:space="preserve">Anglim, J., Lievens, F., Everton, L., Grant, S., &amp; Marty, A. (2018). HEXACO personality predicts counterproductive work behavior and organizational citizenship behavior in low-stakes and job applicant contexts. </w:t>
      </w:r>
      <w:r w:rsidRPr="008F20B7">
        <w:rPr>
          <w:i/>
          <w:iCs/>
        </w:rPr>
        <w:t>Journal of Research in Personality</w:t>
      </w:r>
      <w:r>
        <w:t xml:space="preserve">. </w:t>
      </w:r>
      <w:hyperlink r:id="rId7" w:history="1">
        <w:r w:rsidR="0095778C" w:rsidRPr="009B0D87">
          <w:rPr>
            <w:rStyle w:val="af3"/>
          </w:rPr>
          <w:t>https://doi.org/10.1016/j.jrp.2018.09.003</w:t>
        </w:r>
      </w:hyperlink>
      <w:r w:rsidR="0095778C">
        <w:rPr>
          <w:rFonts w:hint="eastAsia"/>
        </w:rPr>
        <w:t xml:space="preserve"> </w:t>
      </w:r>
    </w:p>
    <w:p w14:paraId="10A05603" w14:textId="49DA8D62" w:rsidR="00237059" w:rsidRDefault="00237059" w:rsidP="00237059">
      <w:pPr>
        <w:ind w:left="720" w:hanging="720"/>
      </w:pPr>
      <w:r>
        <w:t xml:space="preserve">Anglim, J., Sojo, V., Ashford, L. J., Newman, A., &amp; Marty, A. (2019). Predicting employee attitudes to workplace diversity from personality, values, and cognitive ability. </w:t>
      </w:r>
      <w:r w:rsidRPr="008F20B7">
        <w:rPr>
          <w:i/>
          <w:iCs/>
        </w:rPr>
        <w:t>Journal of Research in Personality</w:t>
      </w:r>
      <w:r>
        <w:t xml:space="preserve">, </w:t>
      </w:r>
      <w:r w:rsidRPr="008F20B7">
        <w:rPr>
          <w:i/>
          <w:iCs/>
        </w:rPr>
        <w:t>83</w:t>
      </w:r>
      <w:r>
        <w:t>, 103865. https://doi.org/10.1016/j.jrp.2019.103865</w:t>
      </w:r>
    </w:p>
    <w:p w14:paraId="72107665" w14:textId="77777777" w:rsidR="00237059" w:rsidRDefault="00237059" w:rsidP="00237059">
      <w:pPr>
        <w:ind w:left="720" w:hanging="720"/>
      </w:pPr>
      <w:r>
        <w:t xml:space="preserve">Anglim, J., Dunlop, P. D., Wee, S., Horwood, S., Wood, J. K., &amp; Marty, A. (2022). Personality and intelligence: A meta-analysis. </w:t>
      </w:r>
      <w:r w:rsidRPr="008F20B7">
        <w:rPr>
          <w:i/>
          <w:iCs/>
        </w:rPr>
        <w:t>Psychological Bulletin</w:t>
      </w:r>
      <w:r>
        <w:t xml:space="preserve">, </w:t>
      </w:r>
      <w:r w:rsidRPr="00437874">
        <w:rPr>
          <w:i/>
          <w:iCs/>
        </w:rPr>
        <w:t>148</w:t>
      </w:r>
      <w:r>
        <w:t>(5-6), 301-336. https://doi.org/10.1037/bul0000373</w:t>
      </w:r>
    </w:p>
    <w:p w14:paraId="7C9B0191" w14:textId="58C5FB50" w:rsidR="00237059" w:rsidRDefault="00237059" w:rsidP="00237059">
      <w:pPr>
        <w:ind w:left="720" w:hanging="720"/>
      </w:pPr>
      <w:r>
        <w:t xml:space="preserve">Ashforth, B. (1994). Petty tyranny in organizations. </w:t>
      </w:r>
      <w:r w:rsidRPr="008F20B7">
        <w:rPr>
          <w:i/>
          <w:iCs/>
        </w:rPr>
        <w:t>Human Relations, 47</w:t>
      </w:r>
      <w:r>
        <w:t xml:space="preserve">, 755-778. </w:t>
      </w:r>
      <w:r w:rsidR="0095778C">
        <w:t>https://doi.org/</w:t>
      </w:r>
      <w:r>
        <w:t>10.1177/001872679404700701</w:t>
      </w:r>
    </w:p>
    <w:p w14:paraId="619801B3" w14:textId="77777777" w:rsidR="00237059" w:rsidRDefault="00237059" w:rsidP="00237059">
      <w:pPr>
        <w:ind w:left="720" w:hanging="720"/>
      </w:pPr>
      <w:r>
        <w:t xml:space="preserve">Ashton, M. C., Lee, K., Perugini, M., Szarota, P., de Vries, R. E., Di Blas, L., Boies, K., &amp; De Raad, B. (2004). A Six-Factor Structure of Personality-Descriptive Adjectives: Solutions From </w:t>
      </w:r>
      <w:proofErr w:type="spellStart"/>
      <w:r>
        <w:t>Psycholexical</w:t>
      </w:r>
      <w:proofErr w:type="spellEnd"/>
      <w:r>
        <w:t xml:space="preserve"> Studies in Seven Languages. </w:t>
      </w:r>
      <w:r w:rsidRPr="008F20B7">
        <w:rPr>
          <w:i/>
          <w:iCs/>
        </w:rPr>
        <w:t>Journal of Personality and Social Psychology, 86</w:t>
      </w:r>
      <w:r w:rsidRPr="00DD3E2F">
        <w:t>(2)</w:t>
      </w:r>
      <w:r>
        <w:t>, 356-366. https://doi.org/10.1037/0022-3514.86.2.356</w:t>
      </w:r>
    </w:p>
    <w:p w14:paraId="1F860AC5" w14:textId="77777777" w:rsidR="00237059" w:rsidRDefault="00237059" w:rsidP="00237059">
      <w:pPr>
        <w:ind w:left="720" w:hanging="720"/>
      </w:pPr>
      <w:r>
        <w:t xml:space="preserve">Ashton, M. C., &amp; Lee, K. (2007). Empirical, theoretical, and practical advantages of the HEXACO model of personality structure. </w:t>
      </w:r>
      <w:r w:rsidRPr="008F20B7">
        <w:rPr>
          <w:i/>
          <w:iCs/>
        </w:rPr>
        <w:t>Personality and Social Psychology Review, 11</w:t>
      </w:r>
      <w:r w:rsidRPr="00DD3E2F">
        <w:t>(2)</w:t>
      </w:r>
      <w:r>
        <w:t>, 150-166. https://doi.org/10.1177/1088868306294907</w:t>
      </w:r>
    </w:p>
    <w:p w14:paraId="7457D9C4" w14:textId="77777777" w:rsidR="00237059" w:rsidRDefault="00237059" w:rsidP="00237059">
      <w:pPr>
        <w:ind w:left="720" w:hanging="720"/>
      </w:pPr>
      <w:r>
        <w:t xml:space="preserve">Ashton, M. C., &amp; Lee, K. (2008). The HEXACO model of personality structure and the importance of the H factor. </w:t>
      </w:r>
      <w:r w:rsidRPr="008F20B7">
        <w:rPr>
          <w:i/>
          <w:iCs/>
        </w:rPr>
        <w:t>Social and Personality Psychology Compass, 2</w:t>
      </w:r>
      <w:r w:rsidRPr="00DD3E2F">
        <w:t>(5)</w:t>
      </w:r>
      <w:r>
        <w:t>, 1952-1962. https://doi.org/10.1111/j.1751-9004.2008.00134.x</w:t>
      </w:r>
    </w:p>
    <w:p w14:paraId="694A28DD" w14:textId="77777777" w:rsidR="00237059" w:rsidRDefault="00237059" w:rsidP="00237059">
      <w:pPr>
        <w:ind w:left="720" w:hanging="720"/>
      </w:pPr>
      <w:r>
        <w:t xml:space="preserve">Ashton, M. C., &amp; Lee, K. (2008). The prediction of honesty-humility-related criteria by the </w:t>
      </w:r>
      <w:r>
        <w:lastRenderedPageBreak/>
        <w:t xml:space="preserve">HEXACO and Five-Factor Models of personality. </w:t>
      </w:r>
      <w:r w:rsidRPr="008F20B7">
        <w:rPr>
          <w:i/>
          <w:iCs/>
        </w:rPr>
        <w:t>Journal of Research in Personality, 42</w:t>
      </w:r>
      <w:r w:rsidRPr="00DD3E2F">
        <w:t>(5)</w:t>
      </w:r>
      <w:r>
        <w:t>, 1216-1228. https://doi.org/10.1016/j.jrp.2008.03.006</w:t>
      </w:r>
    </w:p>
    <w:p w14:paraId="5D0E9F71" w14:textId="77777777" w:rsidR="00237059" w:rsidRDefault="00237059" w:rsidP="00237059">
      <w:pPr>
        <w:ind w:left="720" w:hanging="720"/>
      </w:pPr>
      <w:r>
        <w:t xml:space="preserve">Ashton, M. C., &amp; Lee, K. (2009). The HEXACO-60: A short measure of the major dimensions of personality. </w:t>
      </w:r>
      <w:r w:rsidRPr="008F20B7">
        <w:rPr>
          <w:i/>
          <w:iCs/>
        </w:rPr>
        <w:t>Journal of Personality Assessment, 91</w:t>
      </w:r>
      <w:r w:rsidRPr="00DD3E2F">
        <w:t>(4)</w:t>
      </w:r>
      <w:r>
        <w:t>, 340-345. https://doi.org/10.1080/00223890902935878</w:t>
      </w:r>
    </w:p>
    <w:p w14:paraId="1507A73E" w14:textId="77777777" w:rsidR="00237059" w:rsidRDefault="00237059" w:rsidP="00237059">
      <w:pPr>
        <w:ind w:left="720" w:hanging="720"/>
      </w:pPr>
      <w:r>
        <w:t xml:space="preserve">Ashton, M. C., Lee, K., &amp; de Vries, R. E. (2014). The HEXACO Honesty-Humility, Agreeableness, and Emotionality factors: A review of research and theory. </w:t>
      </w:r>
      <w:r w:rsidRPr="008F20B7">
        <w:rPr>
          <w:i/>
          <w:iCs/>
        </w:rPr>
        <w:t>Personality and Social Psychology Review, 18</w:t>
      </w:r>
      <w:r w:rsidRPr="00DD3E2F">
        <w:t>(2)</w:t>
      </w:r>
      <w:r>
        <w:t>, 139-152. https://doi.org/10.1177/1088868314523838</w:t>
      </w:r>
    </w:p>
    <w:p>
      <w:pPr>
        <w:ind w:left="720" w:hanging="720"/>
      </w:pPr>
      <w:r>
        <w:t xml:space="preserve">Babiak, P., &amp; Hare, R. D. (2006). Snakes in suits: When psychopaths go to work. Regan Books / HarperCollins.</w:t>
      </w:r>
    </w:p>
    <w:p w14:paraId="61A7AC4B" w14:textId="77777777" w:rsidR="00237059" w:rsidRDefault="00237059" w:rsidP="00237059">
      <w:pPr>
        <w:ind w:left="720" w:hanging="720"/>
      </w:pPr>
      <w:r>
        <w:t xml:space="preserve">Barnes, C. M., Lucianetti, L., Bhave, D. P., et al. (2015). “You wouldn’t like me when I’m sleepy”: Leaders’ sleep, daily abusive supervision, and work unit engagement. </w:t>
      </w:r>
      <w:r w:rsidRPr="008F20B7">
        <w:rPr>
          <w:i/>
          <w:iCs/>
        </w:rPr>
        <w:t>Academy of Management Journal, 58</w:t>
      </w:r>
      <w:r w:rsidRPr="00DD3E2F">
        <w:t>(5)</w:t>
      </w:r>
      <w:r>
        <w:t>, 1419-1437. https://doi.org/10.5465/amj.2013.1063</w:t>
      </w:r>
    </w:p>
    <w:p w14:paraId="7889B0FA" w14:textId="77777777" w:rsidR="00237059" w:rsidRDefault="00237059" w:rsidP="00237059">
      <w:pPr>
        <w:ind w:left="720" w:hanging="720"/>
      </w:pPr>
      <w:r>
        <w:t xml:space="preserve">Barrick, M. R., &amp; Mount, M. K. (1991). The Big Five personality dimensions and job performance: A meta-analysis. </w:t>
      </w:r>
      <w:r w:rsidRPr="008F20B7">
        <w:rPr>
          <w:i/>
          <w:iCs/>
        </w:rPr>
        <w:t>Personnel Psychology, 44</w:t>
      </w:r>
      <w:r w:rsidRPr="00DD3E2F">
        <w:t>(1)</w:t>
      </w:r>
      <w:r>
        <w:t>, 1-26. https://doi.org/10.1111/j.1744-6570.1991.tb00688.x</w:t>
      </w:r>
    </w:p>
    <w:p>
      <w:pPr>
        <w:ind w:left="720" w:hanging="720"/>
      </w:pPr>
      <w:r>
        <w:t xml:space="preserve">Bass, B. M. (1990). From transactional to transformational leadership: Learning to share the vision. Organizational Dynamics, 18(3), 19–31. https://doi.org/10.1016/0090-2616(90)90061-S</w:t>
      </w:r>
    </w:p>
    <w:p w14:paraId="55577110" w14:textId="3E471EEE" w:rsidR="00237059" w:rsidRDefault="00237059" w:rsidP="00237059">
      <w:pPr>
        <w:ind w:left="720" w:hanging="720"/>
      </w:pPr>
      <w:r>
        <w:t xml:space="preserve">Baughman, H. M., Dearing, S., Giammarco, E., &amp; Vernon, P. A. (2012). Relationships between bullying </w:t>
      </w:r>
      <w:proofErr w:type="spellStart"/>
      <w:r>
        <w:t>behaviours</w:t>
      </w:r>
      <w:proofErr w:type="spellEnd"/>
      <w:r>
        <w:t xml:space="preserve"> and the Dark Triad: A study with adults. </w:t>
      </w:r>
      <w:r w:rsidRPr="008F20B7">
        <w:rPr>
          <w:i/>
          <w:iCs/>
        </w:rPr>
        <w:t>Personality and Individual Differences, 52</w:t>
      </w:r>
      <w:r w:rsidRPr="00DD3E2F">
        <w:t>(5)</w:t>
      </w:r>
      <w:r>
        <w:t xml:space="preserve">, 571-575. </w:t>
      </w:r>
      <w:r w:rsidR="0095778C">
        <w:t>https://doi.org/</w:t>
      </w:r>
      <w:r>
        <w:t>10.1016/j.paid.2011.11.020</w:t>
      </w:r>
    </w:p>
    <w:p w14:paraId="1699519A" w14:textId="77777777" w:rsidR="00237059" w:rsidRDefault="00237059" w:rsidP="00237059">
      <w:pPr>
        <w:ind w:left="720" w:hanging="720"/>
      </w:pPr>
      <w:r>
        <w:t xml:space="preserve">Bianchi R. (2018). Burnout is more strongly linked to neuroticism than to work-contextualized factors. </w:t>
      </w:r>
      <w:r w:rsidRPr="00DD3E2F">
        <w:rPr>
          <w:i/>
          <w:iCs/>
        </w:rPr>
        <w:t>Psychiatry research, 270</w:t>
      </w:r>
      <w:r>
        <w:t>, 901-905. https://doi.org/10.1016/j.psychres.2018.11.015</w:t>
      </w:r>
    </w:p>
    <w:p w14:paraId="12DC2BCF" w14:textId="77777777" w:rsidR="00237059" w:rsidRDefault="00237059" w:rsidP="00237059">
      <w:pPr>
        <w:ind w:left="720" w:hanging="720"/>
      </w:pPr>
      <w:r>
        <w:t xml:space="preserve">Blair R. J. (2005). Applying a cognitive neuroscience perspective to the disorder of psychopathy. </w:t>
      </w:r>
      <w:r w:rsidRPr="008F20B7">
        <w:rPr>
          <w:i/>
          <w:iCs/>
        </w:rPr>
        <w:t>Development and psychopathology, 17</w:t>
      </w:r>
      <w:r w:rsidRPr="00DD3E2F">
        <w:t>(3)</w:t>
      </w:r>
      <w:r>
        <w:t xml:space="preserve">, 865-891. </w:t>
      </w:r>
      <w:r>
        <w:lastRenderedPageBreak/>
        <w:t>https://doi.org/10.1017/S0954579405050418</w:t>
      </w:r>
    </w:p>
    <w:p w14:paraId="238953C8" w14:textId="77777777" w:rsidR="00237059" w:rsidRDefault="00237059" w:rsidP="00237059">
      <w:pPr>
        <w:ind w:left="720" w:hanging="720"/>
      </w:pPr>
      <w:r>
        <w:t xml:space="preserve">Boddy, C. R. (2011). Corporate psychopaths, bullying and unfair supervision in the workplace. </w:t>
      </w:r>
      <w:r w:rsidRPr="008F20B7">
        <w:rPr>
          <w:i/>
          <w:iCs/>
        </w:rPr>
        <w:t>Journal of Business Ethics, 100</w:t>
      </w:r>
      <w:r w:rsidRPr="00DD3E2F">
        <w:t>(3)</w:t>
      </w:r>
      <w:r>
        <w:t>, 367-379. https://doi.org/10.1007/s10551-010-0689-5</w:t>
      </w:r>
    </w:p>
    <w:p w14:paraId="665FE03E" w14:textId="77777777" w:rsidR="00237059" w:rsidRDefault="00237059" w:rsidP="00237059">
      <w:pPr>
        <w:ind w:left="720" w:hanging="720"/>
      </w:pPr>
      <w:proofErr w:type="spellStart"/>
      <w:r>
        <w:t>Breevaart</w:t>
      </w:r>
      <w:proofErr w:type="spellEnd"/>
      <w:r>
        <w:t xml:space="preserve">, K., &amp; de Vries, R. E. (2017). Supervisor's HEXACO personality traits and subordinate perceptions of abusive supervision. </w:t>
      </w:r>
      <w:r w:rsidRPr="008F20B7">
        <w:rPr>
          <w:i/>
          <w:iCs/>
        </w:rPr>
        <w:t>The Leadership Quarterly, 28</w:t>
      </w:r>
      <w:r w:rsidRPr="00DD3E2F">
        <w:t>(5)</w:t>
      </w:r>
      <w:r>
        <w:t>, 691–700. https://doi.org/10.1016/j.leaqua.2017.02.001</w:t>
      </w:r>
    </w:p>
    <w:p w14:paraId="072A9A65" w14:textId="77777777" w:rsidR="00237059" w:rsidRDefault="00237059" w:rsidP="00237059">
      <w:pPr>
        <w:ind w:left="720" w:hanging="720"/>
      </w:pPr>
      <w:proofErr w:type="spellStart"/>
      <w:r>
        <w:t>Breevaart</w:t>
      </w:r>
      <w:proofErr w:type="spellEnd"/>
      <w:r>
        <w:t xml:space="preserve">, K., &amp; de Vries, R. E. (2021). Followers’ HEXACO personality traits and preference for charismatic, relationship-oriented, and task-oriented leadership. </w:t>
      </w:r>
      <w:r w:rsidRPr="008F20B7">
        <w:rPr>
          <w:i/>
          <w:iCs/>
        </w:rPr>
        <w:t>Journal of Business and Psychology, 36</w:t>
      </w:r>
      <w:r w:rsidRPr="00DD3E2F">
        <w:t>(2)</w:t>
      </w:r>
      <w:r>
        <w:t>, 253–265. https://doi.org/10.1007/s10869-019-09671-6</w:t>
      </w:r>
    </w:p>
    <w:p w14:paraId="0871CF70" w14:textId="77777777" w:rsidR="00237059" w:rsidRDefault="00237059" w:rsidP="00237059">
      <w:pPr>
        <w:ind w:left="720" w:hanging="720"/>
      </w:pPr>
      <w:r>
        <w:t xml:space="preserve">Brunell, A. B., Gentry, W. A., Campbell, W. K., Hoffman, B. J., Kuhnert, K. W., &amp; </w:t>
      </w:r>
      <w:proofErr w:type="spellStart"/>
      <w:r>
        <w:t>DeMarree</w:t>
      </w:r>
      <w:proofErr w:type="spellEnd"/>
      <w:r>
        <w:t xml:space="preserve">, K. G. (2008). Leader emergence: The case of the narcissistic leader. </w:t>
      </w:r>
      <w:r w:rsidRPr="008F20B7">
        <w:rPr>
          <w:i/>
          <w:iCs/>
        </w:rPr>
        <w:t>Personality and Social Psychology Bulletin, 34</w:t>
      </w:r>
      <w:r w:rsidRPr="00DD3E2F">
        <w:t>(12)</w:t>
      </w:r>
      <w:r>
        <w:t>, 1663–1676. https://doi.org/10.1177/0146167208324101</w:t>
      </w:r>
    </w:p>
    <w:p w14:paraId="112FBEC0" w14:textId="77777777" w:rsidR="00237059" w:rsidRDefault="00237059" w:rsidP="00237059">
      <w:pPr>
        <w:ind w:left="720" w:hanging="720"/>
      </w:pPr>
      <w:r>
        <w:t xml:space="preserve">Bushman, B. J., &amp; Baumeister, R. F. (1998). Threatened egotism, narcissism, self-esteem, and direct and displaced aggression: Does self-love or self-hate lead to violence? </w:t>
      </w:r>
      <w:r w:rsidRPr="008F20B7">
        <w:rPr>
          <w:i/>
          <w:iCs/>
        </w:rPr>
        <w:t>Journal of Personality and Social Psychology, 75</w:t>
      </w:r>
      <w:r w:rsidRPr="00DD3E2F">
        <w:t>(1)</w:t>
      </w:r>
      <w:r>
        <w:t>, 219–229. https://doi.org/10.1037/0022-3514.75.1.219</w:t>
      </w:r>
    </w:p>
    <w:p w14:paraId="6FB59507" w14:textId="77777777" w:rsidR="00237059" w:rsidRDefault="00237059" w:rsidP="00237059">
      <w:pPr>
        <w:ind w:left="720" w:hanging="720"/>
      </w:pPr>
      <w:r>
        <w:t xml:space="preserve">Bushman, B. J., Bonacci, A. M., van Dijk, M., &amp; Baumeister, R. F. (2003). Narcissism, sexual refusal, and aggression: Testing a narcissistic reactance model of sexual coercion. </w:t>
      </w:r>
      <w:r w:rsidRPr="008F20B7">
        <w:rPr>
          <w:i/>
          <w:iCs/>
        </w:rPr>
        <w:t>Journal of Personality and Social Psychology, 84</w:t>
      </w:r>
      <w:r w:rsidRPr="00DD3E2F">
        <w:t>(5)</w:t>
      </w:r>
      <w:r>
        <w:t>, 1027–1040. https://doi.org/10.1037/0022-3514.84.5.1027</w:t>
      </w:r>
    </w:p>
    <w:p w14:paraId="2423201C" w14:textId="77777777" w:rsidR="00237059" w:rsidRDefault="00237059" w:rsidP="00237059">
      <w:pPr>
        <w:ind w:left="720" w:hanging="720"/>
      </w:pPr>
      <w:r>
        <w:t xml:space="preserve">Byrne, B. M., &amp; Campbell, T. L. (1999). Cross-cultural comparisons and the presumption of equivalent measurement and theoretical structure: A look beneath the surface. </w:t>
      </w:r>
      <w:r w:rsidRPr="008F20B7">
        <w:rPr>
          <w:i/>
          <w:iCs/>
        </w:rPr>
        <w:lastRenderedPageBreak/>
        <w:t>Journal of Cross-Cultural Psychology, 30</w:t>
      </w:r>
      <w:r w:rsidRPr="00DD3E2F">
        <w:t>(5)</w:t>
      </w:r>
      <w:r>
        <w:t>, 555–574. https://doi.org/10.1177/0022022199030005001</w:t>
      </w:r>
    </w:p>
    <w:p w14:paraId="7293A1AB" w14:textId="77777777" w:rsidR="00237059" w:rsidRDefault="00237059" w:rsidP="00237059">
      <w:pPr>
        <w:ind w:left="720" w:hanging="720"/>
      </w:pPr>
      <w:r>
        <w:t xml:space="preserve">Campbell, W. K., Rudich, E. A., &amp; Sedikides, C. (2002). Narcissism, self-esteem, and the positivity of self-views: Two portraits of self-love. </w:t>
      </w:r>
      <w:r w:rsidRPr="008F20B7">
        <w:rPr>
          <w:i/>
          <w:iCs/>
        </w:rPr>
        <w:t>Personality and Social Psychology Bulletin, 28</w:t>
      </w:r>
      <w:r w:rsidRPr="00DD3E2F">
        <w:t>(3)</w:t>
      </w:r>
      <w:r>
        <w:t>, 358–368. https://doi.org/10.1177/0146167202286007</w:t>
      </w:r>
    </w:p>
    <w:p w14:paraId="24AE129C" w14:textId="77777777" w:rsidR="00237059" w:rsidRDefault="00237059" w:rsidP="00237059">
      <w:pPr>
        <w:ind w:left="720" w:hanging="720"/>
      </w:pPr>
      <w:r>
        <w:t xml:space="preserve">Chatterjee, A., &amp; Hambrick, D. C. (2007). It’s all about me: Narcissistic chief executive officers and their effects on company strategy and performance. </w:t>
      </w:r>
      <w:r w:rsidRPr="008F20B7">
        <w:rPr>
          <w:i/>
          <w:iCs/>
        </w:rPr>
        <w:t>Administrative Science Quarterly, 52</w:t>
      </w:r>
      <w:r w:rsidRPr="00DD3E2F">
        <w:t>(3)</w:t>
      </w:r>
      <w:r>
        <w:t>, 351-386. https://doi.org/10.2189/asqu.52.3.351</w:t>
      </w:r>
    </w:p>
    <w:p>
      <w:pPr>
        <w:ind w:left="720" w:hanging="720"/>
      </w:pPr>
      <w:r>
        <w:t xml:space="preserve">Cherniss, C., &amp; Goleman, D. (Eds.). (2001). The emotionally intelligent workplace: How to select for, measure, and improve emotional intelligence in individuals, groups, and organizations. Jossey-Bass.</w:t>
      </w:r>
    </w:p>
    <w:p w14:paraId="450CBD51" w14:textId="77777777" w:rsidR="00237059" w:rsidRDefault="00237059" w:rsidP="00237059">
      <w:pPr>
        <w:ind w:left="720" w:hanging="720"/>
      </w:pPr>
      <w:r>
        <w:rPr>
          <w:rFonts w:hint="eastAsia"/>
        </w:rPr>
        <w:t>Christian, M. S., Edwards, B. D., &amp; Bradley, J. C. (2010). Situational judgment tests: Constructs assessed and a meta</w:t>
      </w:r>
      <w:r>
        <w:rPr>
          <w:rFonts w:hint="eastAsia"/>
        </w:rPr>
        <w:t>‐</w:t>
      </w:r>
      <w:r>
        <w:rPr>
          <w:rFonts w:hint="eastAsia"/>
        </w:rPr>
        <w:t>analysis of their criterion</w:t>
      </w:r>
      <w:r>
        <w:rPr>
          <w:rFonts w:hint="eastAsia"/>
        </w:rPr>
        <w:t>‐</w:t>
      </w:r>
      <w:r>
        <w:rPr>
          <w:rFonts w:hint="eastAsia"/>
        </w:rPr>
        <w:t xml:space="preserve">related validities. </w:t>
      </w:r>
      <w:r w:rsidRPr="008F20B7">
        <w:rPr>
          <w:rFonts w:hint="eastAsia"/>
          <w:i/>
          <w:iCs/>
        </w:rPr>
        <w:t>Personnel Psychology, 63</w:t>
      </w:r>
      <w:r w:rsidRPr="00DD3E2F">
        <w:rPr>
          <w:rFonts w:hint="eastAsia"/>
        </w:rPr>
        <w:t>(1)</w:t>
      </w:r>
      <w:r>
        <w:rPr>
          <w:rFonts w:hint="eastAsia"/>
        </w:rPr>
        <w:t>, 83-117. https://doi.org/10.1111/j.1744-6570.2009.01163.x</w:t>
      </w:r>
    </w:p>
    <w:p>
      <w:pPr>
        <w:ind w:left="720" w:hanging="720"/>
      </w:pPr>
      <w:r>
        <w:t xml:space="preserve">Christie, R., &amp; Geis, F. L. (1970). Studies in Machiavellianism. Academic Press.</w:t>
      </w:r>
    </w:p>
    <w:p>
      <w:pPr>
        <w:ind w:left="720" w:hanging="720"/>
      </w:pPr>
      <w:r>
        <w:t xml:space="preserve">Cleckley, H. (1941). The mask of sanity: An attempt to clarify some issues about the so-called psychopathic personality. C. V. Mosby.</w:t>
      </w:r>
    </w:p>
    <w:p w14:paraId="16B2BAC3" w14:textId="06BBEDAE" w:rsidR="009631E2" w:rsidRDefault="009631E2" w:rsidP="00237059">
      <w:pPr>
        <w:ind w:left="720" w:hanging="720"/>
      </w:pPr>
      <w:r w:rsidRPr="009631E2">
        <w:t xml:space="preserve">Cohen, J. (1988). </w:t>
      </w:r>
      <w:r w:rsidRPr="009631E2">
        <w:rPr>
          <w:i/>
          <w:iCs/>
        </w:rPr>
        <w:t>Statistical Power Analysis for the Behavioral Sciences</w:t>
      </w:r>
      <w:r w:rsidRPr="009631E2">
        <w:t xml:space="preserve"> (2nd ed.). Routledge. https://doi.org/10.4324/9780203771587</w:t>
      </w:r>
    </w:p>
    <w:p w14:paraId="14C7B3AE" w14:textId="497A5565" w:rsidR="00237059" w:rsidRDefault="00237059" w:rsidP="00237059">
      <w:pPr>
        <w:ind w:left="720" w:hanging="720"/>
      </w:pPr>
      <w:r>
        <w:t xml:space="preserve">Conger, J. A. (1999). Charismatic and transformational leadership in organizations: An insider's perspective on these developing streams of research. </w:t>
      </w:r>
      <w:r w:rsidRPr="008F20B7">
        <w:rPr>
          <w:i/>
          <w:iCs/>
        </w:rPr>
        <w:t>Leadership Quarterly, 10</w:t>
      </w:r>
      <w:r w:rsidRPr="00DD3E2F">
        <w:t>(2)</w:t>
      </w:r>
      <w:r>
        <w:t>, 145–179. https://doi.org/10.1016/S1048-9843(99)00012-0</w:t>
      </w:r>
    </w:p>
    <w:p w14:paraId="4C44D93A" w14:textId="77777777" w:rsidR="00237059" w:rsidRDefault="00237059" w:rsidP="00237059">
      <w:pPr>
        <w:ind w:left="720" w:hanging="720"/>
      </w:pPr>
      <w:r>
        <w:t xml:space="preserve">Costa, P. T., Jr., Terracciano, A., &amp; McCrae, R. R. (2001). Gender differences in personality traits across cultures: Robust and surprising findings. </w:t>
      </w:r>
      <w:r w:rsidRPr="008F20B7">
        <w:rPr>
          <w:i/>
          <w:iCs/>
        </w:rPr>
        <w:t>Journal of Personality and Social Psychology, 81</w:t>
      </w:r>
      <w:r w:rsidRPr="00DD3E2F">
        <w:t>(2)</w:t>
      </w:r>
      <w:r>
        <w:t>, 322–331. https://doi.org/10.1037/0022-3514.81.2.322</w:t>
      </w:r>
    </w:p>
    <w:p w14:paraId="084E56B2" w14:textId="77777777" w:rsidR="00237059" w:rsidRDefault="00237059" w:rsidP="00237059">
      <w:pPr>
        <w:ind w:left="720" w:hanging="720"/>
      </w:pPr>
      <w:proofErr w:type="spellStart"/>
      <w:r>
        <w:t>Dåderman</w:t>
      </w:r>
      <w:proofErr w:type="spellEnd"/>
      <w:r>
        <w:t xml:space="preserve">, A. M., &amp; </w:t>
      </w:r>
      <w:proofErr w:type="spellStart"/>
      <w:r>
        <w:t>Ragnestål</w:t>
      </w:r>
      <w:proofErr w:type="spellEnd"/>
      <w:r>
        <w:t xml:space="preserve">-Impola, C. (2019). Workplace bullies, not their victims, score high on the Dark Triad and Extraversion, and low on Agreeableness and Honesty-Humility. </w:t>
      </w:r>
      <w:proofErr w:type="spellStart"/>
      <w:r w:rsidRPr="008F20B7">
        <w:rPr>
          <w:i/>
          <w:iCs/>
        </w:rPr>
        <w:t>Heliyon</w:t>
      </w:r>
      <w:proofErr w:type="spellEnd"/>
      <w:r w:rsidRPr="008F20B7">
        <w:rPr>
          <w:i/>
          <w:iCs/>
        </w:rPr>
        <w:t>, 5</w:t>
      </w:r>
      <w:r w:rsidRPr="00DD3E2F">
        <w:t>(10)</w:t>
      </w:r>
      <w:r>
        <w:t>, e02609. https://doi.org/10.1016/j.heliyon.2019.e02609</w:t>
      </w:r>
    </w:p>
    <w:p w14:paraId="4060AF39" w14:textId="1E601C03" w:rsidR="00237059" w:rsidRDefault="00237059" w:rsidP="00237059">
      <w:pPr>
        <w:ind w:left="720" w:hanging="720"/>
      </w:pPr>
      <w:r>
        <w:t xml:space="preserve">De Hoogh, A. H. B., &amp; Den Hartog, D. N. (2008). Ethical and despotic leadership, relationships with leader's social responsibility, top management team effectiveness </w:t>
      </w:r>
      <w:r>
        <w:lastRenderedPageBreak/>
        <w:t xml:space="preserve">and subordinates' optimism: A multi-method study. </w:t>
      </w:r>
      <w:r w:rsidRPr="008F20B7">
        <w:rPr>
          <w:i/>
          <w:iCs/>
        </w:rPr>
        <w:t>Leadership Quarterly, 19</w:t>
      </w:r>
      <w:r w:rsidRPr="00DD3E2F">
        <w:t>(3)</w:t>
      </w:r>
      <w:r>
        <w:t>, 297–311. https://doi.org/10.1016/j.leaqua.2008.03.002</w:t>
      </w:r>
    </w:p>
    <w:p w14:paraId="582EFF43" w14:textId="75054755" w:rsidR="00237059" w:rsidRDefault="00237059" w:rsidP="00237059">
      <w:pPr>
        <w:ind w:left="720" w:hanging="720"/>
      </w:pPr>
      <w:r>
        <w:t xml:space="preserve">de Vries, R. E. (2012). Personality predictors of leadership styles and the self–other agreement problem. </w:t>
      </w:r>
      <w:r w:rsidRPr="008F20B7">
        <w:rPr>
          <w:i/>
          <w:iCs/>
        </w:rPr>
        <w:t>Leadership Quarterly, 23</w:t>
      </w:r>
      <w:r w:rsidRPr="00DD3E2F">
        <w:t>(5)</w:t>
      </w:r>
      <w:r>
        <w:t>, 809–821. https://doi.org/10.1016/j.leaqua.2012.03.002</w:t>
      </w:r>
    </w:p>
    <w:p w14:paraId="1E039A37" w14:textId="66BDC6D8" w:rsidR="00237059" w:rsidRDefault="00237059" w:rsidP="00237059">
      <w:pPr>
        <w:ind w:left="720" w:hanging="720"/>
      </w:pPr>
      <w:r>
        <w:t xml:space="preserve">Einarsen, S., Aasland, M. S., &amp; Skogstad, A. (2007). Destructive leadership behavior: A definition and conceptual model. </w:t>
      </w:r>
      <w:r w:rsidRPr="008F20B7">
        <w:rPr>
          <w:i/>
          <w:iCs/>
        </w:rPr>
        <w:t>Leadership Quarterly, 18</w:t>
      </w:r>
      <w:r>
        <w:t xml:space="preserve">, 207-216. </w:t>
      </w:r>
      <w:r w:rsidR="0095778C">
        <w:t>https://doi.org/</w:t>
      </w:r>
      <w:r>
        <w:t>10.1016/j.leaqua.2007.03.002</w:t>
      </w:r>
    </w:p>
    <w:p>
      <w:pPr>
        <w:ind w:left="720" w:hanging="720"/>
      </w:pPr>
      <w:r>
        <w:t xml:space="preserve">Fehr, B., Samsom, D., &amp; Paulhus, D. L. (1992). The construct of Machiavellianism: Twenty years later. In C. D. Spielberger &amp; J. N. Butcher (Eds.), Advances in personality assessment (Vol. 9, pp. 77–116). Lawrence Erlbaum.</w:t>
      </w:r>
    </w:p>
    <w:p w14:paraId="0B3FE08A" w14:textId="323E7C14" w:rsidR="00237059" w:rsidRPr="006C56C0" w:rsidRDefault="00237059" w:rsidP="00237059">
      <w:pPr>
        <w:ind w:left="720" w:hanging="720"/>
      </w:pPr>
      <w:r>
        <w:t xml:space="preserve">Fukui, Y., Oura, S., Matsuo, K., Inagaki (Fujii), T., &amp; Shima, Y. (2017). Development of the Japanese version of MET-CORE2 for objective measurement of empathy. </w:t>
      </w:r>
      <w:r w:rsidRPr="008F20B7">
        <w:rPr>
          <w:i/>
          <w:iCs/>
        </w:rPr>
        <w:t>Japanese Journal of Research on Emotions, 25</w:t>
      </w:r>
      <w:r w:rsidRPr="00DD3E2F">
        <w:t>(Supplement)</w:t>
      </w:r>
      <w:r>
        <w:t>, ps01. https://doi.org/10.4092/jsre.25.Supplement_ps01</w:t>
      </w:r>
      <w:r w:rsidR="006C56C0">
        <w:rPr>
          <w:rFonts w:hint="eastAsia"/>
        </w:rPr>
        <w:t xml:space="preserve"> (in Japanese</w:t>
      </w:r>
      <w:r w:rsidR="00B65636">
        <w:rPr>
          <w:rFonts w:hint="eastAsia"/>
        </w:rPr>
        <w:t>.</w:t>
      </w:r>
      <w:r w:rsidR="006C56C0">
        <w:rPr>
          <w:rFonts w:hint="eastAsia"/>
        </w:rPr>
        <w:t>)</w:t>
      </w:r>
    </w:p>
    <w:p w14:paraId="2C95B639" w14:textId="50435B7E" w:rsidR="00237059" w:rsidRPr="00B65636" w:rsidRDefault="00237059" w:rsidP="00237059">
      <w:pPr>
        <w:ind w:left="720" w:hanging="720"/>
      </w:pPr>
      <w:r>
        <w:t xml:space="preserve">Fukui, Y., Matsuo, K., Oura, S., Inagaki, T., &amp; Shima, Y. (2018). Re-examination of the convergent validity of the Japanese version of MET-CORE2 for objective measurement of empathy. </w:t>
      </w:r>
      <w:r w:rsidRPr="008F20B7">
        <w:rPr>
          <w:i/>
          <w:iCs/>
        </w:rPr>
        <w:t>Japanese Journal of Research on Emotions, 26</w:t>
      </w:r>
      <w:r w:rsidRPr="00DD3E2F">
        <w:t>(Supplement)</w:t>
      </w:r>
      <w:r>
        <w:t>, ps43. https://doi.org/10.4092/jsre.26.Supplement_ps43</w:t>
      </w:r>
      <w:r w:rsidR="00B65636">
        <w:rPr>
          <w:rFonts w:hint="eastAsia"/>
        </w:rPr>
        <w:t xml:space="preserve"> (in Japanese.)</w:t>
      </w:r>
    </w:p>
    <w:p>
      <w:pPr>
        <w:ind w:left="720" w:hanging="720"/>
      </w:pPr>
      <w:r>
        <w:t xml:space="preserve">Gandolfi, F., Stone, S., &amp; Deno, F. (2017). Servant leadership: An ancient style with 21st century relevance. Review of International Comparative Management, 18(4), 350–361.</w:t>
      </w:r>
    </w:p>
    <w:p w14:paraId="067C6301" w14:textId="77777777" w:rsidR="00237059" w:rsidRDefault="00237059" w:rsidP="00237059">
      <w:pPr>
        <w:ind w:left="720" w:hanging="720"/>
      </w:pPr>
      <w:r>
        <w:t xml:space="preserve">Glenn, A. L., Raine, A., &amp; Schug, R. A. (2009). The neural correlates of moral decision-making in psychopathy. </w:t>
      </w:r>
      <w:r w:rsidRPr="008F20B7">
        <w:rPr>
          <w:i/>
          <w:iCs/>
        </w:rPr>
        <w:t>Molecular Psychiatry, 14</w:t>
      </w:r>
      <w:r w:rsidRPr="00DD3E2F">
        <w:t>(1)</w:t>
      </w:r>
      <w:r>
        <w:t>, 5–6. https://doi.org/10.1038/mp.2008.104</w:t>
      </w:r>
    </w:p>
    <w:p w14:paraId="6CEEDCFA" w14:textId="20109C9E" w:rsidR="00237059" w:rsidRDefault="00237059" w:rsidP="00237059">
      <w:pPr>
        <w:ind w:left="720" w:hanging="720"/>
      </w:pPr>
      <w:r>
        <w:t xml:space="preserve">Grijalva, E. and Newman, D.A. (2015), Narcissism–CWB Relationship. </w:t>
      </w:r>
      <w:r w:rsidRPr="008F20B7">
        <w:rPr>
          <w:i/>
          <w:iCs/>
        </w:rPr>
        <w:t>Applied Psychology, 64</w:t>
      </w:r>
      <w:r w:rsidR="008F20B7">
        <w:rPr>
          <w:rFonts w:hint="eastAsia"/>
          <w:i/>
          <w:iCs/>
        </w:rPr>
        <w:t>,</w:t>
      </w:r>
      <w:r>
        <w:t xml:space="preserve"> 93-126. https://doi.org/10.1111/apps.12025</w:t>
      </w:r>
    </w:p>
    <w:p w14:paraId="22A044D4" w14:textId="77777777" w:rsidR="00237059" w:rsidRDefault="00237059" w:rsidP="00237059">
      <w:pPr>
        <w:ind w:left="720" w:hanging="720"/>
      </w:pPr>
      <w:r>
        <w:t xml:space="preserve">Hare, R. D. (1982). Psychopathy and the personality dimensions of psychoticism, extraversion and neuroticism. </w:t>
      </w:r>
      <w:r w:rsidRPr="008F20B7">
        <w:rPr>
          <w:i/>
          <w:iCs/>
        </w:rPr>
        <w:t>Personality and Individual Differences, 3</w:t>
      </w:r>
      <w:r>
        <w:t>, 35–42. https://doi.org/10.1016/0191-8869(82)90072-1</w:t>
      </w:r>
    </w:p>
    <w:p>
      <w:pPr>
        <w:ind w:left="720" w:hanging="720"/>
      </w:pPr>
      <w:r>
        <w:t xml:space="preserve">Hare, R. D. (2003). Manual for the Hare Psychopathy Checklist–Revised (2nd ed.). Multi-Health Systems.</w:t>
      </w:r>
    </w:p>
    <w:p w14:paraId="797D42F7" w14:textId="092274D7" w:rsidR="00237059" w:rsidRDefault="00237059" w:rsidP="00237059">
      <w:pPr>
        <w:ind w:left="720" w:hanging="720"/>
      </w:pPr>
      <w:r>
        <w:lastRenderedPageBreak/>
        <w:t xml:space="preserve">Hare, R. D., &amp; Neumann, C. S. (2008). Psychopathy as a clinical and empirical construct. </w:t>
      </w:r>
      <w:r w:rsidRPr="008F20B7">
        <w:rPr>
          <w:i/>
          <w:iCs/>
        </w:rPr>
        <w:t>Annual Review of Clinical Psychology, 4</w:t>
      </w:r>
      <w:r>
        <w:t xml:space="preserve">, 217-246. </w:t>
      </w:r>
      <w:r w:rsidR="0095778C">
        <w:t>https://doi.org/</w:t>
      </w:r>
      <w:r>
        <w:t>10.1146/annurev.clinpsy.3.022806.091452</w:t>
      </w:r>
    </w:p>
    <w:p w14:paraId="557F08A6" w14:textId="77777777" w:rsidR="00237059" w:rsidRDefault="00237059" w:rsidP="00237059">
      <w:pPr>
        <w:ind w:left="720" w:hanging="720"/>
      </w:pPr>
      <w:r>
        <w:t xml:space="preserve">Hemphill, J. F., Hare, R. D., &amp; Wong, S. (1998). Psychopathy and recidivism: A review. </w:t>
      </w:r>
      <w:r w:rsidRPr="008F20B7">
        <w:rPr>
          <w:i/>
          <w:iCs/>
        </w:rPr>
        <w:t>Legal and Criminological Psychology, 3</w:t>
      </w:r>
      <w:r w:rsidRPr="00DD3E2F">
        <w:t>(Part 1)</w:t>
      </w:r>
      <w:r>
        <w:t>, 139–170. https://doi.org/10.1111/j.2044-8333.1998.tb00355.x</w:t>
      </w:r>
    </w:p>
    <w:p w14:paraId="0479DCD7" w14:textId="0CC5FD9F" w:rsidR="00DA75B4" w:rsidRDefault="00DA75B4" w:rsidP="00237059">
      <w:pPr>
        <w:ind w:left="720" w:hanging="720"/>
      </w:pPr>
      <w:r w:rsidRPr="00DA75B4">
        <w:t xml:space="preserve">Henrich J, Heine SJ, </w:t>
      </w:r>
      <w:proofErr w:type="spellStart"/>
      <w:r w:rsidRPr="00DA75B4">
        <w:t>Norenzayan</w:t>
      </w:r>
      <w:proofErr w:type="spellEnd"/>
      <w:r w:rsidRPr="00DA75B4">
        <w:t xml:space="preserve"> A. The weirdest people in the world? </w:t>
      </w:r>
      <w:proofErr w:type="spellStart"/>
      <w:r w:rsidRPr="00DA75B4">
        <w:t>Behav</w:t>
      </w:r>
      <w:proofErr w:type="spellEnd"/>
      <w:r w:rsidRPr="00DA75B4">
        <w:t xml:space="preserve"> Brain Sci. 2010 Jun;33(2-3):61-83; discussion 83-135. </w:t>
      </w:r>
      <w:proofErr w:type="spellStart"/>
      <w:r w:rsidRPr="00DA75B4">
        <w:t>doi</w:t>
      </w:r>
      <w:proofErr w:type="spellEnd"/>
      <w:r w:rsidRPr="00DA75B4">
        <w:t xml:space="preserve">: 10.1017/S0140525X0999152X. </w:t>
      </w:r>
      <w:proofErr w:type="spellStart"/>
      <w:r w:rsidRPr="00DA75B4">
        <w:t>Epub</w:t>
      </w:r>
      <w:proofErr w:type="spellEnd"/>
      <w:r w:rsidRPr="00DA75B4">
        <w:t xml:space="preserve"> 2010 Jun 15. PMID: 20550733.</w:t>
      </w:r>
    </w:p>
    <w:p w14:paraId="057B9928" w14:textId="1F0B02DF" w:rsidR="00237059" w:rsidRDefault="00237059" w:rsidP="00237059">
      <w:pPr>
        <w:ind w:left="720" w:hanging="720"/>
      </w:pPr>
      <w:r>
        <w:t xml:space="preserve">Hoch, J. E., Bommer, W. H., Dulebohn, J. H., &amp; Wu, D. (2018). Do ethical, authentic, and servant leadership explain variance above and beyond transformational leadership? A meta-analysis. </w:t>
      </w:r>
      <w:r w:rsidRPr="008F20B7">
        <w:rPr>
          <w:i/>
          <w:iCs/>
        </w:rPr>
        <w:t>Journal of Management, 44</w:t>
      </w:r>
      <w:r w:rsidRPr="00DD3E2F">
        <w:t>(2)</w:t>
      </w:r>
      <w:r>
        <w:t>, 501-529. https://doi.org/10.1177/0149206316665461</w:t>
      </w:r>
    </w:p>
    <w:p w14:paraId="71AF46A1" w14:textId="77777777" w:rsidR="00237059" w:rsidRDefault="00237059" w:rsidP="00237059">
      <w:pPr>
        <w:ind w:left="720" w:hanging="720"/>
      </w:pPr>
      <w:r>
        <w:t xml:space="preserve">Howard, M. C., &amp; Van Zandt, E. C. (2020). The discriminant validity of honesty-humility: A meta-analysis of the HEXACO, Big Five, and Dark Triad. </w:t>
      </w:r>
      <w:r w:rsidRPr="008F20B7">
        <w:rPr>
          <w:i/>
          <w:iCs/>
        </w:rPr>
        <w:t>Journal of Research in Personality, 87</w:t>
      </w:r>
      <w:r>
        <w:t>, 103982. https://doi.org/10.1016/j.jrp.2020.103982</w:t>
      </w:r>
    </w:p>
    <w:p w14:paraId="6C358A0B" w14:textId="77777777" w:rsidR="00237059" w:rsidRDefault="00237059" w:rsidP="00237059">
      <w:pPr>
        <w:ind w:left="720" w:hanging="720"/>
      </w:pPr>
      <w:proofErr w:type="spellStart"/>
      <w:r>
        <w:t>Inceoglu</w:t>
      </w:r>
      <w:proofErr w:type="spellEnd"/>
      <w:r>
        <w:t xml:space="preserve">, I., &amp; Warr, P. (2011). Personality and job engagement. </w:t>
      </w:r>
      <w:r w:rsidRPr="008F20B7">
        <w:rPr>
          <w:i/>
          <w:iCs/>
        </w:rPr>
        <w:t>Journal of Personnel Psychology, 10</w:t>
      </w:r>
      <w:r w:rsidRPr="00DD3E2F">
        <w:t>(4)</w:t>
      </w:r>
      <w:r>
        <w:t>, 177–181. https://doi.org/10.1027/1866-5888/a000045</w:t>
      </w:r>
    </w:p>
    <w:p w14:paraId="5CFDB610" w14:textId="77777777" w:rsidR="00237059" w:rsidRDefault="00237059" w:rsidP="00237059">
      <w:pPr>
        <w:ind w:left="720" w:hanging="720"/>
      </w:pPr>
      <w:r>
        <w:rPr>
          <w:rFonts w:hint="eastAsia"/>
        </w:rPr>
        <w:t>Jonason, P. K., Li, N. P., Webster, G. D., &amp; Schmitt, D. P. (2009). The Dark Triad: Facilitating a short</w:t>
      </w:r>
      <w:r>
        <w:rPr>
          <w:rFonts w:hint="eastAsia"/>
        </w:rPr>
        <w:t>‐</w:t>
      </w:r>
      <w:r>
        <w:rPr>
          <w:rFonts w:hint="eastAsia"/>
        </w:rPr>
        <w:t xml:space="preserve">term mating strategy in men. </w:t>
      </w:r>
      <w:r w:rsidRPr="008F20B7">
        <w:rPr>
          <w:rFonts w:hint="eastAsia"/>
          <w:i/>
          <w:iCs/>
        </w:rPr>
        <w:t>European Journal of Personality, 23</w:t>
      </w:r>
      <w:r w:rsidRPr="00DD3E2F">
        <w:rPr>
          <w:rFonts w:hint="eastAsia"/>
        </w:rPr>
        <w:t>(1)</w:t>
      </w:r>
      <w:r>
        <w:rPr>
          <w:rFonts w:hint="eastAsia"/>
        </w:rPr>
        <w:t>, 5-18. https://doi.org/10.1002/per.698</w:t>
      </w:r>
    </w:p>
    <w:p w14:paraId="0C3E7D93" w14:textId="77777777" w:rsidR="00237059" w:rsidRDefault="00237059" w:rsidP="00237059">
      <w:pPr>
        <w:ind w:left="720" w:hanging="720"/>
      </w:pPr>
      <w:r>
        <w:t xml:space="preserve">Jonason, P. K., &amp; Webster, G. D. (2010). The dirty dozen: A concise measure of the dark triad. </w:t>
      </w:r>
      <w:r w:rsidRPr="008F20B7">
        <w:rPr>
          <w:i/>
          <w:iCs/>
        </w:rPr>
        <w:t>Psychological Assessment, 22</w:t>
      </w:r>
      <w:r w:rsidRPr="00DD3E2F">
        <w:t>(2)</w:t>
      </w:r>
      <w:r>
        <w:t>, 420–432. https://doi.org/10.1037/a0019265</w:t>
      </w:r>
    </w:p>
    <w:p w14:paraId="54642A3F" w14:textId="77777777" w:rsidR="00237059" w:rsidRDefault="00237059" w:rsidP="00237059">
      <w:pPr>
        <w:ind w:left="720" w:hanging="720"/>
      </w:pPr>
      <w:r>
        <w:t xml:space="preserve">Jonason, P. K., Slomski, S., &amp; Partyka, J. (2012). The Dark Triad at work: How toxic employees get their way. </w:t>
      </w:r>
      <w:r w:rsidRPr="008F20B7">
        <w:rPr>
          <w:i/>
          <w:iCs/>
        </w:rPr>
        <w:t>Personality and Individual Differences, 52</w:t>
      </w:r>
      <w:r w:rsidRPr="00DD3E2F">
        <w:t>(3)</w:t>
      </w:r>
      <w:r>
        <w:t xml:space="preserve">, 449-453. </w:t>
      </w:r>
      <w:r>
        <w:lastRenderedPageBreak/>
        <w:t>https://doi.org/10.1016/j.paid.2011.11.008</w:t>
      </w:r>
    </w:p>
    <w:p>
      <w:pPr>
        <w:ind w:left="720" w:hanging="720"/>
      </w:pPr>
      <w:r>
        <w:t xml:space="preserve">Jones, D. N., &amp; Paulhus, D. L. (2009). Machiavellianism. In M. R. Leary &amp; R. H. Hoyle (Eds.), Handbook of individual differences in social behavior (pp. 93–108). Guilford Press.</w:t>
      </w:r>
    </w:p>
    <w:p>
      <w:pPr>
        <w:ind w:left="720" w:hanging="720"/>
      </w:pPr>
      <w:r>
        <w:t xml:space="preserve">Jones, D. N., &amp; Paulhus, D. L. (2010). Different provocations trigger aggression in narcissists and psychopaths. Social Psychological and Personality Science, 1(1), 12–18. https://doi.org/10.1177/1948550609347591</w:t>
      </w:r>
    </w:p>
    <w:p w14:paraId="6EF3583A" w14:textId="27FDB65D" w:rsidR="00237059" w:rsidRDefault="00237059" w:rsidP="001255CB">
      <w:pPr>
        <w:ind w:left="720" w:hanging="720"/>
      </w:pPr>
      <w:r>
        <w:t xml:space="preserve">Judge, T. A., &amp; Bono, J. E. (2000). Five-factor model of personality and transformational leadership. </w:t>
      </w:r>
      <w:r w:rsidRPr="00167554">
        <w:rPr>
          <w:i/>
          <w:iCs/>
        </w:rPr>
        <w:t>Journal of Applied Psychology, 85</w:t>
      </w:r>
      <w:r w:rsidRPr="00DD3E2F">
        <w:t>(5)</w:t>
      </w:r>
      <w:r>
        <w:t>, 751–765. https://doi.org/10.1037/0021-9010.85.5.751</w:t>
      </w:r>
    </w:p>
    <w:p w14:paraId="088CA2C2" w14:textId="5EBB324A" w:rsidR="00237059" w:rsidRDefault="00237059" w:rsidP="00237059">
      <w:pPr>
        <w:ind w:left="720" w:hanging="720"/>
      </w:pPr>
      <w:r>
        <w:t xml:space="preserve">Kiire, A. (2016). The relationship between the Dark Triad and the Five-Factor Model of personality. </w:t>
      </w:r>
      <w:r w:rsidRPr="00167554">
        <w:rPr>
          <w:i/>
          <w:iCs/>
        </w:rPr>
        <w:t>Bulletin of Hosei University Graduate School, 76</w:t>
      </w:r>
      <w:r>
        <w:t>, 49-54. https://doi.org/10.15002/00012803</w:t>
      </w:r>
      <w:r w:rsidR="00167554">
        <w:rPr>
          <w:rFonts w:hint="eastAsia"/>
        </w:rPr>
        <w:t xml:space="preserve"> (in Japanese</w:t>
      </w:r>
      <w:r w:rsidR="00B65636">
        <w:rPr>
          <w:rFonts w:hint="eastAsia"/>
        </w:rPr>
        <w:t>.</w:t>
      </w:r>
      <w:r w:rsidR="00167554">
        <w:rPr>
          <w:rFonts w:hint="eastAsia"/>
        </w:rPr>
        <w:t>)</w:t>
      </w:r>
    </w:p>
    <w:p w14:paraId="164C9F5B" w14:textId="49F4EC1C" w:rsidR="00237059" w:rsidRDefault="00237059" w:rsidP="00237059">
      <w:pPr>
        <w:ind w:left="720" w:hanging="720"/>
      </w:pPr>
      <w:r>
        <w:t xml:space="preserve">Kiire, A., &amp; Ochi, K. (2017). Short-term mating of the Dark Triad is mediated by mate retention behaviors. </w:t>
      </w:r>
      <w:r w:rsidRPr="00167554">
        <w:rPr>
          <w:i/>
          <w:iCs/>
        </w:rPr>
        <w:t>Proceedings of the 81st Annual Convention of the Japanese Psychological Association, 81</w:t>
      </w:r>
      <w:r>
        <w:t xml:space="preserve">, </w:t>
      </w:r>
      <w:r w:rsidR="00167554">
        <w:rPr>
          <w:rFonts w:hint="eastAsia"/>
        </w:rPr>
        <w:t>2</w:t>
      </w:r>
      <w:r>
        <w:t>. https://doi.org/10.4992/pacjpa.81.0_1A-007</w:t>
      </w:r>
      <w:r w:rsidR="00167554">
        <w:rPr>
          <w:rFonts w:hint="eastAsia"/>
        </w:rPr>
        <w:t xml:space="preserve"> (in Japanese</w:t>
      </w:r>
      <w:r w:rsidR="00B65636">
        <w:rPr>
          <w:rFonts w:hint="eastAsia"/>
        </w:rPr>
        <w:t>.</w:t>
      </w:r>
      <w:r w:rsidR="00167554">
        <w:rPr>
          <w:rFonts w:hint="eastAsia"/>
        </w:rPr>
        <w:t>)</w:t>
      </w:r>
    </w:p>
    <w:p w14:paraId="148A265A" w14:textId="47F6A50F" w:rsidR="00237059" w:rsidRDefault="00237059" w:rsidP="00237059">
      <w:pPr>
        <w:ind w:left="720" w:hanging="720"/>
      </w:pPr>
      <w:r>
        <w:t xml:space="preserve">Kobayashi, A., &amp; Tanaka, K. (2010). Development of the Gender Harassment Scale. </w:t>
      </w:r>
      <w:r w:rsidRPr="00167554">
        <w:rPr>
          <w:i/>
          <w:iCs/>
        </w:rPr>
        <w:t>Japanese Journal of Industrial and Organizational Psychology, 24</w:t>
      </w:r>
      <w:r w:rsidRPr="00DD3E2F">
        <w:t>(1)</w:t>
      </w:r>
      <w:r>
        <w:t>, 15-27. https://doi.org/10.32222/jaiop.24.1_15</w:t>
      </w:r>
      <w:r w:rsidR="00167554">
        <w:rPr>
          <w:rFonts w:hint="eastAsia"/>
        </w:rPr>
        <w:t xml:space="preserve"> (in Japanese</w:t>
      </w:r>
      <w:r w:rsidR="00B65636">
        <w:rPr>
          <w:rFonts w:hint="eastAsia"/>
        </w:rPr>
        <w:t>.</w:t>
      </w:r>
      <w:r w:rsidR="00167554">
        <w:rPr>
          <w:rFonts w:hint="eastAsia"/>
        </w:rPr>
        <w:t>)</w:t>
      </w:r>
    </w:p>
    <w:p w14:paraId="12EDF854" w14:textId="6E300BC2" w:rsidR="00237059" w:rsidRPr="00167554" w:rsidRDefault="00237059" w:rsidP="00237059">
      <w:pPr>
        <w:ind w:left="720" w:hanging="720"/>
      </w:pPr>
      <w:proofErr w:type="spellStart"/>
      <w:r>
        <w:t>Koshinaka</w:t>
      </w:r>
      <w:proofErr w:type="spellEnd"/>
      <w:r>
        <w:t xml:space="preserve">, K. (2020). Do the Dark Triad personalities dislike others and avoid being disliked by others? </w:t>
      </w:r>
      <w:r w:rsidRPr="00167554">
        <w:rPr>
          <w:i/>
          <w:iCs/>
        </w:rPr>
        <w:t xml:space="preserve">Bulletin of Tokai </w:t>
      </w:r>
      <w:proofErr w:type="spellStart"/>
      <w:r w:rsidRPr="00167554">
        <w:rPr>
          <w:i/>
          <w:iCs/>
        </w:rPr>
        <w:t>Gakuen</w:t>
      </w:r>
      <w:proofErr w:type="spellEnd"/>
      <w:r w:rsidRPr="00167554">
        <w:rPr>
          <w:i/>
          <w:iCs/>
        </w:rPr>
        <w:t xml:space="preserve"> University, 30</w:t>
      </w:r>
      <w:r>
        <w:t>, 57-78. http://repository.tokaigakuen-u.ac.jp/dspace/handle/11334/1903</w:t>
      </w:r>
      <w:r w:rsidR="00167554">
        <w:rPr>
          <w:rFonts w:hint="eastAsia"/>
        </w:rPr>
        <w:t xml:space="preserve"> (in Japanese</w:t>
      </w:r>
      <w:r w:rsidR="00B65636">
        <w:rPr>
          <w:rFonts w:hint="eastAsia"/>
        </w:rPr>
        <w:t>.</w:t>
      </w:r>
      <w:r w:rsidR="00167554">
        <w:rPr>
          <w:rFonts w:hint="eastAsia"/>
        </w:rPr>
        <w:t>)</w:t>
      </w:r>
    </w:p>
    <w:p w14:paraId="4E5C79BE" w14:textId="77777777" w:rsidR="00237059" w:rsidRDefault="00237059" w:rsidP="00237059">
      <w:pPr>
        <w:ind w:left="720" w:hanging="720"/>
      </w:pPr>
      <w:r>
        <w:t xml:space="preserve">LeBreton, J. M., Shiverdecker, L. K., &amp; Grimaldi, E. M. (2018). The dark triad and workplace behavior. </w:t>
      </w:r>
      <w:r w:rsidRPr="00167554">
        <w:rPr>
          <w:i/>
          <w:iCs/>
        </w:rPr>
        <w:t>Annual Review of Organizational Psychology and Organizational Behavior, 5</w:t>
      </w:r>
      <w:r>
        <w:t>, 387-414. https://doi.org/10.1146/annurev-orgpsych-032117-104451</w:t>
      </w:r>
    </w:p>
    <w:p w14:paraId="4CB755F3" w14:textId="77777777" w:rsidR="00237059" w:rsidRDefault="00237059" w:rsidP="00237059">
      <w:pPr>
        <w:ind w:left="720" w:hanging="720"/>
      </w:pPr>
      <w:r>
        <w:t xml:space="preserve">Lee, K., &amp; Ashton, M. C. (2004). Psychometric properties of the HEXACO Personality </w:t>
      </w:r>
      <w:r>
        <w:lastRenderedPageBreak/>
        <w:t xml:space="preserve">Inventory. </w:t>
      </w:r>
      <w:r w:rsidRPr="00167554">
        <w:rPr>
          <w:i/>
          <w:iCs/>
        </w:rPr>
        <w:t>Multivariate Behavioral Research, 39</w:t>
      </w:r>
      <w:r w:rsidRPr="00DD3E2F">
        <w:t>(2)</w:t>
      </w:r>
      <w:r>
        <w:t>, 329-358. https://doi.org/10.1207/s15327906mbr3902_8</w:t>
      </w:r>
    </w:p>
    <w:p w14:paraId="306922A5" w14:textId="77777777" w:rsidR="00237059" w:rsidRDefault="00237059" w:rsidP="00237059">
      <w:pPr>
        <w:ind w:left="720" w:hanging="720"/>
      </w:pPr>
      <w:r>
        <w:t xml:space="preserve">Lee, K., &amp; Ashton, M. C. (2005). Psychopathy, Machiavellianism, and Narcissism in the Five-Factor Model and the HEXACO model of personality structure. </w:t>
      </w:r>
      <w:r w:rsidRPr="00167554">
        <w:rPr>
          <w:i/>
          <w:iCs/>
        </w:rPr>
        <w:t>Personality and Individual Differences, 38</w:t>
      </w:r>
      <w:r w:rsidRPr="00DD3E2F">
        <w:t>(7)</w:t>
      </w:r>
      <w:r>
        <w:t>, 1571–1582. https://doi.org/10.1016/j.paid.2004.09.016</w:t>
      </w:r>
    </w:p>
    <w:p w14:paraId="4C62E5D6" w14:textId="77777777" w:rsidR="00237059" w:rsidRDefault="00237059" w:rsidP="00237059">
      <w:pPr>
        <w:ind w:left="720" w:hanging="720"/>
      </w:pPr>
      <w:r>
        <w:t xml:space="preserve">Lee, K., Ashton, M. C., &amp; de Vries, R. E. (2005). Predicting workplace delinquency and integrity with the HEXACO and Five-Factor Models of personality structure. </w:t>
      </w:r>
      <w:r w:rsidRPr="00167554">
        <w:rPr>
          <w:i/>
          <w:iCs/>
        </w:rPr>
        <w:t>Human Performance, 18</w:t>
      </w:r>
      <w:r w:rsidRPr="00DD3E2F">
        <w:t>(2)</w:t>
      </w:r>
      <w:r>
        <w:t>, 179-197. https://doi.org/10.1207/s15327043hup1802_4</w:t>
      </w:r>
    </w:p>
    <w:p w14:paraId="0918310A" w14:textId="77777777" w:rsidR="00237059" w:rsidRDefault="00237059" w:rsidP="00237059">
      <w:pPr>
        <w:ind w:left="720" w:hanging="720"/>
      </w:pPr>
      <w:r>
        <w:t xml:space="preserve">Lee, K., Ashton, M. C., </w:t>
      </w:r>
      <w:proofErr w:type="spellStart"/>
      <w:r>
        <w:t>Ogunfowora</w:t>
      </w:r>
      <w:proofErr w:type="spellEnd"/>
      <w:r>
        <w:t xml:space="preserve">, B., Bourdage, J. S., &amp; Shin, K. H. (2010). The personality bases of socio-political attitudes: The role of honesty-humility and openness to experience. </w:t>
      </w:r>
      <w:r w:rsidRPr="00167554">
        <w:rPr>
          <w:i/>
          <w:iCs/>
        </w:rPr>
        <w:t>Journal of Research in Personality, 44</w:t>
      </w:r>
      <w:r w:rsidRPr="00DD3E2F">
        <w:t>(1)</w:t>
      </w:r>
      <w:r>
        <w:t>, 115-119. https://doi.org/10.1016/j.jrp.2009.08.007</w:t>
      </w:r>
    </w:p>
    <w:p w14:paraId="001E0E80" w14:textId="77777777" w:rsidR="00237059" w:rsidRDefault="00237059" w:rsidP="00237059">
      <w:pPr>
        <w:ind w:left="720" w:hanging="720"/>
      </w:pPr>
      <w:r>
        <w:t xml:space="preserve">Lee, K., Ashton, M. C., Wiltshire, J., Bourdage, J. S., Visser, B. A., &amp; Gallucci, A. (2013). Sex, power, and money: Prediction from the Dark Triad and honesty-humility. </w:t>
      </w:r>
      <w:r w:rsidRPr="00167554">
        <w:rPr>
          <w:i/>
          <w:iCs/>
        </w:rPr>
        <w:t>European Journal of Personality, 27</w:t>
      </w:r>
      <w:r w:rsidRPr="00DD3E2F">
        <w:t>(2)</w:t>
      </w:r>
      <w:r>
        <w:t>, 169-184. https://doi.org/10.1002/per.1860</w:t>
      </w:r>
    </w:p>
    <w:p w14:paraId="1C1EEB04" w14:textId="77777777" w:rsidR="00237059" w:rsidRDefault="00237059" w:rsidP="00237059">
      <w:pPr>
        <w:ind w:left="720" w:hanging="720"/>
      </w:pPr>
      <w:r>
        <w:t xml:space="preserve">Lee, K., Ashton, M. C., Griep, Y., &amp; Edmonds, M. (2018). Personality, religion, and politics: An investigation in 33 countries. </w:t>
      </w:r>
      <w:r w:rsidRPr="00167554">
        <w:rPr>
          <w:i/>
          <w:iCs/>
        </w:rPr>
        <w:t>European Journal of Personality, 32</w:t>
      </w:r>
      <w:r w:rsidRPr="00DD3E2F">
        <w:t>(2)</w:t>
      </w:r>
      <w:r>
        <w:t>, 100-115. https://doi.org/10.1002/per.2142</w:t>
      </w:r>
    </w:p>
    <w:p w14:paraId="692AB9DD" w14:textId="77777777" w:rsidR="00237059" w:rsidRDefault="00237059" w:rsidP="00237059">
      <w:pPr>
        <w:ind w:left="720" w:hanging="720"/>
      </w:pPr>
      <w:r>
        <w:t xml:space="preserve">Lee, Y., Berry, C. M., &amp; Gonzalez-Mule, E. (2019). The importance of being humble: A meta-analysis and incremental validity analysis of the relationship between honesty-humility and job performance. </w:t>
      </w:r>
      <w:r w:rsidRPr="00167554">
        <w:rPr>
          <w:i/>
          <w:iCs/>
        </w:rPr>
        <w:t>Journal of Applied Psychology, 104</w:t>
      </w:r>
      <w:r w:rsidRPr="00DD3E2F">
        <w:t>(12)</w:t>
      </w:r>
      <w:r>
        <w:t>, 1535–1546. https://doi.org/10.1037/apl0000421</w:t>
      </w:r>
    </w:p>
    <w:p>
      <w:pPr>
        <w:ind w:left="720" w:hanging="720"/>
      </w:pPr>
      <w:r>
        <w:t xml:space="preserve">Lynam, D. R., &amp; Derefinko, K. J. (2006). Psychopathy and personality. In C. J. Patrick (Ed.), Handbook of psychopathy (pp. 133–155). Guilford Press.</w:t>
      </w:r>
    </w:p>
    <w:p w14:paraId="27295177" w14:textId="77777777" w:rsidR="00237059" w:rsidRDefault="00237059" w:rsidP="00237059">
      <w:pPr>
        <w:ind w:left="720" w:hanging="720"/>
      </w:pPr>
      <w:r>
        <w:t xml:space="preserve">Machiha, M. M., &amp; Brew, G. (2019). Predictors of Work Engagement Among University Teachers: The Role of Personality and Perceived </w:t>
      </w:r>
      <w:proofErr w:type="spellStart"/>
      <w:r>
        <w:t>Organisational</w:t>
      </w:r>
      <w:proofErr w:type="spellEnd"/>
      <w:r>
        <w:t xml:space="preserve"> Support. </w:t>
      </w:r>
      <w:r>
        <w:lastRenderedPageBreak/>
        <w:t>(Dissertation). Retrieved from https://urn.kb.se/resolve?urn=urn:nbn:se:lnu:diva-84767</w:t>
      </w:r>
    </w:p>
    <w:p w14:paraId="77271792" w14:textId="09E90EB0" w:rsidR="00237059" w:rsidRDefault="00237059" w:rsidP="00237059">
      <w:pPr>
        <w:ind w:left="720" w:hanging="720"/>
      </w:pPr>
      <w:r>
        <w:t xml:space="preserve">Maslach, C., &amp; Leiter, M. P. (2016). Understanding the burnout experience: Recent research and its implications for psychiatry. </w:t>
      </w:r>
      <w:r w:rsidRPr="00167554">
        <w:rPr>
          <w:i/>
          <w:iCs/>
        </w:rPr>
        <w:t>World Psychiatry, 15</w:t>
      </w:r>
      <w:r w:rsidRPr="00DD3E2F">
        <w:t>(2)</w:t>
      </w:r>
      <w:r>
        <w:t xml:space="preserve">, 103-111. </w:t>
      </w:r>
      <w:r w:rsidR="0095778C">
        <w:t>https://doi.org/</w:t>
      </w:r>
      <w:r>
        <w:t>10.1002/wps.20311</w:t>
      </w:r>
    </w:p>
    <w:p w14:paraId="31C037F9" w14:textId="289A45AE" w:rsidR="00237059" w:rsidRDefault="00237059" w:rsidP="00237059">
      <w:pPr>
        <w:ind w:left="720" w:hanging="720"/>
      </w:pPr>
      <w:r>
        <w:t xml:space="preserve">Masui, K., &amp; Ura, M. (2018). Adaptive strategies of “dark” individuals. </w:t>
      </w:r>
      <w:r w:rsidRPr="00872533">
        <w:rPr>
          <w:i/>
          <w:iCs/>
        </w:rPr>
        <w:t>Japanese Psychological Review, 61</w:t>
      </w:r>
      <w:r w:rsidRPr="00DD3E2F">
        <w:t>(3)</w:t>
      </w:r>
      <w:r>
        <w:t>, 330-343. https://doi.org/10.24602/sjpr.61.3_330</w:t>
      </w:r>
      <w:r w:rsidR="00872533">
        <w:rPr>
          <w:rFonts w:hint="eastAsia"/>
        </w:rPr>
        <w:t xml:space="preserve"> (in Japanese</w:t>
      </w:r>
      <w:r w:rsidR="00B65636">
        <w:rPr>
          <w:rFonts w:hint="eastAsia"/>
        </w:rPr>
        <w:t>.</w:t>
      </w:r>
      <w:r w:rsidR="00872533">
        <w:rPr>
          <w:rFonts w:hint="eastAsia"/>
        </w:rPr>
        <w:t>)</w:t>
      </w:r>
    </w:p>
    <w:p w14:paraId="36300FB8" w14:textId="77777777" w:rsidR="00237059" w:rsidRDefault="00237059" w:rsidP="00237059">
      <w:pPr>
        <w:ind w:left="720" w:hanging="720"/>
      </w:pPr>
      <w:r>
        <w:t xml:space="preserve">Mathieu, C., Hare, R. D., Jones, D. N., Babiak, P., &amp; Neumann, C. S. (2013). Factor structure of the B-Scan 360: A measure of corporate psychopathy. </w:t>
      </w:r>
      <w:r w:rsidRPr="00872533">
        <w:rPr>
          <w:i/>
          <w:iCs/>
        </w:rPr>
        <w:t>Psychological Assessment, 25</w:t>
      </w:r>
      <w:r w:rsidRPr="00DD3E2F">
        <w:t>(1)</w:t>
      </w:r>
      <w:r>
        <w:t>, 288–293. https://doi.org/10.1037/a0029262</w:t>
      </w:r>
    </w:p>
    <w:p w14:paraId="6CD7CB86" w14:textId="77777777" w:rsidR="00237059" w:rsidRDefault="00237059" w:rsidP="00237059">
      <w:pPr>
        <w:ind w:left="720" w:hanging="720"/>
      </w:pPr>
      <w:r>
        <w:t xml:space="preserve">McDaniel, M. A., Hartman, N. S., Whetzel, D. L., &amp; Grubb, W. L. III. (2007). Situational judgment tests, response instructions, and validity: A meta-analysis. </w:t>
      </w:r>
      <w:r w:rsidRPr="00872533">
        <w:rPr>
          <w:i/>
          <w:iCs/>
        </w:rPr>
        <w:t>Personnel Psychology, 60</w:t>
      </w:r>
      <w:r w:rsidRPr="00DD3E2F">
        <w:t>(1)</w:t>
      </w:r>
      <w:r>
        <w:t>, 63-91. https://doi.org/10.1111/j.1744-6570.2007.00065.x</w:t>
      </w:r>
    </w:p>
    <w:p w14:paraId="2DA7D109" w14:textId="77777777" w:rsidR="00237059" w:rsidRDefault="00237059" w:rsidP="00237059">
      <w:pPr>
        <w:ind w:left="720" w:hanging="720"/>
      </w:pPr>
      <w:proofErr w:type="spellStart"/>
      <w:r>
        <w:t>McHoskey</w:t>
      </w:r>
      <w:proofErr w:type="spellEnd"/>
      <w:r>
        <w:t xml:space="preserve"> J. (1995). Narcissism and Machiavellianism. </w:t>
      </w:r>
      <w:r w:rsidRPr="00872533">
        <w:rPr>
          <w:i/>
          <w:iCs/>
        </w:rPr>
        <w:t>Psychological reports, 77</w:t>
      </w:r>
      <w:r w:rsidRPr="00DD3E2F">
        <w:t>(3 Pt 1)</w:t>
      </w:r>
      <w:r>
        <w:t>, 755–759. https://doi.org/10.2466/pr0.1995.77.3.755</w:t>
      </w:r>
    </w:p>
    <w:p w14:paraId="1A0B1BC4" w14:textId="77777777" w:rsidR="00237059" w:rsidRDefault="00237059" w:rsidP="00237059">
      <w:pPr>
        <w:ind w:left="720" w:hanging="720"/>
      </w:pPr>
      <w:r>
        <w:t xml:space="preserve">Miao, C., Wang, G., Shen, H., &amp; Wang, M. (2023). Effects of Big Five, HEXACO, and Dark Triad on counterproductive work behaviors: A meta-analysis. </w:t>
      </w:r>
      <w:r w:rsidRPr="00872533">
        <w:rPr>
          <w:i/>
          <w:iCs/>
        </w:rPr>
        <w:t>International Journal of Mental Health Promotion, 25</w:t>
      </w:r>
      <w:r w:rsidRPr="00DD3E2F">
        <w:t>(3)</w:t>
      </w:r>
      <w:r>
        <w:t>, 357-374. https://doi.org/10.32604/ijmhp.2023.027950</w:t>
      </w:r>
    </w:p>
    <w:p w14:paraId="3734EB58" w14:textId="77777777" w:rsidR="00237059" w:rsidRDefault="00237059" w:rsidP="00237059">
      <w:pPr>
        <w:ind w:left="720" w:hanging="720"/>
      </w:pPr>
      <w:r>
        <w:t xml:space="preserve">Miller, J. D., &amp; Campbell, W. K. (2008). Comparing clinical and social-personality conceptualizations of narcissism. </w:t>
      </w:r>
      <w:r w:rsidRPr="00872533">
        <w:rPr>
          <w:i/>
          <w:iCs/>
        </w:rPr>
        <w:t>Journal of personality, 76</w:t>
      </w:r>
      <w:r w:rsidRPr="00DD3E2F">
        <w:t>(3)</w:t>
      </w:r>
      <w:r>
        <w:t>, 449–476. https://doi.org/10.1111/j.1467-6494.2008.00492.x</w:t>
      </w:r>
    </w:p>
    <w:p w14:paraId="04357134" w14:textId="77777777" w:rsidR="00237059" w:rsidRDefault="00237059" w:rsidP="00237059">
      <w:pPr>
        <w:ind w:left="720" w:hanging="720"/>
      </w:pPr>
      <w:r>
        <w:t xml:space="preserve">Morales, N. A. (2020). Gender and the HEXACO model of personality: Meta-analysis, measurement equivalence, and specification of agency as a core construct of </w:t>
      </w:r>
      <w:r>
        <w:lastRenderedPageBreak/>
        <w:t xml:space="preserve">investment (Master’s thesis). </w:t>
      </w:r>
      <w:r w:rsidRPr="00872533">
        <w:rPr>
          <w:i/>
          <w:iCs/>
        </w:rPr>
        <w:t>University of Illinois at Urbana-Champaign</w:t>
      </w:r>
      <w:r>
        <w:t>. http://hdl.handle.net/2142/108140</w:t>
      </w:r>
    </w:p>
    <w:p w14:paraId="11449064" w14:textId="77777777" w:rsidR="00237059" w:rsidRDefault="00237059" w:rsidP="00237059">
      <w:pPr>
        <w:ind w:left="720" w:hanging="720"/>
      </w:pPr>
      <w:r>
        <w:t xml:space="preserve">Morf, C. C., &amp; </w:t>
      </w:r>
      <w:proofErr w:type="spellStart"/>
      <w:r>
        <w:t>Rhodewalt</w:t>
      </w:r>
      <w:proofErr w:type="spellEnd"/>
      <w:r>
        <w:t xml:space="preserve">, F. (2001). Unraveling the paradoxes of narcissism: A dynamic self-regulatory processing model. </w:t>
      </w:r>
      <w:r w:rsidRPr="00872533">
        <w:rPr>
          <w:i/>
          <w:iCs/>
        </w:rPr>
        <w:t>Psychological Inquiry, 12</w:t>
      </w:r>
      <w:r w:rsidRPr="00DD3E2F">
        <w:t>(4)</w:t>
      </w:r>
      <w:r>
        <w:t>, 177–196. https://doi.org/10.1207/S15327965PLI1204_1</w:t>
      </w:r>
    </w:p>
    <w:p w14:paraId="0E63FE29" w14:textId="77777777" w:rsidR="00237059" w:rsidRDefault="00237059" w:rsidP="00237059">
      <w:pPr>
        <w:ind w:left="720" w:hanging="720"/>
      </w:pPr>
      <w:proofErr w:type="spellStart"/>
      <w:r>
        <w:t>Moshagen</w:t>
      </w:r>
      <w:proofErr w:type="spellEnd"/>
      <w:r>
        <w:t xml:space="preserve">, M., Hilbig, B. E., &amp; Zettler, I. (2018). The dark core of personality. </w:t>
      </w:r>
      <w:r w:rsidRPr="00872533">
        <w:rPr>
          <w:i/>
          <w:iCs/>
        </w:rPr>
        <w:t>Psychological Review, 125</w:t>
      </w:r>
      <w:r w:rsidRPr="00DD3E2F">
        <w:t>(5)</w:t>
      </w:r>
      <w:r>
        <w:t>, 656–688. https://doi.org/10.1037/rev0000111</w:t>
      </w:r>
    </w:p>
    <w:p w14:paraId="2D1A165B" w14:textId="4CE51A5A" w:rsidR="00237059" w:rsidRDefault="00237059" w:rsidP="00237059">
      <w:pPr>
        <w:ind w:left="720" w:hanging="720"/>
      </w:pPr>
      <w:proofErr w:type="spellStart"/>
      <w:r>
        <w:t>Moshagen</w:t>
      </w:r>
      <w:proofErr w:type="spellEnd"/>
      <w:r>
        <w:t xml:space="preserve">, Morten &amp; Thielmann, Isabel &amp; Hilbig, Benjamin &amp; Zettler, Ingo. (2019). Meta-Analytic Investigations of the HEXACO Personality Inventory(-Revised). </w:t>
      </w:r>
      <w:proofErr w:type="spellStart"/>
      <w:r w:rsidRPr="00872533">
        <w:rPr>
          <w:i/>
          <w:iCs/>
        </w:rPr>
        <w:t>Zeitschrift</w:t>
      </w:r>
      <w:proofErr w:type="spellEnd"/>
      <w:r w:rsidRPr="00872533">
        <w:rPr>
          <w:i/>
          <w:iCs/>
        </w:rPr>
        <w:t xml:space="preserve"> für </w:t>
      </w:r>
      <w:proofErr w:type="spellStart"/>
      <w:r w:rsidRPr="00872533">
        <w:rPr>
          <w:i/>
          <w:iCs/>
        </w:rPr>
        <w:t>Psychologie</w:t>
      </w:r>
      <w:proofErr w:type="spellEnd"/>
      <w:r w:rsidRPr="00872533">
        <w:rPr>
          <w:i/>
          <w:iCs/>
        </w:rPr>
        <w:t>. 227</w:t>
      </w:r>
      <w:r>
        <w:t xml:space="preserve">. 186-194. </w:t>
      </w:r>
      <w:r w:rsidR="0095778C">
        <w:t>https://doi.org/</w:t>
      </w:r>
      <w:r>
        <w:t>10.1027/2151-2604/a000377</w:t>
      </w:r>
    </w:p>
    <w:p w14:paraId="5CD86205" w14:textId="77777777" w:rsidR="00237059" w:rsidRDefault="00237059" w:rsidP="00237059">
      <w:pPr>
        <w:ind w:left="720" w:hanging="720"/>
      </w:pPr>
      <w:r>
        <w:t xml:space="preserve">Muris, P., </w:t>
      </w:r>
      <w:proofErr w:type="spellStart"/>
      <w:r>
        <w:t>Merckelbach</w:t>
      </w:r>
      <w:proofErr w:type="spellEnd"/>
      <w:r>
        <w:t xml:space="preserve">, H., </w:t>
      </w:r>
      <w:proofErr w:type="spellStart"/>
      <w:r>
        <w:t>Otgaar</w:t>
      </w:r>
      <w:proofErr w:type="spellEnd"/>
      <w:r>
        <w:t xml:space="preserve">, H., &amp; Meijer, E. (2017). The malevolent side of human nature: A meta-analysis and critical review of the literature on the dark triad (narcissism, Machiavellianism, and psychopathy). </w:t>
      </w:r>
      <w:r w:rsidRPr="00872533">
        <w:rPr>
          <w:i/>
          <w:iCs/>
        </w:rPr>
        <w:t>Perspectives on Psychological Science, 12</w:t>
      </w:r>
      <w:r w:rsidRPr="00DD3E2F">
        <w:t>(2)</w:t>
      </w:r>
      <w:r>
        <w:t>, 183–204. https://doi.org/10.1177/1745691616666070</w:t>
      </w:r>
    </w:p>
    <w:p w14:paraId="74354629" w14:textId="77777777" w:rsidR="00237059" w:rsidRDefault="00237059" w:rsidP="00237059">
      <w:pPr>
        <w:ind w:left="720" w:hanging="720"/>
      </w:pPr>
      <w:r>
        <w:t xml:space="preserve">Neumann, C. S., &amp; Hare, R. D. (2008). Psychopathic traits in a large community sample: Links to violence, alcohol use, and intelligence. </w:t>
      </w:r>
      <w:r w:rsidRPr="00872533">
        <w:rPr>
          <w:i/>
          <w:iCs/>
        </w:rPr>
        <w:t>Journal of Consulting and Clinical Psychology, 76</w:t>
      </w:r>
      <w:r w:rsidRPr="00DD3E2F">
        <w:t>(5)</w:t>
      </w:r>
      <w:r>
        <w:t>, 893–899. https://doi.org/10.1037/0022-006X.76.5.893</w:t>
      </w:r>
    </w:p>
    <w:p w14:paraId="3AD185C3" w14:textId="77777777" w:rsidR="00237059" w:rsidRDefault="00237059" w:rsidP="00237059">
      <w:pPr>
        <w:ind w:left="720" w:hanging="720"/>
      </w:pPr>
      <w:r>
        <w:t xml:space="preserve">O’Boyle, E. H., Forsyth, D. R., Banks, G. C., &amp; McDaniel, M. A. (2012). A meta-analysis of the Dark Triad and work behavior: A social exchange perspective. </w:t>
      </w:r>
      <w:r w:rsidRPr="00872533">
        <w:rPr>
          <w:i/>
          <w:iCs/>
        </w:rPr>
        <w:t>Journal of Applied Psychology, 97</w:t>
      </w:r>
      <w:r w:rsidRPr="00DD3E2F">
        <w:t>(3)</w:t>
      </w:r>
      <w:r>
        <w:t>, 557-579. https://doi.org/10.1037/a0025679</w:t>
      </w:r>
    </w:p>
    <w:p w14:paraId="13054EDA" w14:textId="77777777" w:rsidR="00237059" w:rsidRDefault="00237059" w:rsidP="00237059">
      <w:pPr>
        <w:ind w:left="720" w:hanging="720"/>
      </w:pPr>
      <w:r>
        <w:t xml:space="preserve">Oda, R., &amp; Matsumoto-Oda, A. (2022). HEXACO, Dark Triad and altruism in daily life. </w:t>
      </w:r>
      <w:r w:rsidRPr="00872533">
        <w:rPr>
          <w:i/>
          <w:iCs/>
        </w:rPr>
        <w:t>Personality and Individual Differences, 185</w:t>
      </w:r>
      <w:r>
        <w:t>, 111303. https://doi.org/10.1016/j.paid.2021.111303</w:t>
      </w:r>
    </w:p>
    <w:p w14:paraId="4DAEBFD6" w14:textId="77777777" w:rsidR="00237059" w:rsidRDefault="00237059" w:rsidP="00237059">
      <w:pPr>
        <w:ind w:left="720" w:hanging="720"/>
      </w:pPr>
      <w:proofErr w:type="spellStart"/>
      <w:r>
        <w:t>Oostrom</w:t>
      </w:r>
      <w:proofErr w:type="spellEnd"/>
      <w:r>
        <w:t xml:space="preserve">, J. K., de Vries, R. E., &amp; de Wit, M. (2019). Development and validation of a HEXACO situational judgment test. </w:t>
      </w:r>
      <w:r w:rsidRPr="00872533">
        <w:rPr>
          <w:i/>
          <w:iCs/>
        </w:rPr>
        <w:t>Human Performance, 32</w:t>
      </w:r>
      <w:r w:rsidRPr="00DD3E2F">
        <w:t>(1)</w:t>
      </w:r>
      <w:r>
        <w:t xml:space="preserve">, 1-29. </w:t>
      </w:r>
      <w:r>
        <w:lastRenderedPageBreak/>
        <w:t>https://doi.org/10.1080/08959285.2018.1539856</w:t>
      </w:r>
    </w:p>
    <w:p w14:paraId="440248E3" w14:textId="77777777" w:rsidR="00237059" w:rsidRDefault="00237059" w:rsidP="00237059">
      <w:pPr>
        <w:ind w:left="720" w:hanging="720"/>
      </w:pPr>
      <w:r>
        <w:t xml:space="preserve">Ozer, D. J., &amp; Benet-Martínez, V. (2006). Personality and the prediction of consequential outcomes. </w:t>
      </w:r>
      <w:r w:rsidRPr="00872533">
        <w:rPr>
          <w:i/>
          <w:iCs/>
        </w:rPr>
        <w:t>Annual review of psychology, 57</w:t>
      </w:r>
      <w:r>
        <w:t>, 401–421. https://doi.org/10.1146/annurev.psych.57.102904.190127</w:t>
      </w:r>
    </w:p>
    <w:p>
      <w:pPr>
        <w:ind w:left="720" w:hanging="720"/>
      </w:pPr>
      <w:r>
        <w:t xml:space="preserve">Paulhus, D. L. (2001). Normal narcissism: Two minimalist accounts. Psychological Inquiry, 12(4), 228–230. https://doi.org/10.1207/S15327965PLI1204_5</w:t>
      </w:r>
    </w:p>
    <w:p w14:paraId="26B305A2" w14:textId="77777777" w:rsidR="00237059" w:rsidRDefault="00237059" w:rsidP="00237059">
      <w:pPr>
        <w:ind w:left="720" w:hanging="720"/>
      </w:pPr>
      <w:r>
        <w:t xml:space="preserve">Paulhus, D. L., &amp; Williams, K. M. (2002). The Dark Triad of personality: Narcissism, Machiavellianism and psychopathy. </w:t>
      </w:r>
      <w:r w:rsidRPr="00872533">
        <w:rPr>
          <w:i/>
          <w:iCs/>
        </w:rPr>
        <w:t>Journal of Research in Personality, 36</w:t>
      </w:r>
      <w:r w:rsidRPr="00DD3E2F">
        <w:t>(6)</w:t>
      </w:r>
      <w:r>
        <w:t>, 556–563. https://doi.org/10.1016/S0092-6566(02)00505-6</w:t>
      </w:r>
    </w:p>
    <w:p w14:paraId="3CEBD12C" w14:textId="77777777" w:rsidR="00237059" w:rsidRDefault="00237059" w:rsidP="00237059">
      <w:pPr>
        <w:ind w:left="720" w:hanging="720"/>
      </w:pPr>
      <w:r>
        <w:t xml:space="preserve">Pletzer, J. L., </w:t>
      </w:r>
      <w:proofErr w:type="spellStart"/>
      <w:r>
        <w:t>Bentvelzen</w:t>
      </w:r>
      <w:proofErr w:type="spellEnd"/>
      <w:r>
        <w:t xml:space="preserve">, M., </w:t>
      </w:r>
      <w:proofErr w:type="spellStart"/>
      <w:r>
        <w:t>Oostrom</w:t>
      </w:r>
      <w:proofErr w:type="spellEnd"/>
      <w:r>
        <w:t xml:space="preserve">, J. K., &amp; de Vries, R. E. (2019a). Comparing domain- and facet-level relations of the HEXACO personality model with workplace deviance: A meta-analysis. </w:t>
      </w:r>
      <w:r w:rsidRPr="00872533">
        <w:rPr>
          <w:i/>
          <w:iCs/>
        </w:rPr>
        <w:t>Personality and Individual Differences, 152</w:t>
      </w:r>
      <w:r w:rsidRPr="00DD3E2F">
        <w:t>(3)</w:t>
      </w:r>
      <w:r>
        <w:t>, 109539. https://doi.org/10.1016/j.paid.2019.109539</w:t>
      </w:r>
    </w:p>
    <w:p w14:paraId="3DC45D1A" w14:textId="77777777" w:rsidR="00237059" w:rsidRDefault="00237059" w:rsidP="00237059">
      <w:pPr>
        <w:ind w:left="720" w:hanging="720"/>
      </w:pPr>
      <w:r>
        <w:t xml:space="preserve">Pletzer, J. L., </w:t>
      </w:r>
      <w:proofErr w:type="spellStart"/>
      <w:r>
        <w:t>Bentvelzen</w:t>
      </w:r>
      <w:proofErr w:type="spellEnd"/>
      <w:r>
        <w:t xml:space="preserve">, M., </w:t>
      </w:r>
      <w:proofErr w:type="spellStart"/>
      <w:r>
        <w:t>Oostrom</w:t>
      </w:r>
      <w:proofErr w:type="spellEnd"/>
      <w:r>
        <w:t xml:space="preserve">, J. K., &amp; de Vries, R. E. (2019b). A meta-analysis of the relations between personality and workplace deviance: Big Five versus HEXACO. </w:t>
      </w:r>
      <w:r w:rsidRPr="00872533">
        <w:rPr>
          <w:i/>
          <w:iCs/>
        </w:rPr>
        <w:t>Journal of Vocational Behavior, 112</w:t>
      </w:r>
      <w:r>
        <w:t>, 369–383. https://doi.org/10.1016/j.jvb.2019.04.004</w:t>
      </w:r>
    </w:p>
    <w:p w14:paraId="3134794D" w14:textId="77777777" w:rsidR="00237059" w:rsidRDefault="00237059" w:rsidP="00237059">
      <w:pPr>
        <w:ind w:left="720" w:hanging="720"/>
      </w:pPr>
      <w:r>
        <w:t xml:space="preserve">Pletzer, J. L., </w:t>
      </w:r>
      <w:proofErr w:type="spellStart"/>
      <w:r>
        <w:t>Oostrom</w:t>
      </w:r>
      <w:proofErr w:type="spellEnd"/>
      <w:r>
        <w:t xml:space="preserve">, J. K., &amp; de Vries, R. E. (2021). HEXACO personality and organizational citizenship behavior: A domain- and facet-level meta-analysis. </w:t>
      </w:r>
      <w:r w:rsidRPr="00872533">
        <w:rPr>
          <w:i/>
          <w:iCs/>
        </w:rPr>
        <w:t>Human Performance, 34</w:t>
      </w:r>
      <w:r w:rsidRPr="00DD3E2F">
        <w:t>(2)</w:t>
      </w:r>
      <w:r>
        <w:t>, 126-147. https://doi.org/10.1080/08959285.2021.1891072</w:t>
      </w:r>
    </w:p>
    <w:p w14:paraId="451E440E" w14:textId="77777777" w:rsidR="00237059" w:rsidRDefault="00237059" w:rsidP="00237059">
      <w:pPr>
        <w:ind w:left="720" w:hanging="720"/>
      </w:pPr>
      <w:r>
        <w:t xml:space="preserve">Răducu, C.-M., &amp; </w:t>
      </w:r>
      <w:proofErr w:type="spellStart"/>
      <w:r>
        <w:t>Stănculescu</w:t>
      </w:r>
      <w:proofErr w:type="spellEnd"/>
      <w:r>
        <w:t xml:space="preserve">, E. (2022). Personality and socio-demographic variables in teacher burnout during the COVID-19 pandemic: A latent profile analysis. </w:t>
      </w:r>
      <w:r w:rsidRPr="00872533">
        <w:rPr>
          <w:i/>
          <w:iCs/>
        </w:rPr>
        <w:t>Scientific Reports, 12</w:t>
      </w:r>
      <w:r>
        <w:t>, 14272. https://doi.org/10.1038/s41598-022-18581-2</w:t>
      </w:r>
    </w:p>
    <w:p w14:paraId="3525B90F" w14:textId="77777777" w:rsidR="00237059" w:rsidRDefault="00237059" w:rsidP="00237059">
      <w:pPr>
        <w:ind w:left="720" w:hanging="720"/>
      </w:pPr>
      <w:r>
        <w:t xml:space="preserve">Raskin, R., &amp; Terry, H. (1988). A principal-components analysis of the Narcissistic Personality Inventory and further evidence of its construct validity. </w:t>
      </w:r>
      <w:r w:rsidRPr="00872533">
        <w:rPr>
          <w:i/>
          <w:iCs/>
        </w:rPr>
        <w:t>Journal of Personality and Social Psychology, 54</w:t>
      </w:r>
      <w:r w:rsidRPr="00DD3E2F">
        <w:t>(5)</w:t>
      </w:r>
      <w:r>
        <w:t>, 890–902. https://doi.org/10.1037/0022-3514.54.5.890</w:t>
      </w:r>
    </w:p>
    <w:p w14:paraId="0339447A" w14:textId="77777777" w:rsidR="00237059" w:rsidRDefault="00237059" w:rsidP="00237059">
      <w:pPr>
        <w:ind w:left="720" w:hanging="720"/>
      </w:pPr>
      <w:r>
        <w:lastRenderedPageBreak/>
        <w:t xml:space="preserve">Rhoades, L., &amp; Eisenberger, R. (2002). Perceived organizational support: A review of the literature. </w:t>
      </w:r>
      <w:r w:rsidRPr="00872533">
        <w:rPr>
          <w:i/>
          <w:iCs/>
        </w:rPr>
        <w:t>Journal of Applied Psychology, 87</w:t>
      </w:r>
      <w:r w:rsidRPr="00DD3E2F">
        <w:t>(4)</w:t>
      </w:r>
      <w:r>
        <w:t>, 698–714. https://doi.org/10.1037/0021-9010.87.4.698</w:t>
      </w:r>
    </w:p>
    <w:p w14:paraId="4704AF7F" w14:textId="75202BDD" w:rsidR="00237059" w:rsidRDefault="00237059" w:rsidP="00237059">
      <w:pPr>
        <w:ind w:left="720" w:hanging="720"/>
      </w:pPr>
      <w:r>
        <w:t>Robinson, Sandra &amp; Bennett, Rebecca. (1995). A Typology of Deviant Workplace Behaviors: A Multidimensional Scaling Study</w:t>
      </w:r>
      <w:r w:rsidR="00872533">
        <w:rPr>
          <w:rFonts w:hint="eastAsia"/>
        </w:rPr>
        <w:t>,</w:t>
      </w:r>
      <w:r>
        <w:t xml:space="preserve"> </w:t>
      </w:r>
      <w:r w:rsidRPr="00872533">
        <w:rPr>
          <w:i/>
          <w:iCs/>
        </w:rPr>
        <w:t>Academy of Management Journal</w:t>
      </w:r>
      <w:r w:rsidR="00872533">
        <w:rPr>
          <w:rFonts w:hint="eastAsia"/>
          <w:i/>
          <w:iCs/>
        </w:rPr>
        <w:t>,</w:t>
      </w:r>
      <w:r w:rsidRPr="00872533">
        <w:rPr>
          <w:i/>
          <w:iCs/>
        </w:rPr>
        <w:t xml:space="preserve"> 38</w:t>
      </w:r>
      <w:r w:rsidR="00872533">
        <w:rPr>
          <w:rFonts w:hint="eastAsia"/>
        </w:rPr>
        <w:t>,</w:t>
      </w:r>
      <w:r>
        <w:t xml:space="preserve"> 555-572. </w:t>
      </w:r>
      <w:r w:rsidR="0095778C">
        <w:t>https://doi.org/</w:t>
      </w:r>
      <w:r>
        <w:t>10.2307/256693</w:t>
      </w:r>
    </w:p>
    <w:p w14:paraId="19CD774E" w14:textId="77777777" w:rsidR="00237059" w:rsidRDefault="00237059" w:rsidP="00237059">
      <w:pPr>
        <w:ind w:left="720" w:hanging="720"/>
      </w:pPr>
      <w:r>
        <w:t xml:space="preserve">Salovey, P., &amp; Mayer, J. D. (1990). Emotional Intelligence. Imagination, </w:t>
      </w:r>
      <w:r w:rsidRPr="00872533">
        <w:rPr>
          <w:i/>
          <w:iCs/>
        </w:rPr>
        <w:t>Cognition and Personality, 9</w:t>
      </w:r>
      <w:r w:rsidRPr="00DD3E2F">
        <w:t>(3)</w:t>
      </w:r>
      <w:r>
        <w:t>, 185-211. https://doi.org/10.2190/DUGG-P24E-52WK-6CDG</w:t>
      </w:r>
    </w:p>
    <w:p w14:paraId="7A669F7C" w14:textId="682F3F09" w:rsidR="00237059" w:rsidRDefault="00872533" w:rsidP="00237059">
      <w:pPr>
        <w:ind w:left="720" w:hanging="720"/>
      </w:pPr>
      <w:proofErr w:type="spellStart"/>
      <w:r w:rsidRPr="00872533">
        <w:t>Saltukoğlu</w:t>
      </w:r>
      <w:proofErr w:type="spellEnd"/>
      <w:r w:rsidRPr="00872533">
        <w:t>, G., Tatar, A., &amp; Özdemir, H. (2019). The HEXACO personality measure as a predictor of job performance and job satisfaction</w:t>
      </w:r>
      <w:r>
        <w:rPr>
          <w:rFonts w:hint="eastAsia"/>
        </w:rPr>
        <w:t>,</w:t>
      </w:r>
      <w:r w:rsidRPr="00872533">
        <w:t xml:space="preserve"> </w:t>
      </w:r>
      <w:r w:rsidRPr="00872533">
        <w:rPr>
          <w:i/>
          <w:iCs/>
        </w:rPr>
        <w:t>Psychological Applications and Trends 2019</w:t>
      </w:r>
      <w:r>
        <w:rPr>
          <w:rFonts w:hint="eastAsia"/>
        </w:rPr>
        <w:t xml:space="preserve">, </w:t>
      </w:r>
      <w:r w:rsidRPr="00872533">
        <w:t>164–168. https://doi.org/10.36315/2019inpact040</w:t>
      </w:r>
    </w:p>
    <w:p w14:paraId="4E014212" w14:textId="77777777" w:rsidR="00237059" w:rsidRDefault="00237059" w:rsidP="00237059">
      <w:pPr>
        <w:ind w:left="720" w:hanging="720"/>
      </w:pPr>
      <w:r>
        <w:t xml:space="preserve">Schaufeli, W. B., </w:t>
      </w:r>
      <w:proofErr w:type="spellStart"/>
      <w:r>
        <w:t>Salanova</w:t>
      </w:r>
      <w:proofErr w:type="spellEnd"/>
      <w:r>
        <w:t>, M., González-</w:t>
      </w:r>
      <w:proofErr w:type="spellStart"/>
      <w:r>
        <w:t>Romá</w:t>
      </w:r>
      <w:proofErr w:type="spellEnd"/>
      <w:r>
        <w:t xml:space="preserve">, V., &amp; Bakker, A. B. (2002). The measurement of engagement and burnout: A two sample confirmatory factor analytic approach. </w:t>
      </w:r>
      <w:r w:rsidRPr="00543124">
        <w:rPr>
          <w:i/>
          <w:iCs/>
        </w:rPr>
        <w:t>Journal of Happiness Studies: An Interdisciplinary Forum on Subjective Well-Being, 3</w:t>
      </w:r>
      <w:r w:rsidRPr="00DD3E2F">
        <w:t>(1)</w:t>
      </w:r>
      <w:r>
        <w:t>, 71–92. https://doi.org/10.1023/A:1015630930326</w:t>
      </w:r>
    </w:p>
    <w:p w14:paraId="21508748" w14:textId="77777777" w:rsidR="00237059" w:rsidRDefault="00237059" w:rsidP="00237059">
      <w:pPr>
        <w:ind w:left="720" w:hanging="720"/>
      </w:pPr>
      <w:r>
        <w:t xml:space="preserve">Schmitt, D. P., Allik, J., McCrae, R. R., &amp; Benet-Martínez, V. (2007). The geographic distribution of Big Five personality traits: Patterns and profiles of human self-description across 56 nations. </w:t>
      </w:r>
      <w:r w:rsidRPr="00543124">
        <w:rPr>
          <w:i/>
          <w:iCs/>
        </w:rPr>
        <w:t>Journal of Cross-Cultural Psychology, 38</w:t>
      </w:r>
      <w:r w:rsidRPr="00DD3E2F">
        <w:t>(2)</w:t>
      </w:r>
      <w:r>
        <w:t>, 173-212. https://doi.org/10.1177/0022022106297299</w:t>
      </w:r>
    </w:p>
    <w:p w14:paraId="2962875C" w14:textId="6274E1EA" w:rsidR="00237059" w:rsidRDefault="00237059" w:rsidP="00237059">
      <w:pPr>
        <w:ind w:left="720" w:hanging="720"/>
      </w:pPr>
      <w:r>
        <w:t xml:space="preserve">Schmitt, D. P., Realo, A., Voracek, M., &amp; Allik, J. (2008). Why can’t a man be more like a woman? Sex differences in Big Five personality traits across 55 cultures. </w:t>
      </w:r>
      <w:r w:rsidRPr="00543124">
        <w:rPr>
          <w:i/>
          <w:iCs/>
        </w:rPr>
        <w:t>Journal of Personality and Social Psychology, 94</w:t>
      </w:r>
      <w:r w:rsidRPr="00DD3E2F">
        <w:t>(1)</w:t>
      </w:r>
      <w:r>
        <w:t xml:space="preserve">, 168-182. </w:t>
      </w:r>
      <w:r w:rsidR="0095778C">
        <w:t>https://doi.org/</w:t>
      </w:r>
      <w:r>
        <w:t>10.1037/0022-3514.94.1.168</w:t>
      </w:r>
    </w:p>
    <w:p w14:paraId="43EFA2B9" w14:textId="390BAB12" w:rsidR="00237059" w:rsidRDefault="00237059" w:rsidP="00237059">
      <w:pPr>
        <w:ind w:left="720" w:hanging="720"/>
      </w:pPr>
      <w:r>
        <w:t xml:space="preserve">Schwartz, S. H. (1992). Universals in the content and structure of values: Theoretical advances and empirical tests in 20 countries. </w:t>
      </w:r>
      <w:r w:rsidRPr="008B685E">
        <w:rPr>
          <w:i/>
          <w:iCs/>
        </w:rPr>
        <w:t xml:space="preserve">Advances in Experimental Social </w:t>
      </w:r>
      <w:r w:rsidRPr="008B685E">
        <w:rPr>
          <w:i/>
          <w:iCs/>
        </w:rPr>
        <w:lastRenderedPageBreak/>
        <w:t>Psychology, 25</w:t>
      </w:r>
      <w:r>
        <w:t xml:space="preserve">, 1-65. </w:t>
      </w:r>
      <w:r w:rsidR="0095778C">
        <w:t>https://doi.org/</w:t>
      </w:r>
      <w:r>
        <w:t>10.1016/S0065-2601(08)60281-6</w:t>
      </w:r>
    </w:p>
    <w:p w14:paraId="5B4265ED" w14:textId="77777777" w:rsidR="00237059" w:rsidRDefault="00237059" w:rsidP="00237059">
      <w:pPr>
        <w:ind w:left="720" w:hanging="720"/>
      </w:pPr>
      <w:proofErr w:type="spellStart"/>
      <w:r>
        <w:t>Sellbom</w:t>
      </w:r>
      <w:proofErr w:type="spellEnd"/>
      <w:r>
        <w:t xml:space="preserve">, M., &amp; Verona, E. (2007). Neuropsychological correlates of psychopathic traits in a non-incarcerated sample. </w:t>
      </w:r>
      <w:r w:rsidRPr="008B685E">
        <w:rPr>
          <w:i/>
          <w:iCs/>
        </w:rPr>
        <w:t>Journal of Research in Personality, 41</w:t>
      </w:r>
      <w:r w:rsidRPr="00DD3E2F">
        <w:t>(2)</w:t>
      </w:r>
      <w:r>
        <w:t>, 276–294. https://doi.org/10.1016/j.jrp.2006.04.001</w:t>
      </w:r>
    </w:p>
    <w:p w14:paraId="1D4D2352" w14:textId="77777777" w:rsidR="00237059" w:rsidRDefault="00237059" w:rsidP="00237059">
      <w:pPr>
        <w:ind w:left="720" w:hanging="720"/>
      </w:pPr>
      <w:r>
        <w:t xml:space="preserve">Shamir, B., House, R. J., &amp; Arthur, M. B. (1993). The motivational effects of charismatic leadership: A self-concept based theory. </w:t>
      </w:r>
      <w:r w:rsidRPr="008B685E">
        <w:rPr>
          <w:i/>
          <w:iCs/>
        </w:rPr>
        <w:t>Organization Science, 4</w:t>
      </w:r>
      <w:r w:rsidRPr="00DD3E2F">
        <w:t>(4)</w:t>
      </w:r>
      <w:r>
        <w:t>, 577–594. https://doi.org/10.1287/orsc.4.4.577</w:t>
      </w:r>
    </w:p>
    <w:p w14:paraId="3350BBAF" w14:textId="2F0F1EB4" w:rsidR="00237059" w:rsidRPr="008B685E" w:rsidRDefault="00237059" w:rsidP="00237059">
      <w:pPr>
        <w:ind w:left="720" w:hanging="720"/>
      </w:pPr>
      <w:proofErr w:type="spellStart"/>
      <w:r>
        <w:t>Shimotsukasa</w:t>
      </w:r>
      <w:proofErr w:type="spellEnd"/>
      <w:r>
        <w:t xml:space="preserve">, T., &amp; Oshio, A. (2019). The relationship between the Dark Triad and interpersonal manipulation strategies. </w:t>
      </w:r>
      <w:r w:rsidRPr="008B685E">
        <w:rPr>
          <w:i/>
          <w:iCs/>
        </w:rPr>
        <w:t>Japanese Journal of Personality</w:t>
      </w:r>
      <w:r>
        <w:t>, Advance online publication. https://doi.org/10.2132/personality.28.2.3</w:t>
      </w:r>
      <w:r w:rsidR="008B685E">
        <w:rPr>
          <w:rFonts w:hint="eastAsia"/>
        </w:rPr>
        <w:t xml:space="preserve"> (in Japanese</w:t>
      </w:r>
      <w:r w:rsidR="00B65636">
        <w:rPr>
          <w:rFonts w:hint="eastAsia"/>
        </w:rPr>
        <w:t>.</w:t>
      </w:r>
      <w:r w:rsidR="008B685E">
        <w:rPr>
          <w:rFonts w:hint="eastAsia"/>
        </w:rPr>
        <w:t>)</w:t>
      </w:r>
    </w:p>
    <w:p w14:paraId="3B3CF993" w14:textId="0AC43989" w:rsidR="00237059" w:rsidRPr="008B685E" w:rsidRDefault="00237059" w:rsidP="00237059">
      <w:pPr>
        <w:ind w:left="720" w:hanging="720"/>
      </w:pPr>
      <w:proofErr w:type="spellStart"/>
      <w:r>
        <w:t>Shimotsukasa</w:t>
      </w:r>
      <w:proofErr w:type="spellEnd"/>
      <w:r>
        <w:t xml:space="preserve">, T., &amp; Oshio, A. (2017). Development and validation of the Japanese version of the Short Dark Triad (SD3-J). </w:t>
      </w:r>
      <w:r w:rsidRPr="008B685E">
        <w:rPr>
          <w:i/>
          <w:iCs/>
        </w:rPr>
        <w:t>Japanese Journal of Personality, 26</w:t>
      </w:r>
      <w:r w:rsidRPr="00DD3E2F">
        <w:t>(1)</w:t>
      </w:r>
      <w:r>
        <w:t>, 12-22. https://doi.org/10.2132/personality.26.1.2</w:t>
      </w:r>
      <w:r w:rsidR="008B685E">
        <w:rPr>
          <w:rFonts w:hint="eastAsia"/>
        </w:rPr>
        <w:t xml:space="preserve"> (in Japanese</w:t>
      </w:r>
      <w:r w:rsidR="00B65636">
        <w:rPr>
          <w:rFonts w:hint="eastAsia"/>
        </w:rPr>
        <w:t>.</w:t>
      </w:r>
      <w:r w:rsidR="008B685E">
        <w:rPr>
          <w:rFonts w:hint="eastAsia"/>
        </w:rPr>
        <w:t>)</w:t>
      </w:r>
    </w:p>
    <w:p w14:paraId="2D3F3D71" w14:textId="77777777" w:rsidR="00237059" w:rsidRDefault="00237059" w:rsidP="00237059">
      <w:pPr>
        <w:ind w:left="720" w:hanging="720"/>
      </w:pPr>
      <w:r>
        <w:t xml:space="preserve">Skogstad, A., Einarsen, S., Torsheim, T., Aasland, M. S., &amp; Hetland, H. (2007). The destructiveness of laissez-faire leadership behavior. </w:t>
      </w:r>
      <w:r w:rsidRPr="008B685E">
        <w:rPr>
          <w:i/>
          <w:iCs/>
        </w:rPr>
        <w:t>Journal of Occupational Health Psychology, 12</w:t>
      </w:r>
      <w:r w:rsidRPr="00DD3E2F">
        <w:t>(1)</w:t>
      </w:r>
      <w:r>
        <w:t>, 80–92. https://doi.org/10.1037/1076-8998.12.1.80</w:t>
      </w:r>
    </w:p>
    <w:p w14:paraId="6E24E500" w14:textId="3D205F12" w:rsidR="00237059" w:rsidRPr="008B685E" w:rsidRDefault="00237059" w:rsidP="00237059">
      <w:pPr>
        <w:ind w:left="720" w:hanging="720"/>
      </w:pPr>
      <w:r>
        <w:t xml:space="preserve">Tada, T., &amp; Oshio, A. (2018). The influence of interpersonal manipulation strategies in daily life on the manipulator: A study including older adults. Bulletin of the Institute of Human Life Psychology, </w:t>
      </w:r>
      <w:r w:rsidRPr="008B685E">
        <w:rPr>
          <w:i/>
          <w:iCs/>
        </w:rPr>
        <w:t>Showa Women’s University, 24</w:t>
      </w:r>
      <w:r>
        <w:t>, 59–72. https://swu.repo.nii.ac.jp/records/7247</w:t>
      </w:r>
      <w:r w:rsidR="008B685E">
        <w:rPr>
          <w:rFonts w:hint="eastAsia"/>
        </w:rPr>
        <w:t xml:space="preserve"> (in Japanese</w:t>
      </w:r>
      <w:r w:rsidR="00B65636">
        <w:rPr>
          <w:rFonts w:hint="eastAsia"/>
        </w:rPr>
        <w:t>.</w:t>
      </w:r>
      <w:r w:rsidR="008B685E">
        <w:rPr>
          <w:rFonts w:hint="eastAsia"/>
        </w:rPr>
        <w:t>)</w:t>
      </w:r>
    </w:p>
    <w:p w14:paraId="18721FBF" w14:textId="6A4761B8" w:rsidR="00237059" w:rsidRPr="008B685E" w:rsidRDefault="00237059" w:rsidP="00237059">
      <w:pPr>
        <w:ind w:left="720" w:hanging="720"/>
      </w:pPr>
      <w:r>
        <w:t xml:space="preserve">Takada, T. (2023). The relationship between gambling disorder tendencies and the Dark Triad in Japanese gamblers. </w:t>
      </w:r>
      <w:r w:rsidRPr="008B685E">
        <w:rPr>
          <w:i/>
          <w:iCs/>
        </w:rPr>
        <w:t>Japanese Journal of Personality, 32</w:t>
      </w:r>
      <w:r w:rsidRPr="00DD3E2F">
        <w:t>(2)</w:t>
      </w:r>
      <w:r>
        <w:t>, 82-84. https://doi.org/10.2132/personality.32.2.6</w:t>
      </w:r>
      <w:r w:rsidR="008B685E">
        <w:rPr>
          <w:rFonts w:hint="eastAsia"/>
        </w:rPr>
        <w:t xml:space="preserve"> (in Japanese</w:t>
      </w:r>
      <w:r w:rsidR="00B65636">
        <w:rPr>
          <w:rFonts w:hint="eastAsia"/>
        </w:rPr>
        <w:t>.</w:t>
      </w:r>
      <w:r w:rsidR="008B685E">
        <w:rPr>
          <w:rFonts w:hint="eastAsia"/>
        </w:rPr>
        <w:t>)</w:t>
      </w:r>
    </w:p>
    <w:p w14:paraId="6D38A7D8" w14:textId="6E30B6F3" w:rsidR="00237059" w:rsidRPr="008B685E" w:rsidRDefault="00237059" w:rsidP="00237059">
      <w:pPr>
        <w:ind w:left="720" w:hanging="720"/>
      </w:pPr>
      <w:r>
        <w:t xml:space="preserve">Tamura, A., Oshio, A., Tanaka, K., Masui, K., &amp; Jonason, P. K. (2015). Development, reliability, and validity of the Japanese version of the Dark Triad Dirty Dozen </w:t>
      </w:r>
      <w:r>
        <w:lastRenderedPageBreak/>
        <w:t xml:space="preserve">(DTDD-J). </w:t>
      </w:r>
      <w:r w:rsidRPr="008B685E">
        <w:rPr>
          <w:i/>
          <w:iCs/>
        </w:rPr>
        <w:t>Japanese Journal of Personality, 24</w:t>
      </w:r>
      <w:r w:rsidRPr="00DD3E2F">
        <w:t>(1)</w:t>
      </w:r>
      <w:r>
        <w:t>, 26-37. https://doi.org/10.2132/personality.24.26</w:t>
      </w:r>
      <w:r w:rsidR="008B685E">
        <w:rPr>
          <w:rFonts w:hint="eastAsia"/>
        </w:rPr>
        <w:t xml:space="preserve"> (in Japanese</w:t>
      </w:r>
      <w:r w:rsidR="00B65636">
        <w:rPr>
          <w:rFonts w:hint="eastAsia"/>
        </w:rPr>
        <w:t>.</w:t>
      </w:r>
      <w:r w:rsidR="008B685E">
        <w:rPr>
          <w:rFonts w:hint="eastAsia"/>
        </w:rPr>
        <w:t>)</w:t>
      </w:r>
    </w:p>
    <w:p w14:paraId="318BF1EC" w14:textId="77777777" w:rsidR="00237059" w:rsidRDefault="00237059" w:rsidP="00237059">
      <w:pPr>
        <w:ind w:left="720" w:hanging="720"/>
      </w:pPr>
      <w:r>
        <w:t xml:space="preserve">Tepper, B. J. (2000). Consequences of abusive supervision. </w:t>
      </w:r>
      <w:r w:rsidRPr="008B685E">
        <w:rPr>
          <w:i/>
          <w:iCs/>
        </w:rPr>
        <w:t>Academy of Management Journal, 43</w:t>
      </w:r>
      <w:r w:rsidRPr="00DD3E2F">
        <w:t>(2)</w:t>
      </w:r>
      <w:r>
        <w:t>, 178–190. https://doi.org/10.2307/1556375</w:t>
      </w:r>
    </w:p>
    <w:p w14:paraId="60CCA64D" w14:textId="39277F90" w:rsidR="00237059" w:rsidRDefault="00237059" w:rsidP="00237059">
      <w:pPr>
        <w:ind w:left="720" w:hanging="720"/>
      </w:pPr>
      <w:r>
        <w:t xml:space="preserve">Thielmann, I., </w:t>
      </w:r>
      <w:proofErr w:type="spellStart"/>
      <w:r>
        <w:t>Moshagen</w:t>
      </w:r>
      <w:proofErr w:type="spellEnd"/>
      <w:r>
        <w:t>, M., Hilbig, B. E., &amp; Zettler, I. (2021). On the comparability of basic personality models: Meta-analytic investigations of the HEXACO and five-factor model</w:t>
      </w:r>
      <w:r w:rsidR="008B685E">
        <w:rPr>
          <w:rFonts w:hint="eastAsia"/>
        </w:rPr>
        <w:t>,</w:t>
      </w:r>
      <w:r>
        <w:t xml:space="preserve"> </w:t>
      </w:r>
      <w:r w:rsidRPr="008B685E">
        <w:rPr>
          <w:i/>
          <w:iCs/>
        </w:rPr>
        <w:t>European Journal of Personality</w:t>
      </w:r>
      <w:r w:rsidR="008B685E">
        <w:rPr>
          <w:rFonts w:hint="eastAsia"/>
          <w:i/>
          <w:iCs/>
        </w:rPr>
        <w:t>,</w:t>
      </w:r>
      <w:r w:rsidRPr="008B685E">
        <w:rPr>
          <w:i/>
          <w:iCs/>
        </w:rPr>
        <w:t xml:space="preserve"> 36</w:t>
      </w:r>
      <w:r>
        <w:t xml:space="preserve">. </w:t>
      </w:r>
      <w:r w:rsidR="0095778C">
        <w:t>https://doi.org/</w:t>
      </w:r>
      <w:r>
        <w:t>10.1177/08902070211026793</w:t>
      </w:r>
    </w:p>
    <w:p w14:paraId="2614C153" w14:textId="77777777" w:rsidR="00237059" w:rsidRDefault="00237059" w:rsidP="00237059">
      <w:pPr>
        <w:ind w:left="720" w:hanging="720"/>
      </w:pPr>
      <w:r>
        <w:t xml:space="preserve">Thielmann, I., Spadaro, G., &amp; Balliet, D. (2020). Personality and prosocial behavior: A theoretical framework and meta-analysis. </w:t>
      </w:r>
      <w:r w:rsidRPr="008B685E">
        <w:rPr>
          <w:i/>
          <w:iCs/>
        </w:rPr>
        <w:t>Psychological Bulletin, 146</w:t>
      </w:r>
      <w:r w:rsidRPr="00DD3E2F">
        <w:t>(1)</w:t>
      </w:r>
      <w:r>
        <w:t>, 30–90. https://doi.org/10.1037/bul0000217</w:t>
      </w:r>
    </w:p>
    <w:p w14:paraId="05494F78" w14:textId="77777777" w:rsidR="00237059" w:rsidRDefault="00237059" w:rsidP="00237059">
      <w:pPr>
        <w:ind w:left="720" w:hanging="720"/>
      </w:pPr>
      <w:proofErr w:type="spellStart"/>
      <w:r>
        <w:t>Thomaes</w:t>
      </w:r>
      <w:proofErr w:type="spellEnd"/>
      <w:r>
        <w:t xml:space="preserve">, S., Bushman, B. J., Orobio de Castro, B., Cohen, G. L., &amp; Denissen, J. J. (2009). Reducing narcissistic aggression by buttressing self-esteem: an experimental field study. </w:t>
      </w:r>
      <w:r w:rsidRPr="008B685E">
        <w:rPr>
          <w:i/>
          <w:iCs/>
        </w:rPr>
        <w:t>Psychological science, 20</w:t>
      </w:r>
      <w:r w:rsidRPr="00DD3E2F">
        <w:t>(12)</w:t>
      </w:r>
      <w:r>
        <w:t>, 1536–1542. https://doi.org/10.1111/j.1467-9280.2009.02478.x</w:t>
      </w:r>
    </w:p>
    <w:p w14:paraId="687A588D" w14:textId="1A24AA5F" w:rsidR="00237059" w:rsidRPr="008B685E" w:rsidRDefault="00237059" w:rsidP="00237059">
      <w:pPr>
        <w:ind w:left="720" w:hanging="720"/>
      </w:pPr>
      <w:r>
        <w:t xml:space="preserve">Tomii, M., &amp; Oshio, A. (2024). The relationship between the Dark Tetrad and loneliness: The mediating role of exclusion experiences. </w:t>
      </w:r>
      <w:r w:rsidRPr="008B685E">
        <w:rPr>
          <w:i/>
          <w:iCs/>
        </w:rPr>
        <w:t>Japanese Journal of Personality, 33</w:t>
      </w:r>
      <w:r w:rsidRPr="00DD3E2F">
        <w:t>(1)</w:t>
      </w:r>
      <w:r>
        <w:t>, 65-74. https://doi.org/10.2132/personality.33.1.9</w:t>
      </w:r>
      <w:r w:rsidR="008B685E">
        <w:rPr>
          <w:rFonts w:hint="eastAsia"/>
        </w:rPr>
        <w:t xml:space="preserve"> (in Japanese</w:t>
      </w:r>
      <w:r w:rsidR="00B65636">
        <w:rPr>
          <w:rFonts w:hint="eastAsia"/>
        </w:rPr>
        <w:t>.</w:t>
      </w:r>
      <w:r w:rsidR="008B685E">
        <w:rPr>
          <w:rFonts w:hint="eastAsia"/>
        </w:rPr>
        <w:t>)</w:t>
      </w:r>
    </w:p>
    <w:p w14:paraId="6F67648D" w14:textId="1E877786" w:rsidR="001255CB" w:rsidRDefault="001255CB" w:rsidP="00237059">
      <w:pPr>
        <w:ind w:left="720" w:hanging="720"/>
      </w:pPr>
      <w:r>
        <w:t xml:space="preserve">Tou, K., Tsuda, A., Nii, M., </w:t>
      </w:r>
      <w:proofErr w:type="spellStart"/>
      <w:r>
        <w:t>Yamahiro</w:t>
      </w:r>
      <w:proofErr w:type="spellEnd"/>
      <w:r>
        <w:t xml:space="preserve">, T., &amp; Irie, M. (2017). Development of new power harassment questionnaire in workplace. </w:t>
      </w:r>
      <w:r w:rsidRPr="00167554">
        <w:rPr>
          <w:i/>
          <w:iCs/>
        </w:rPr>
        <w:t>Proceedings of the 81st Annual Convention of the Japanese Psychological Association, 81</w:t>
      </w:r>
      <w:r>
        <w:t xml:space="preserve">, </w:t>
      </w:r>
      <w:r>
        <w:rPr>
          <w:rFonts w:hint="eastAsia"/>
        </w:rPr>
        <w:t>17</w:t>
      </w:r>
      <w:r>
        <w:t xml:space="preserve"> https://doi.org/10.4992/pacjpa.81.0_3C-094</w:t>
      </w:r>
      <w:r>
        <w:rPr>
          <w:rFonts w:hint="eastAsia"/>
        </w:rPr>
        <w:t xml:space="preserve"> (In </w:t>
      </w:r>
      <w:r>
        <w:t>Japanese</w:t>
      </w:r>
      <w:r>
        <w:rPr>
          <w:rFonts w:hint="eastAsia"/>
        </w:rPr>
        <w:t>.)</w:t>
      </w:r>
    </w:p>
    <w:p w14:paraId="38A40EA3" w14:textId="51597196" w:rsidR="00237059" w:rsidRPr="008B685E" w:rsidRDefault="00237059" w:rsidP="00237059">
      <w:pPr>
        <w:ind w:left="720" w:hanging="720"/>
      </w:pPr>
      <w:proofErr w:type="spellStart"/>
      <w:r>
        <w:t>Tsuno</w:t>
      </w:r>
      <w:proofErr w:type="spellEnd"/>
      <w:r>
        <w:t xml:space="preserve">, K., Kawakami, N., &amp; Tsutsumi, A., et al. (2015). Socioeconomic determinants of bullying in the workplace: A national representative sample in Japan. </w:t>
      </w:r>
      <w:proofErr w:type="spellStart"/>
      <w:r w:rsidRPr="008B685E">
        <w:rPr>
          <w:i/>
          <w:iCs/>
        </w:rPr>
        <w:t>PLoS</w:t>
      </w:r>
      <w:proofErr w:type="spellEnd"/>
      <w:r w:rsidRPr="008B685E">
        <w:rPr>
          <w:i/>
          <w:iCs/>
        </w:rPr>
        <w:t xml:space="preserve"> One, 10</w:t>
      </w:r>
      <w:r>
        <w:t>, e0119435. https://doi.org/10.1371/journal.pone.0119435</w:t>
      </w:r>
      <w:r w:rsidR="008B685E">
        <w:rPr>
          <w:rFonts w:hint="eastAsia"/>
        </w:rPr>
        <w:t xml:space="preserve"> </w:t>
      </w:r>
    </w:p>
    <w:p w14:paraId="08D24EE5" w14:textId="77777777" w:rsidR="00237059" w:rsidRDefault="00237059" w:rsidP="00237059">
      <w:pPr>
        <w:ind w:left="720" w:hanging="720"/>
      </w:pPr>
      <w:r>
        <w:lastRenderedPageBreak/>
        <w:t xml:space="preserve">van de Vijver, F. J. R., &amp; Leung, K. (2000). Methodological issues in psychological research on culture. </w:t>
      </w:r>
      <w:r w:rsidRPr="008B685E">
        <w:rPr>
          <w:i/>
          <w:iCs/>
        </w:rPr>
        <w:t>Journal of Cross-Cultural Psychology, 31</w:t>
      </w:r>
      <w:r w:rsidRPr="00DD3E2F">
        <w:t>(1)</w:t>
      </w:r>
      <w:r>
        <w:t>, 33–51. https://doi.org/10.1177/0022022100031001004</w:t>
      </w:r>
    </w:p>
    <w:p w14:paraId="07296C34" w14:textId="77777777" w:rsidR="00237059" w:rsidRDefault="00237059" w:rsidP="00237059">
      <w:pPr>
        <w:ind w:left="720" w:hanging="720"/>
      </w:pPr>
      <w:r>
        <w:t xml:space="preserve">Van Veen, M. M., </w:t>
      </w:r>
      <w:proofErr w:type="spellStart"/>
      <w:r>
        <w:t>Lancel</w:t>
      </w:r>
      <w:proofErr w:type="spellEnd"/>
      <w:r>
        <w:t xml:space="preserve">, M., Şener, O., </w:t>
      </w:r>
      <w:proofErr w:type="spellStart"/>
      <w:r>
        <w:t>Verkes</w:t>
      </w:r>
      <w:proofErr w:type="spellEnd"/>
      <w:r>
        <w:t xml:space="preserve">, R. J., Bouman, E. J., &amp; Rutters, F. (2022). Observational and experimental studies on sleep duration and aggression: A systematic review and meta-analysis. </w:t>
      </w:r>
      <w:r w:rsidRPr="008B685E">
        <w:rPr>
          <w:i/>
          <w:iCs/>
        </w:rPr>
        <w:t>Sleep medicine reviews, 64</w:t>
      </w:r>
      <w:r>
        <w:t>, 101661. https://doi.org/10.1016/j.smrv.2022.101661</w:t>
      </w:r>
    </w:p>
    <w:p w14:paraId="5B28C588" w14:textId="17E970BF" w:rsidR="00237059" w:rsidRDefault="00237059" w:rsidP="00237059">
      <w:pPr>
        <w:ind w:left="720" w:hanging="720"/>
      </w:pPr>
      <w:r>
        <w:t xml:space="preserve">Vize, C. E., Lynam, D. R., Collison, K. L., &amp; Miller, J. D. (2016). Differences among Dark Triad components: A meta-analytic investigation. </w:t>
      </w:r>
      <w:r w:rsidRPr="008B685E">
        <w:rPr>
          <w:i/>
          <w:iCs/>
        </w:rPr>
        <w:t>Personality Disorders: Theory, Research, and Treatment</w:t>
      </w:r>
      <w:r w:rsidR="008B685E" w:rsidRPr="008B685E">
        <w:rPr>
          <w:i/>
          <w:iCs/>
        </w:rPr>
        <w:t>, 9</w:t>
      </w:r>
      <w:r w:rsidR="008B685E" w:rsidRPr="00DD3E2F">
        <w:t>(2)</w:t>
      </w:r>
      <w:r w:rsidR="008B685E" w:rsidRPr="008B685E">
        <w:t>, 101–111</w:t>
      </w:r>
      <w:r>
        <w:t>. https://doi.org/10.1037/per0000222</w:t>
      </w:r>
    </w:p>
    <w:p w14:paraId="462EC68D" w14:textId="77777777" w:rsidR="00237059" w:rsidRDefault="00237059" w:rsidP="00237059">
      <w:pPr>
        <w:ind w:left="720" w:hanging="720"/>
      </w:pPr>
      <w:r>
        <w:t xml:space="preserve">Wakabayashi, A. (2014). A sixth personality domain that is independent of the Big Five domains: The psychometric properties of the HEXACO Personality Inventory in a Japanese sample. </w:t>
      </w:r>
      <w:r w:rsidRPr="008D5DC5">
        <w:rPr>
          <w:i/>
          <w:iCs/>
        </w:rPr>
        <w:t>Japanese Psychological Research, 56</w:t>
      </w:r>
      <w:r w:rsidRPr="00DD3E2F">
        <w:t>(3)</w:t>
      </w:r>
      <w:r>
        <w:t>, 211-223. https://doi.org/10.1111/jpr.12045</w:t>
      </w:r>
    </w:p>
    <w:p w14:paraId="0B83E864" w14:textId="77777777" w:rsidR="00237059" w:rsidRDefault="00237059" w:rsidP="00237059">
      <w:pPr>
        <w:ind w:left="720" w:hanging="720"/>
      </w:pPr>
      <w:r>
        <w:t xml:space="preserve">Wallace, J. C., &amp; Vodanovich, S. J. (2003). Workplace safety performance: Conscientiousness, cognitive failure, and their interaction. </w:t>
      </w:r>
      <w:r w:rsidRPr="008D5DC5">
        <w:rPr>
          <w:i/>
          <w:iCs/>
        </w:rPr>
        <w:t>Journal of Occupational Health Psychology, 8</w:t>
      </w:r>
      <w:r w:rsidRPr="00DD3E2F">
        <w:t>(4)</w:t>
      </w:r>
      <w:r>
        <w:t>, 316–327. https://doi.org/10.1037/1076-8998.8.4.316</w:t>
      </w:r>
    </w:p>
    <w:p w14:paraId="5E76FDA6" w14:textId="77777777" w:rsidR="00237059" w:rsidRDefault="00237059" w:rsidP="00237059">
      <w:pPr>
        <w:ind w:left="720" w:hanging="720"/>
      </w:pPr>
      <w:r>
        <w:t xml:space="preserve">Wilson, D. S., Near, D., &amp; Miller, R. R. (1996). Machiavellianism: A synthesis of the evolutionary and psychological literatures. </w:t>
      </w:r>
      <w:r w:rsidRPr="008D5DC5">
        <w:rPr>
          <w:i/>
          <w:iCs/>
        </w:rPr>
        <w:t>Psychological Bulletin, 119</w:t>
      </w:r>
      <w:r w:rsidRPr="00DD3E2F">
        <w:t>(2)</w:t>
      </w:r>
      <w:r>
        <w:t>, 285–299. https://doi.org/10.1037/0033-2909.119.2.285</w:t>
      </w:r>
    </w:p>
    <w:p w14:paraId="15EDA16C" w14:textId="77777777" w:rsidR="00237059" w:rsidRDefault="00237059" w:rsidP="00237059">
      <w:pPr>
        <w:ind w:left="720" w:hanging="720"/>
      </w:pPr>
      <w:r>
        <w:t xml:space="preserve">Woo, S. E. (2011). A study of Ghiselli’s hobo syndrome. </w:t>
      </w:r>
      <w:r w:rsidRPr="008D5DC5">
        <w:rPr>
          <w:i/>
          <w:iCs/>
        </w:rPr>
        <w:t>Journal of Vocational Behavior, 79</w:t>
      </w:r>
      <w:r w:rsidRPr="00DD3E2F">
        <w:t>(2)</w:t>
      </w:r>
      <w:r>
        <w:t>, 461-469. https://doi.org/10.1016/j.jvb.2011.02.003</w:t>
      </w:r>
    </w:p>
    <w:p w14:paraId="58567716" w14:textId="77777777" w:rsidR="00237059" w:rsidRDefault="00237059" w:rsidP="00237059">
      <w:pPr>
        <w:ind w:left="720" w:hanging="720"/>
      </w:pPr>
      <w:r>
        <w:t xml:space="preserve">Wright, T. A., &amp; </w:t>
      </w:r>
      <w:proofErr w:type="spellStart"/>
      <w:r>
        <w:t>Cropanzano</w:t>
      </w:r>
      <w:proofErr w:type="spellEnd"/>
      <w:r>
        <w:t xml:space="preserve">, R. (2000). Psychological well-being and job satisfaction as predictors of job performance. </w:t>
      </w:r>
      <w:r w:rsidRPr="008D5DC5">
        <w:rPr>
          <w:i/>
          <w:iCs/>
        </w:rPr>
        <w:t>Journal of Occupational Health Psychology, 5</w:t>
      </w:r>
      <w:r w:rsidRPr="00DD3E2F">
        <w:t>(1)</w:t>
      </w:r>
      <w:r>
        <w:t>, 84–94. https://doi.org/10.1037/1076-8998.5.1.84</w:t>
      </w:r>
    </w:p>
    <w:p w14:paraId="08237271" w14:textId="77777777" w:rsidR="00237059" w:rsidRDefault="00237059" w:rsidP="00237059">
      <w:pPr>
        <w:ind w:left="720" w:hanging="720"/>
      </w:pPr>
      <w:r>
        <w:lastRenderedPageBreak/>
        <w:t xml:space="preserve">Zeigler-Hill, V., Besser, A., Morag, J., &amp; Campbell, W. K. (2016). The Dark Triad and sexual harassment proclivity. </w:t>
      </w:r>
      <w:r w:rsidRPr="008D5DC5">
        <w:rPr>
          <w:i/>
          <w:iCs/>
        </w:rPr>
        <w:t>Personality and Individual Differences, 89</w:t>
      </w:r>
      <w:r>
        <w:t>, 47-54. https://doi.org/10.1016/j.paid.2015.09.048</w:t>
      </w:r>
    </w:p>
    <w:p w14:paraId="52EA1EA9" w14:textId="77777777" w:rsidR="00237059" w:rsidRDefault="00237059" w:rsidP="00237059">
      <w:pPr>
        <w:ind w:left="720" w:hanging="720"/>
      </w:pPr>
      <w:r>
        <w:t xml:space="preserve">Zettler, I., &amp; Solga, M. (2013). Not enough of a “dark” trait? Linking Machiavellianism to job performance. </w:t>
      </w:r>
      <w:r w:rsidRPr="008D5DC5">
        <w:rPr>
          <w:i/>
          <w:iCs/>
        </w:rPr>
        <w:t>European Journal of Personality, 27</w:t>
      </w:r>
      <w:r w:rsidRPr="00DD3E2F">
        <w:t>(6)</w:t>
      </w:r>
      <w:r>
        <w:t>, 545-554. https://doi.org/10.1002/per.1912</w:t>
      </w:r>
    </w:p>
    <w:p w14:paraId="7AA7096A" w14:textId="77777777" w:rsidR="00237059" w:rsidRDefault="00237059" w:rsidP="00237059">
      <w:pPr>
        <w:ind w:left="720" w:hanging="720"/>
      </w:pPr>
      <w:r>
        <w:t xml:space="preserve">Zettler, I., Thielmann, I., Hilbig, B. E., &amp; </w:t>
      </w:r>
      <w:proofErr w:type="spellStart"/>
      <w:r>
        <w:t>Moshagen</w:t>
      </w:r>
      <w:proofErr w:type="spellEnd"/>
      <w:r>
        <w:t xml:space="preserve">, M. (2020). The nomological net of the HEXACO model of personality: A large-scale meta-analytic investigation. </w:t>
      </w:r>
      <w:r w:rsidRPr="008D5DC5">
        <w:rPr>
          <w:i/>
          <w:iCs/>
        </w:rPr>
        <w:t>Perspectives on Psychological Science, 15</w:t>
      </w:r>
      <w:r w:rsidRPr="00DD3E2F">
        <w:t>(3)</w:t>
      </w:r>
      <w:r>
        <w:t>, 723–760. https://doi.org/10.1177/1745691619895036</w:t>
      </w:r>
    </w:p>
    <w:p w14:paraId="60FF7FB2" w14:textId="75212768" w:rsidR="00237059" w:rsidRPr="00D971BB" w:rsidRDefault="00237059" w:rsidP="00237059">
      <w:pPr>
        <w:ind w:left="720" w:hanging="720"/>
      </w:pPr>
      <w:r>
        <w:t xml:space="preserve">Zimmerman, R. D. (2008). Understanding the impact of personality traits on individuals’ turnover decisions: A meta-analytic path model. </w:t>
      </w:r>
      <w:r w:rsidRPr="008D5DC5">
        <w:rPr>
          <w:i/>
          <w:iCs/>
        </w:rPr>
        <w:t>Personnel Psychology, 61</w:t>
      </w:r>
      <w:r w:rsidRPr="00DD3E2F">
        <w:t>(2)</w:t>
      </w:r>
      <w:r>
        <w:t>, 309-348. https://doi.org/10.1111/j.1744-6570.2008.00115.x</w:t>
      </w:r>
    </w:p>
    <w:p w14:paraId="7DA43BE7" w14:textId="2D1CCC77" w:rsidR="001A11A5" w:rsidRDefault="001A11A5">
      <w:pPr>
        <w:widowControl/>
        <w:spacing w:line="276" w:lineRule="auto"/>
        <w:jc w:val="left"/>
        <w:rPr>
          <w:rFonts w:asciiTheme="majorBidi" w:eastAsiaTheme="minorEastAsia" w:hAnsiTheme="majorBidi" w:cstheme="majorBidi"/>
          <w:b/>
          <w:bCs/>
          <w:lang w:val="en-US"/>
        </w:rPr>
      </w:pPr>
      <w:r>
        <w:rPr>
          <w:rFonts w:asciiTheme="majorBidi" w:eastAsiaTheme="minorEastAsia" w:hAnsiTheme="majorBidi" w:cstheme="majorBidi"/>
          <w:b/>
          <w:bCs/>
          <w:lang w:val="en-US"/>
        </w:rPr>
        <w:br w:type="page"/>
      </w:r>
    </w:p>
    <w:p w14:paraId="672BFFD9" w14:textId="77777777" w:rsidR="001A11A5"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Table 1</w:t>
      </w:r>
    </w:p>
    <w:tbl>
      <w:tblPr>
        <w:tblW w:w="9133" w:type="dxa"/>
        <w:tblCellSpacing w:w="0" w:type="dxa"/>
        <w:tblCellMar>
          <w:left w:w="0" w:type="dxa"/>
          <w:right w:w="0" w:type="dxa"/>
        </w:tblCellMar>
        <w:tblLook w:val="04A0" w:firstRow="1" w:lastRow="0" w:firstColumn="1" w:lastColumn="0" w:noHBand="0" w:noVBand="1"/>
      </w:tblPr>
      <w:tblGrid>
        <w:gridCol w:w="2835"/>
        <w:gridCol w:w="851"/>
        <w:gridCol w:w="992"/>
        <w:gridCol w:w="992"/>
        <w:gridCol w:w="851"/>
        <w:gridCol w:w="709"/>
        <w:gridCol w:w="1042"/>
        <w:gridCol w:w="861"/>
      </w:tblGrid>
      <w:tr w:rsidR="001A11A5" w:rsidRPr="00150840" w14:paraId="78E4A14B" w14:textId="77777777" w:rsidTr="000204D8">
        <w:trPr>
          <w:trHeight w:val="328"/>
          <w:tblCellSpacing w:w="0" w:type="dxa"/>
        </w:trPr>
        <w:tc>
          <w:tcPr>
            <w:tcW w:w="0" w:type="auto"/>
            <w:gridSpan w:val="8"/>
            <w:tcBorders>
              <w:bottom w:val="single" w:sz="6" w:space="0" w:color="000000"/>
            </w:tcBorders>
            <w:tcMar>
              <w:top w:w="30" w:type="dxa"/>
              <w:left w:w="45" w:type="dxa"/>
              <w:bottom w:w="30" w:type="dxa"/>
              <w:right w:w="45" w:type="dxa"/>
            </w:tcMar>
            <w:vAlign w:val="bottom"/>
            <w:hideMark/>
          </w:tcPr>
          <w:p w14:paraId="1E031FB8" w14:textId="77777777" w:rsidR="001A11A5" w:rsidRPr="00150840" w:rsidRDefault="001A11A5" w:rsidP="000204D8">
            <w:pPr>
              <w:jc w:val="center"/>
              <w:outlineLvl w:val="0"/>
              <w:rPr>
                <w:rFonts w:asciiTheme="majorBidi" w:eastAsiaTheme="minorEastAsia" w:hAnsiTheme="majorBidi" w:cstheme="majorBidi"/>
                <w:i/>
                <w:iCs/>
                <w:lang w:val="en-US"/>
              </w:rPr>
            </w:pPr>
            <w:r w:rsidRPr="00150840">
              <w:rPr>
                <w:rFonts w:asciiTheme="majorBidi" w:eastAsiaTheme="minorEastAsia" w:hAnsiTheme="majorBidi" w:cstheme="majorBidi"/>
                <w:i/>
                <w:iCs/>
                <w:lang w:val="en-US"/>
              </w:rPr>
              <w:t>Descriptive Statistics</w:t>
            </w:r>
          </w:p>
        </w:tc>
      </w:tr>
      <w:tr w:rsidR="001A11A5" w:rsidRPr="00150840" w14:paraId="7484140C" w14:textId="77777777" w:rsidTr="000204D8">
        <w:trPr>
          <w:trHeight w:val="328"/>
          <w:tblCellSpacing w:w="0" w:type="dxa"/>
        </w:trPr>
        <w:tc>
          <w:tcPr>
            <w:tcW w:w="2835" w:type="dxa"/>
            <w:tcBorders>
              <w:bottom w:val="single" w:sz="6" w:space="0" w:color="000000"/>
            </w:tcBorders>
            <w:tcMar>
              <w:top w:w="30" w:type="dxa"/>
              <w:left w:w="45" w:type="dxa"/>
              <w:bottom w:w="30" w:type="dxa"/>
              <w:right w:w="45" w:type="dxa"/>
            </w:tcMar>
            <w:vAlign w:val="bottom"/>
            <w:hideMark/>
          </w:tcPr>
          <w:p w14:paraId="760CB713"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Variable</w:t>
            </w:r>
          </w:p>
        </w:tc>
        <w:tc>
          <w:tcPr>
            <w:tcW w:w="851" w:type="dxa"/>
            <w:tcBorders>
              <w:bottom w:val="single" w:sz="6" w:space="0" w:color="000000"/>
            </w:tcBorders>
            <w:tcMar>
              <w:top w:w="30" w:type="dxa"/>
              <w:left w:w="45" w:type="dxa"/>
              <w:bottom w:w="30" w:type="dxa"/>
              <w:right w:w="45" w:type="dxa"/>
            </w:tcMar>
            <w:vAlign w:val="bottom"/>
            <w:hideMark/>
          </w:tcPr>
          <w:p w14:paraId="60D8456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N</w:t>
            </w:r>
          </w:p>
        </w:tc>
        <w:tc>
          <w:tcPr>
            <w:tcW w:w="992" w:type="dxa"/>
            <w:tcBorders>
              <w:bottom w:val="single" w:sz="6" w:space="0" w:color="000000"/>
            </w:tcBorders>
            <w:tcMar>
              <w:top w:w="30" w:type="dxa"/>
              <w:left w:w="45" w:type="dxa"/>
              <w:bottom w:w="30" w:type="dxa"/>
              <w:right w:w="45" w:type="dxa"/>
            </w:tcMar>
            <w:vAlign w:val="bottom"/>
            <w:hideMark/>
          </w:tcPr>
          <w:p w14:paraId="63EBFAE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M</w:t>
            </w:r>
          </w:p>
        </w:tc>
        <w:tc>
          <w:tcPr>
            <w:tcW w:w="992" w:type="dxa"/>
            <w:tcBorders>
              <w:bottom w:val="single" w:sz="6" w:space="0" w:color="000000"/>
            </w:tcBorders>
            <w:tcMar>
              <w:top w:w="30" w:type="dxa"/>
              <w:left w:w="45" w:type="dxa"/>
              <w:bottom w:w="30" w:type="dxa"/>
              <w:right w:w="45" w:type="dxa"/>
            </w:tcMar>
            <w:vAlign w:val="bottom"/>
            <w:hideMark/>
          </w:tcPr>
          <w:p w14:paraId="6F05525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SD</w:t>
            </w:r>
          </w:p>
        </w:tc>
        <w:tc>
          <w:tcPr>
            <w:tcW w:w="851" w:type="dxa"/>
            <w:tcBorders>
              <w:bottom w:val="single" w:sz="6" w:space="0" w:color="000000"/>
            </w:tcBorders>
            <w:tcMar>
              <w:top w:w="30" w:type="dxa"/>
              <w:left w:w="45" w:type="dxa"/>
              <w:bottom w:w="30" w:type="dxa"/>
              <w:right w:w="45" w:type="dxa"/>
            </w:tcMar>
            <w:vAlign w:val="bottom"/>
            <w:hideMark/>
          </w:tcPr>
          <w:p w14:paraId="3A35FA4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min</w:t>
            </w:r>
          </w:p>
        </w:tc>
        <w:tc>
          <w:tcPr>
            <w:tcW w:w="709" w:type="dxa"/>
            <w:tcBorders>
              <w:bottom w:val="single" w:sz="6" w:space="0" w:color="000000"/>
            </w:tcBorders>
            <w:tcMar>
              <w:top w:w="30" w:type="dxa"/>
              <w:left w:w="45" w:type="dxa"/>
              <w:bottom w:w="30" w:type="dxa"/>
              <w:right w:w="45" w:type="dxa"/>
            </w:tcMar>
            <w:vAlign w:val="bottom"/>
            <w:hideMark/>
          </w:tcPr>
          <w:p w14:paraId="43CF41B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max</w:t>
            </w:r>
          </w:p>
        </w:tc>
        <w:tc>
          <w:tcPr>
            <w:tcW w:w="1042" w:type="dxa"/>
            <w:tcBorders>
              <w:bottom w:val="single" w:sz="6" w:space="0" w:color="000000"/>
            </w:tcBorders>
            <w:tcMar>
              <w:top w:w="30" w:type="dxa"/>
              <w:left w:w="45" w:type="dxa"/>
              <w:bottom w:w="30" w:type="dxa"/>
              <w:right w:w="45" w:type="dxa"/>
            </w:tcMar>
            <w:vAlign w:val="bottom"/>
            <w:hideMark/>
          </w:tcPr>
          <w:p w14:paraId="01182395" w14:textId="77777777" w:rsidR="001A11A5" w:rsidRPr="00150840" w:rsidRDefault="001A11A5" w:rsidP="000204D8">
            <w:pPr>
              <w:jc w:val="center"/>
              <w:outlineLvl w:val="0"/>
              <w:rPr>
                <w:rFonts w:asciiTheme="majorBidi" w:eastAsiaTheme="minorEastAsia" w:hAnsiTheme="majorBidi" w:cstheme="majorBidi"/>
                <w:lang w:val="en-US"/>
              </w:rPr>
            </w:pPr>
            <w:proofErr w:type="spellStart"/>
            <w:r w:rsidRPr="00150840">
              <w:rPr>
                <w:rFonts w:asciiTheme="majorBidi" w:eastAsiaTheme="minorEastAsia" w:hAnsiTheme="majorBidi" w:cstheme="majorBidi"/>
                <w:lang w:val="en-US"/>
              </w:rPr>
              <w:t>sk</w:t>
            </w:r>
            <w:proofErr w:type="spellEnd"/>
          </w:p>
        </w:tc>
        <w:tc>
          <w:tcPr>
            <w:tcW w:w="0" w:type="auto"/>
            <w:tcBorders>
              <w:bottom w:val="single" w:sz="6" w:space="0" w:color="000000"/>
            </w:tcBorders>
            <w:tcMar>
              <w:top w:w="30" w:type="dxa"/>
              <w:left w:w="45" w:type="dxa"/>
              <w:bottom w:w="30" w:type="dxa"/>
              <w:right w:w="45" w:type="dxa"/>
            </w:tcMar>
            <w:vAlign w:val="bottom"/>
            <w:hideMark/>
          </w:tcPr>
          <w:p w14:paraId="1619BD69" w14:textId="77777777" w:rsidR="001A11A5" w:rsidRPr="00150840" w:rsidRDefault="001A11A5" w:rsidP="000204D8">
            <w:pPr>
              <w:jc w:val="center"/>
              <w:outlineLvl w:val="0"/>
              <w:rPr>
                <w:rFonts w:asciiTheme="majorBidi" w:eastAsiaTheme="minorEastAsia" w:hAnsiTheme="majorBidi" w:cstheme="majorBidi"/>
                <w:lang w:val="en-US"/>
              </w:rPr>
            </w:pPr>
            <w:proofErr w:type="spellStart"/>
            <w:r w:rsidRPr="00150840">
              <w:rPr>
                <w:rFonts w:asciiTheme="majorBidi" w:eastAsiaTheme="minorEastAsia" w:hAnsiTheme="majorBidi" w:cstheme="majorBidi"/>
                <w:lang w:val="en-US"/>
              </w:rPr>
              <w:t>ku</w:t>
            </w:r>
            <w:proofErr w:type="spellEnd"/>
          </w:p>
        </w:tc>
      </w:tr>
      <w:tr w:rsidR="001A11A5" w:rsidRPr="00150840" w14:paraId="35DBB6D0" w14:textId="77777777" w:rsidTr="000204D8">
        <w:trPr>
          <w:trHeight w:val="328"/>
          <w:tblCellSpacing w:w="0" w:type="dxa"/>
        </w:trPr>
        <w:tc>
          <w:tcPr>
            <w:tcW w:w="2835" w:type="dxa"/>
            <w:tcMar>
              <w:top w:w="30" w:type="dxa"/>
              <w:left w:w="45" w:type="dxa"/>
              <w:bottom w:w="30" w:type="dxa"/>
              <w:right w:w="45" w:type="dxa"/>
            </w:tcMar>
            <w:vAlign w:val="bottom"/>
            <w:hideMark/>
          </w:tcPr>
          <w:p w14:paraId="0A0210D4"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 Honesty-Humility</w:t>
            </w:r>
          </w:p>
        </w:tc>
        <w:tc>
          <w:tcPr>
            <w:tcW w:w="851" w:type="dxa"/>
            <w:tcMar>
              <w:top w:w="30" w:type="dxa"/>
              <w:left w:w="45" w:type="dxa"/>
              <w:bottom w:w="30" w:type="dxa"/>
              <w:right w:w="45" w:type="dxa"/>
            </w:tcMar>
            <w:vAlign w:val="bottom"/>
            <w:hideMark/>
          </w:tcPr>
          <w:p w14:paraId="0C4C45A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6518A05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3.25</w:t>
            </w:r>
          </w:p>
        </w:tc>
        <w:tc>
          <w:tcPr>
            <w:tcW w:w="992" w:type="dxa"/>
            <w:tcMar>
              <w:top w:w="30" w:type="dxa"/>
              <w:left w:w="45" w:type="dxa"/>
              <w:bottom w:w="30" w:type="dxa"/>
              <w:right w:w="45" w:type="dxa"/>
            </w:tcMar>
            <w:vAlign w:val="bottom"/>
            <w:hideMark/>
          </w:tcPr>
          <w:p w14:paraId="7CCCC5F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0.59</w:t>
            </w:r>
          </w:p>
        </w:tc>
        <w:tc>
          <w:tcPr>
            <w:tcW w:w="851" w:type="dxa"/>
            <w:tcMar>
              <w:top w:w="30" w:type="dxa"/>
              <w:left w:w="45" w:type="dxa"/>
              <w:bottom w:w="30" w:type="dxa"/>
              <w:right w:w="45" w:type="dxa"/>
            </w:tcMar>
            <w:vAlign w:val="bottom"/>
            <w:hideMark/>
          </w:tcPr>
          <w:p w14:paraId="56D32E5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1.5</w:t>
            </w:r>
          </w:p>
        </w:tc>
        <w:tc>
          <w:tcPr>
            <w:tcW w:w="709" w:type="dxa"/>
            <w:tcMar>
              <w:top w:w="30" w:type="dxa"/>
              <w:left w:w="45" w:type="dxa"/>
              <w:bottom w:w="30" w:type="dxa"/>
              <w:right w:w="45" w:type="dxa"/>
            </w:tcMar>
            <w:vAlign w:val="bottom"/>
            <w:hideMark/>
          </w:tcPr>
          <w:p w14:paraId="7EA637B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5.0</w:t>
            </w:r>
          </w:p>
        </w:tc>
        <w:tc>
          <w:tcPr>
            <w:tcW w:w="1042" w:type="dxa"/>
            <w:tcMar>
              <w:top w:w="30" w:type="dxa"/>
              <w:left w:w="45" w:type="dxa"/>
              <w:bottom w:w="30" w:type="dxa"/>
              <w:right w:w="45" w:type="dxa"/>
            </w:tcMar>
            <w:vAlign w:val="bottom"/>
            <w:hideMark/>
          </w:tcPr>
          <w:p w14:paraId="49B36AF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-0.18</w:t>
            </w:r>
          </w:p>
        </w:tc>
        <w:tc>
          <w:tcPr>
            <w:tcW w:w="0" w:type="auto"/>
            <w:tcMar>
              <w:top w:w="30" w:type="dxa"/>
              <w:left w:w="45" w:type="dxa"/>
              <w:bottom w:w="30" w:type="dxa"/>
              <w:right w:w="45" w:type="dxa"/>
            </w:tcMar>
            <w:vAlign w:val="bottom"/>
            <w:hideMark/>
          </w:tcPr>
          <w:p w14:paraId="031ACA9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0.42</w:t>
            </w:r>
          </w:p>
        </w:tc>
      </w:tr>
      <w:tr w:rsidR="001A11A5" w:rsidRPr="00150840" w14:paraId="545242E7" w14:textId="77777777" w:rsidTr="000204D8">
        <w:trPr>
          <w:trHeight w:val="328"/>
          <w:tblCellSpacing w:w="0" w:type="dxa"/>
        </w:trPr>
        <w:tc>
          <w:tcPr>
            <w:tcW w:w="2835" w:type="dxa"/>
            <w:tcMar>
              <w:top w:w="30" w:type="dxa"/>
              <w:left w:w="45" w:type="dxa"/>
              <w:bottom w:w="30" w:type="dxa"/>
              <w:right w:w="45" w:type="dxa"/>
            </w:tcMar>
            <w:vAlign w:val="bottom"/>
            <w:hideMark/>
          </w:tcPr>
          <w:p w14:paraId="490111DF"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 Emotionality</w:t>
            </w:r>
          </w:p>
        </w:tc>
        <w:tc>
          <w:tcPr>
            <w:tcW w:w="851" w:type="dxa"/>
            <w:tcMar>
              <w:top w:w="30" w:type="dxa"/>
              <w:left w:w="45" w:type="dxa"/>
              <w:bottom w:w="30" w:type="dxa"/>
              <w:right w:w="45" w:type="dxa"/>
            </w:tcMar>
            <w:vAlign w:val="bottom"/>
            <w:hideMark/>
          </w:tcPr>
          <w:p w14:paraId="49176D5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22CB11A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3.30</w:t>
            </w:r>
          </w:p>
        </w:tc>
        <w:tc>
          <w:tcPr>
            <w:tcW w:w="992" w:type="dxa"/>
            <w:tcMar>
              <w:top w:w="30" w:type="dxa"/>
              <w:left w:w="45" w:type="dxa"/>
              <w:bottom w:w="30" w:type="dxa"/>
              <w:right w:w="45" w:type="dxa"/>
            </w:tcMar>
            <w:vAlign w:val="bottom"/>
            <w:hideMark/>
          </w:tcPr>
          <w:p w14:paraId="6370119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0.78</w:t>
            </w:r>
          </w:p>
        </w:tc>
        <w:tc>
          <w:tcPr>
            <w:tcW w:w="851" w:type="dxa"/>
            <w:tcMar>
              <w:top w:w="30" w:type="dxa"/>
              <w:left w:w="45" w:type="dxa"/>
              <w:bottom w:w="30" w:type="dxa"/>
              <w:right w:w="45" w:type="dxa"/>
            </w:tcMar>
            <w:vAlign w:val="bottom"/>
            <w:hideMark/>
          </w:tcPr>
          <w:p w14:paraId="5D5FF8B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c>
          <w:tcPr>
            <w:tcW w:w="709" w:type="dxa"/>
            <w:tcMar>
              <w:top w:w="30" w:type="dxa"/>
              <w:left w:w="45" w:type="dxa"/>
              <w:bottom w:w="30" w:type="dxa"/>
              <w:right w:w="45" w:type="dxa"/>
            </w:tcMar>
            <w:vAlign w:val="bottom"/>
            <w:hideMark/>
          </w:tcPr>
          <w:p w14:paraId="45D47D8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5.0</w:t>
            </w:r>
          </w:p>
        </w:tc>
        <w:tc>
          <w:tcPr>
            <w:tcW w:w="1042" w:type="dxa"/>
            <w:tcMar>
              <w:top w:w="30" w:type="dxa"/>
              <w:left w:w="45" w:type="dxa"/>
              <w:bottom w:w="30" w:type="dxa"/>
              <w:right w:w="45" w:type="dxa"/>
            </w:tcMar>
            <w:vAlign w:val="bottom"/>
            <w:hideMark/>
          </w:tcPr>
          <w:p w14:paraId="03E0C57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-0.39</w:t>
            </w:r>
          </w:p>
        </w:tc>
        <w:tc>
          <w:tcPr>
            <w:tcW w:w="0" w:type="auto"/>
            <w:tcMar>
              <w:top w:w="30" w:type="dxa"/>
              <w:left w:w="45" w:type="dxa"/>
              <w:bottom w:w="30" w:type="dxa"/>
              <w:right w:w="45" w:type="dxa"/>
            </w:tcMar>
            <w:vAlign w:val="bottom"/>
            <w:hideMark/>
          </w:tcPr>
          <w:p w14:paraId="61033D4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0.01</w:t>
            </w:r>
          </w:p>
        </w:tc>
      </w:tr>
      <w:tr w:rsidR="001A11A5" w:rsidRPr="00150840" w14:paraId="28414551" w14:textId="77777777" w:rsidTr="000204D8">
        <w:trPr>
          <w:trHeight w:val="328"/>
          <w:tblCellSpacing w:w="0" w:type="dxa"/>
        </w:trPr>
        <w:tc>
          <w:tcPr>
            <w:tcW w:w="2835" w:type="dxa"/>
            <w:tcMar>
              <w:top w:w="30" w:type="dxa"/>
              <w:left w:w="45" w:type="dxa"/>
              <w:bottom w:w="30" w:type="dxa"/>
              <w:right w:w="45" w:type="dxa"/>
            </w:tcMar>
            <w:vAlign w:val="bottom"/>
            <w:hideMark/>
          </w:tcPr>
          <w:p w14:paraId="72DD72A7"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 Extraversion</w:t>
            </w:r>
          </w:p>
        </w:tc>
        <w:tc>
          <w:tcPr>
            <w:tcW w:w="851" w:type="dxa"/>
            <w:tcMar>
              <w:top w:w="30" w:type="dxa"/>
              <w:left w:w="45" w:type="dxa"/>
              <w:bottom w:w="30" w:type="dxa"/>
              <w:right w:w="45" w:type="dxa"/>
            </w:tcMar>
            <w:vAlign w:val="bottom"/>
            <w:hideMark/>
          </w:tcPr>
          <w:p w14:paraId="34846F9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57BA0F0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2.70</w:t>
            </w:r>
          </w:p>
        </w:tc>
        <w:tc>
          <w:tcPr>
            <w:tcW w:w="992" w:type="dxa"/>
            <w:tcMar>
              <w:top w:w="30" w:type="dxa"/>
              <w:left w:w="45" w:type="dxa"/>
              <w:bottom w:w="30" w:type="dxa"/>
              <w:right w:w="45" w:type="dxa"/>
            </w:tcMar>
            <w:vAlign w:val="bottom"/>
            <w:hideMark/>
          </w:tcPr>
          <w:p w14:paraId="17DF869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0.84</w:t>
            </w:r>
          </w:p>
        </w:tc>
        <w:tc>
          <w:tcPr>
            <w:tcW w:w="851" w:type="dxa"/>
            <w:tcMar>
              <w:top w:w="30" w:type="dxa"/>
              <w:left w:w="45" w:type="dxa"/>
              <w:bottom w:w="30" w:type="dxa"/>
              <w:right w:w="45" w:type="dxa"/>
            </w:tcMar>
            <w:vAlign w:val="bottom"/>
            <w:hideMark/>
          </w:tcPr>
          <w:p w14:paraId="753A284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532880E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4.8</w:t>
            </w:r>
          </w:p>
        </w:tc>
        <w:tc>
          <w:tcPr>
            <w:tcW w:w="1042" w:type="dxa"/>
            <w:tcMar>
              <w:top w:w="30" w:type="dxa"/>
              <w:left w:w="45" w:type="dxa"/>
              <w:bottom w:w="30" w:type="dxa"/>
              <w:right w:w="45" w:type="dxa"/>
            </w:tcMar>
            <w:vAlign w:val="bottom"/>
            <w:hideMark/>
          </w:tcPr>
          <w:p w14:paraId="53E574C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0.25</w:t>
            </w:r>
          </w:p>
        </w:tc>
        <w:tc>
          <w:tcPr>
            <w:tcW w:w="0" w:type="auto"/>
            <w:tcMar>
              <w:top w:w="30" w:type="dxa"/>
              <w:left w:w="45" w:type="dxa"/>
              <w:bottom w:w="30" w:type="dxa"/>
              <w:right w:w="45" w:type="dxa"/>
            </w:tcMar>
            <w:vAlign w:val="bottom"/>
            <w:hideMark/>
          </w:tcPr>
          <w:p w14:paraId="24BE013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-0.40</w:t>
            </w:r>
          </w:p>
        </w:tc>
      </w:tr>
      <w:tr w:rsidR="001A11A5" w:rsidRPr="00150840" w14:paraId="0D19ACDE" w14:textId="77777777" w:rsidTr="000204D8">
        <w:trPr>
          <w:trHeight w:val="328"/>
          <w:tblCellSpacing w:w="0" w:type="dxa"/>
        </w:trPr>
        <w:tc>
          <w:tcPr>
            <w:tcW w:w="2835" w:type="dxa"/>
            <w:tcMar>
              <w:top w:w="30" w:type="dxa"/>
              <w:left w:w="45" w:type="dxa"/>
              <w:bottom w:w="30" w:type="dxa"/>
              <w:right w:w="45" w:type="dxa"/>
            </w:tcMar>
            <w:vAlign w:val="bottom"/>
            <w:hideMark/>
          </w:tcPr>
          <w:p w14:paraId="6B0CFFF4"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 Agreeableness</w:t>
            </w:r>
          </w:p>
        </w:tc>
        <w:tc>
          <w:tcPr>
            <w:tcW w:w="851" w:type="dxa"/>
            <w:tcMar>
              <w:top w:w="30" w:type="dxa"/>
              <w:left w:w="45" w:type="dxa"/>
              <w:bottom w:w="30" w:type="dxa"/>
              <w:right w:w="45" w:type="dxa"/>
            </w:tcMar>
            <w:vAlign w:val="bottom"/>
            <w:hideMark/>
          </w:tcPr>
          <w:p w14:paraId="6CC4111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38CFF33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2.88</w:t>
            </w:r>
          </w:p>
        </w:tc>
        <w:tc>
          <w:tcPr>
            <w:tcW w:w="992" w:type="dxa"/>
            <w:tcMar>
              <w:top w:w="30" w:type="dxa"/>
              <w:left w:w="45" w:type="dxa"/>
              <w:bottom w:w="30" w:type="dxa"/>
              <w:right w:w="45" w:type="dxa"/>
            </w:tcMar>
            <w:vAlign w:val="bottom"/>
            <w:hideMark/>
          </w:tcPr>
          <w:p w14:paraId="1CB2AC2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0.73</w:t>
            </w:r>
          </w:p>
        </w:tc>
        <w:tc>
          <w:tcPr>
            <w:tcW w:w="851" w:type="dxa"/>
            <w:tcMar>
              <w:top w:w="30" w:type="dxa"/>
              <w:left w:w="45" w:type="dxa"/>
              <w:bottom w:w="30" w:type="dxa"/>
              <w:right w:w="45" w:type="dxa"/>
            </w:tcMar>
            <w:vAlign w:val="bottom"/>
            <w:hideMark/>
          </w:tcPr>
          <w:p w14:paraId="0D82EA8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726AE8E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4.8</w:t>
            </w:r>
          </w:p>
        </w:tc>
        <w:tc>
          <w:tcPr>
            <w:tcW w:w="1042" w:type="dxa"/>
            <w:tcMar>
              <w:top w:w="30" w:type="dxa"/>
              <w:left w:w="45" w:type="dxa"/>
              <w:bottom w:w="30" w:type="dxa"/>
              <w:right w:w="45" w:type="dxa"/>
            </w:tcMar>
            <w:vAlign w:val="bottom"/>
            <w:hideMark/>
          </w:tcPr>
          <w:p w14:paraId="0A7676F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-0.11</w:t>
            </w:r>
          </w:p>
        </w:tc>
        <w:tc>
          <w:tcPr>
            <w:tcW w:w="0" w:type="auto"/>
            <w:tcMar>
              <w:top w:w="30" w:type="dxa"/>
              <w:left w:w="45" w:type="dxa"/>
              <w:bottom w:w="30" w:type="dxa"/>
              <w:right w:w="45" w:type="dxa"/>
            </w:tcMar>
            <w:vAlign w:val="bottom"/>
            <w:hideMark/>
          </w:tcPr>
          <w:p w14:paraId="7DBE6AF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-0.07</w:t>
            </w:r>
          </w:p>
        </w:tc>
      </w:tr>
      <w:tr w:rsidR="001A11A5" w:rsidRPr="00150840" w14:paraId="020E547E" w14:textId="77777777" w:rsidTr="000204D8">
        <w:trPr>
          <w:trHeight w:val="328"/>
          <w:tblCellSpacing w:w="0" w:type="dxa"/>
        </w:trPr>
        <w:tc>
          <w:tcPr>
            <w:tcW w:w="2835" w:type="dxa"/>
            <w:tcMar>
              <w:top w:w="30" w:type="dxa"/>
              <w:left w:w="45" w:type="dxa"/>
              <w:bottom w:w="30" w:type="dxa"/>
              <w:right w:w="45" w:type="dxa"/>
            </w:tcMar>
            <w:vAlign w:val="bottom"/>
            <w:hideMark/>
          </w:tcPr>
          <w:p w14:paraId="2D098A4E"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 Conscientiousness</w:t>
            </w:r>
          </w:p>
        </w:tc>
        <w:tc>
          <w:tcPr>
            <w:tcW w:w="851" w:type="dxa"/>
            <w:tcMar>
              <w:top w:w="30" w:type="dxa"/>
              <w:left w:w="45" w:type="dxa"/>
              <w:bottom w:w="30" w:type="dxa"/>
              <w:right w:w="45" w:type="dxa"/>
            </w:tcMar>
            <w:vAlign w:val="bottom"/>
            <w:hideMark/>
          </w:tcPr>
          <w:p w14:paraId="620B9B0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7246C9A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3.21</w:t>
            </w:r>
          </w:p>
        </w:tc>
        <w:tc>
          <w:tcPr>
            <w:tcW w:w="992" w:type="dxa"/>
            <w:tcMar>
              <w:top w:w="30" w:type="dxa"/>
              <w:left w:w="45" w:type="dxa"/>
              <w:bottom w:w="30" w:type="dxa"/>
              <w:right w:w="45" w:type="dxa"/>
            </w:tcMar>
            <w:vAlign w:val="bottom"/>
            <w:hideMark/>
          </w:tcPr>
          <w:p w14:paraId="20B23C3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0.68</w:t>
            </w:r>
          </w:p>
        </w:tc>
        <w:tc>
          <w:tcPr>
            <w:tcW w:w="851" w:type="dxa"/>
            <w:tcMar>
              <w:top w:w="30" w:type="dxa"/>
              <w:left w:w="45" w:type="dxa"/>
              <w:bottom w:w="30" w:type="dxa"/>
              <w:right w:w="45" w:type="dxa"/>
            </w:tcMar>
            <w:vAlign w:val="bottom"/>
            <w:hideMark/>
          </w:tcPr>
          <w:p w14:paraId="70BE020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1.3</w:t>
            </w:r>
          </w:p>
        </w:tc>
        <w:tc>
          <w:tcPr>
            <w:tcW w:w="709" w:type="dxa"/>
            <w:tcMar>
              <w:top w:w="30" w:type="dxa"/>
              <w:left w:w="45" w:type="dxa"/>
              <w:bottom w:w="30" w:type="dxa"/>
              <w:right w:w="45" w:type="dxa"/>
            </w:tcMar>
            <w:vAlign w:val="bottom"/>
            <w:hideMark/>
          </w:tcPr>
          <w:p w14:paraId="446152F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4.9</w:t>
            </w:r>
          </w:p>
        </w:tc>
        <w:tc>
          <w:tcPr>
            <w:tcW w:w="1042" w:type="dxa"/>
            <w:tcMar>
              <w:top w:w="30" w:type="dxa"/>
              <w:left w:w="45" w:type="dxa"/>
              <w:bottom w:w="30" w:type="dxa"/>
              <w:right w:w="45" w:type="dxa"/>
            </w:tcMar>
            <w:vAlign w:val="bottom"/>
            <w:hideMark/>
          </w:tcPr>
          <w:p w14:paraId="64B78D3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0.15</w:t>
            </w:r>
          </w:p>
        </w:tc>
        <w:tc>
          <w:tcPr>
            <w:tcW w:w="0" w:type="auto"/>
            <w:tcMar>
              <w:top w:w="30" w:type="dxa"/>
              <w:left w:w="45" w:type="dxa"/>
              <w:bottom w:w="30" w:type="dxa"/>
              <w:right w:w="45" w:type="dxa"/>
            </w:tcMar>
            <w:vAlign w:val="bottom"/>
            <w:hideMark/>
          </w:tcPr>
          <w:p w14:paraId="70B2450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-0.10</w:t>
            </w:r>
          </w:p>
        </w:tc>
      </w:tr>
      <w:tr w:rsidR="001A11A5" w:rsidRPr="00150840" w14:paraId="314A1102" w14:textId="77777777" w:rsidTr="000204D8">
        <w:trPr>
          <w:trHeight w:val="328"/>
          <w:tblCellSpacing w:w="0" w:type="dxa"/>
        </w:trPr>
        <w:tc>
          <w:tcPr>
            <w:tcW w:w="2835" w:type="dxa"/>
            <w:tcMar>
              <w:top w:w="30" w:type="dxa"/>
              <w:left w:w="45" w:type="dxa"/>
              <w:bottom w:w="30" w:type="dxa"/>
              <w:right w:w="45" w:type="dxa"/>
            </w:tcMar>
            <w:vAlign w:val="bottom"/>
            <w:hideMark/>
          </w:tcPr>
          <w:p w14:paraId="7ACC1580"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 Openness</w:t>
            </w:r>
          </w:p>
        </w:tc>
        <w:tc>
          <w:tcPr>
            <w:tcW w:w="851" w:type="dxa"/>
            <w:tcMar>
              <w:top w:w="30" w:type="dxa"/>
              <w:left w:w="45" w:type="dxa"/>
              <w:bottom w:w="30" w:type="dxa"/>
              <w:right w:w="45" w:type="dxa"/>
            </w:tcMar>
            <w:vAlign w:val="bottom"/>
            <w:hideMark/>
          </w:tcPr>
          <w:p w14:paraId="0261C46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7BB808A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3.46</w:t>
            </w:r>
          </w:p>
        </w:tc>
        <w:tc>
          <w:tcPr>
            <w:tcW w:w="992" w:type="dxa"/>
            <w:tcMar>
              <w:top w:w="30" w:type="dxa"/>
              <w:left w:w="45" w:type="dxa"/>
              <w:bottom w:w="30" w:type="dxa"/>
              <w:right w:w="45" w:type="dxa"/>
            </w:tcMar>
            <w:vAlign w:val="bottom"/>
            <w:hideMark/>
          </w:tcPr>
          <w:p w14:paraId="5E3167E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0.80</w:t>
            </w:r>
          </w:p>
        </w:tc>
        <w:tc>
          <w:tcPr>
            <w:tcW w:w="851" w:type="dxa"/>
            <w:tcMar>
              <w:top w:w="30" w:type="dxa"/>
              <w:left w:w="45" w:type="dxa"/>
              <w:bottom w:w="30" w:type="dxa"/>
              <w:right w:w="45" w:type="dxa"/>
            </w:tcMar>
            <w:vAlign w:val="bottom"/>
            <w:hideMark/>
          </w:tcPr>
          <w:p w14:paraId="286B18E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1.4</w:t>
            </w:r>
          </w:p>
        </w:tc>
        <w:tc>
          <w:tcPr>
            <w:tcW w:w="709" w:type="dxa"/>
            <w:tcMar>
              <w:top w:w="30" w:type="dxa"/>
              <w:left w:w="45" w:type="dxa"/>
              <w:bottom w:w="30" w:type="dxa"/>
              <w:right w:w="45" w:type="dxa"/>
            </w:tcMar>
            <w:vAlign w:val="bottom"/>
            <w:hideMark/>
          </w:tcPr>
          <w:p w14:paraId="2FA71A8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5.0</w:t>
            </w:r>
          </w:p>
        </w:tc>
        <w:tc>
          <w:tcPr>
            <w:tcW w:w="1042" w:type="dxa"/>
            <w:tcMar>
              <w:top w:w="30" w:type="dxa"/>
              <w:left w:w="45" w:type="dxa"/>
              <w:bottom w:w="30" w:type="dxa"/>
              <w:right w:w="45" w:type="dxa"/>
            </w:tcMar>
            <w:vAlign w:val="bottom"/>
            <w:hideMark/>
          </w:tcPr>
          <w:p w14:paraId="38B27BC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-0.11</w:t>
            </w:r>
          </w:p>
        </w:tc>
        <w:tc>
          <w:tcPr>
            <w:tcW w:w="0" w:type="auto"/>
            <w:tcMar>
              <w:top w:w="30" w:type="dxa"/>
              <w:left w:w="45" w:type="dxa"/>
              <w:bottom w:w="30" w:type="dxa"/>
              <w:right w:w="45" w:type="dxa"/>
            </w:tcMar>
            <w:vAlign w:val="bottom"/>
            <w:hideMark/>
          </w:tcPr>
          <w:p w14:paraId="3242372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-0.62</w:t>
            </w:r>
          </w:p>
        </w:tc>
      </w:tr>
      <w:tr w:rsidR="001A11A5" w:rsidRPr="00150840" w14:paraId="195A5690" w14:textId="77777777" w:rsidTr="000204D8">
        <w:trPr>
          <w:trHeight w:val="328"/>
          <w:tblCellSpacing w:w="0" w:type="dxa"/>
        </w:trPr>
        <w:tc>
          <w:tcPr>
            <w:tcW w:w="2835" w:type="dxa"/>
            <w:tcMar>
              <w:top w:w="30" w:type="dxa"/>
              <w:left w:w="45" w:type="dxa"/>
              <w:bottom w:w="30" w:type="dxa"/>
              <w:right w:w="45" w:type="dxa"/>
            </w:tcMar>
            <w:vAlign w:val="bottom"/>
            <w:hideMark/>
          </w:tcPr>
          <w:p w14:paraId="017B44A9"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7. Machiavellianism</w:t>
            </w:r>
          </w:p>
        </w:tc>
        <w:tc>
          <w:tcPr>
            <w:tcW w:w="851" w:type="dxa"/>
            <w:tcMar>
              <w:top w:w="30" w:type="dxa"/>
              <w:left w:w="45" w:type="dxa"/>
              <w:bottom w:w="30" w:type="dxa"/>
              <w:right w:w="45" w:type="dxa"/>
            </w:tcMar>
            <w:vAlign w:val="bottom"/>
            <w:hideMark/>
          </w:tcPr>
          <w:p w14:paraId="7105AD1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353</w:t>
            </w:r>
          </w:p>
        </w:tc>
        <w:tc>
          <w:tcPr>
            <w:tcW w:w="992" w:type="dxa"/>
            <w:tcMar>
              <w:top w:w="30" w:type="dxa"/>
              <w:left w:w="45" w:type="dxa"/>
              <w:bottom w:w="30" w:type="dxa"/>
              <w:right w:w="45" w:type="dxa"/>
            </w:tcMar>
            <w:vAlign w:val="bottom"/>
            <w:hideMark/>
          </w:tcPr>
          <w:p w14:paraId="01CDE67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3.58</w:t>
            </w:r>
          </w:p>
        </w:tc>
        <w:tc>
          <w:tcPr>
            <w:tcW w:w="992" w:type="dxa"/>
            <w:tcMar>
              <w:top w:w="30" w:type="dxa"/>
              <w:left w:w="45" w:type="dxa"/>
              <w:bottom w:w="30" w:type="dxa"/>
              <w:right w:w="45" w:type="dxa"/>
            </w:tcMar>
            <w:vAlign w:val="bottom"/>
            <w:hideMark/>
          </w:tcPr>
          <w:p w14:paraId="530FD89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0.66</w:t>
            </w:r>
          </w:p>
        </w:tc>
        <w:tc>
          <w:tcPr>
            <w:tcW w:w="851" w:type="dxa"/>
            <w:tcMar>
              <w:top w:w="30" w:type="dxa"/>
              <w:left w:w="45" w:type="dxa"/>
              <w:bottom w:w="30" w:type="dxa"/>
              <w:right w:w="45" w:type="dxa"/>
            </w:tcMar>
            <w:vAlign w:val="bottom"/>
            <w:hideMark/>
          </w:tcPr>
          <w:p w14:paraId="21F620B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c>
          <w:tcPr>
            <w:tcW w:w="709" w:type="dxa"/>
            <w:tcMar>
              <w:top w:w="30" w:type="dxa"/>
              <w:left w:w="45" w:type="dxa"/>
              <w:bottom w:w="30" w:type="dxa"/>
              <w:right w:w="45" w:type="dxa"/>
            </w:tcMar>
            <w:vAlign w:val="bottom"/>
            <w:hideMark/>
          </w:tcPr>
          <w:p w14:paraId="7A52960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4.9</w:t>
            </w:r>
          </w:p>
        </w:tc>
        <w:tc>
          <w:tcPr>
            <w:tcW w:w="1042" w:type="dxa"/>
            <w:tcMar>
              <w:top w:w="30" w:type="dxa"/>
              <w:left w:w="45" w:type="dxa"/>
              <w:bottom w:w="30" w:type="dxa"/>
              <w:right w:w="45" w:type="dxa"/>
            </w:tcMar>
            <w:vAlign w:val="bottom"/>
            <w:hideMark/>
          </w:tcPr>
          <w:p w14:paraId="4D525A3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-0.46</w:t>
            </w:r>
          </w:p>
        </w:tc>
        <w:tc>
          <w:tcPr>
            <w:tcW w:w="0" w:type="auto"/>
            <w:tcMar>
              <w:top w:w="30" w:type="dxa"/>
              <w:left w:w="45" w:type="dxa"/>
              <w:bottom w:w="30" w:type="dxa"/>
              <w:right w:w="45" w:type="dxa"/>
            </w:tcMar>
            <w:vAlign w:val="bottom"/>
            <w:hideMark/>
          </w:tcPr>
          <w:p w14:paraId="6B5AE6E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0.24</w:t>
            </w:r>
          </w:p>
        </w:tc>
      </w:tr>
      <w:tr w:rsidR="001A11A5" w:rsidRPr="00150840" w14:paraId="7DEC6CF7" w14:textId="77777777" w:rsidTr="000204D8">
        <w:trPr>
          <w:trHeight w:val="328"/>
          <w:tblCellSpacing w:w="0" w:type="dxa"/>
        </w:trPr>
        <w:tc>
          <w:tcPr>
            <w:tcW w:w="2835" w:type="dxa"/>
            <w:tcMar>
              <w:top w:w="30" w:type="dxa"/>
              <w:left w:w="45" w:type="dxa"/>
              <w:bottom w:w="30" w:type="dxa"/>
              <w:right w:w="45" w:type="dxa"/>
            </w:tcMar>
            <w:vAlign w:val="bottom"/>
            <w:hideMark/>
          </w:tcPr>
          <w:p w14:paraId="39B78FFB"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8. Narcissism</w:t>
            </w:r>
          </w:p>
        </w:tc>
        <w:tc>
          <w:tcPr>
            <w:tcW w:w="851" w:type="dxa"/>
            <w:tcMar>
              <w:top w:w="30" w:type="dxa"/>
              <w:left w:w="45" w:type="dxa"/>
              <w:bottom w:w="30" w:type="dxa"/>
              <w:right w:w="45" w:type="dxa"/>
            </w:tcMar>
            <w:vAlign w:val="bottom"/>
            <w:hideMark/>
          </w:tcPr>
          <w:p w14:paraId="521B567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353</w:t>
            </w:r>
          </w:p>
        </w:tc>
        <w:tc>
          <w:tcPr>
            <w:tcW w:w="992" w:type="dxa"/>
            <w:tcMar>
              <w:top w:w="30" w:type="dxa"/>
              <w:left w:w="45" w:type="dxa"/>
              <w:bottom w:w="30" w:type="dxa"/>
              <w:right w:w="45" w:type="dxa"/>
            </w:tcMar>
            <w:vAlign w:val="bottom"/>
            <w:hideMark/>
          </w:tcPr>
          <w:p w14:paraId="7DD0FB9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2.40</w:t>
            </w:r>
          </w:p>
        </w:tc>
        <w:tc>
          <w:tcPr>
            <w:tcW w:w="992" w:type="dxa"/>
            <w:tcMar>
              <w:top w:w="30" w:type="dxa"/>
              <w:left w:w="45" w:type="dxa"/>
              <w:bottom w:w="30" w:type="dxa"/>
              <w:right w:w="45" w:type="dxa"/>
            </w:tcMar>
            <w:vAlign w:val="bottom"/>
            <w:hideMark/>
          </w:tcPr>
          <w:p w14:paraId="5551441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0.72</w:t>
            </w:r>
          </w:p>
        </w:tc>
        <w:tc>
          <w:tcPr>
            <w:tcW w:w="851" w:type="dxa"/>
            <w:tcMar>
              <w:top w:w="30" w:type="dxa"/>
              <w:left w:w="45" w:type="dxa"/>
              <w:bottom w:w="30" w:type="dxa"/>
              <w:right w:w="45" w:type="dxa"/>
            </w:tcMar>
            <w:vAlign w:val="bottom"/>
            <w:hideMark/>
          </w:tcPr>
          <w:p w14:paraId="29AF38C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4222B44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4.9</w:t>
            </w:r>
          </w:p>
        </w:tc>
        <w:tc>
          <w:tcPr>
            <w:tcW w:w="1042" w:type="dxa"/>
            <w:tcMar>
              <w:top w:w="30" w:type="dxa"/>
              <w:left w:w="45" w:type="dxa"/>
              <w:bottom w:w="30" w:type="dxa"/>
              <w:right w:w="45" w:type="dxa"/>
            </w:tcMar>
            <w:vAlign w:val="bottom"/>
            <w:hideMark/>
          </w:tcPr>
          <w:p w14:paraId="486B4DF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0.34</w:t>
            </w:r>
          </w:p>
        </w:tc>
        <w:tc>
          <w:tcPr>
            <w:tcW w:w="0" w:type="auto"/>
            <w:tcMar>
              <w:top w:w="30" w:type="dxa"/>
              <w:left w:w="45" w:type="dxa"/>
              <w:bottom w:w="30" w:type="dxa"/>
              <w:right w:w="45" w:type="dxa"/>
            </w:tcMar>
            <w:vAlign w:val="bottom"/>
            <w:hideMark/>
          </w:tcPr>
          <w:p w14:paraId="579B5A8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-0.06</w:t>
            </w:r>
          </w:p>
        </w:tc>
      </w:tr>
      <w:tr w:rsidR="001A11A5" w:rsidRPr="00150840" w14:paraId="347FFAA1" w14:textId="77777777" w:rsidTr="000204D8">
        <w:trPr>
          <w:trHeight w:val="328"/>
          <w:tblCellSpacing w:w="0" w:type="dxa"/>
        </w:trPr>
        <w:tc>
          <w:tcPr>
            <w:tcW w:w="2835" w:type="dxa"/>
            <w:tcMar>
              <w:top w:w="30" w:type="dxa"/>
              <w:left w:w="45" w:type="dxa"/>
              <w:bottom w:w="30" w:type="dxa"/>
              <w:right w:w="45" w:type="dxa"/>
            </w:tcMar>
            <w:vAlign w:val="bottom"/>
            <w:hideMark/>
          </w:tcPr>
          <w:p w14:paraId="721D38F6"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9. Psychopathy</w:t>
            </w:r>
          </w:p>
        </w:tc>
        <w:tc>
          <w:tcPr>
            <w:tcW w:w="851" w:type="dxa"/>
            <w:tcMar>
              <w:top w:w="30" w:type="dxa"/>
              <w:left w:w="45" w:type="dxa"/>
              <w:bottom w:w="30" w:type="dxa"/>
              <w:right w:w="45" w:type="dxa"/>
            </w:tcMar>
            <w:vAlign w:val="bottom"/>
            <w:hideMark/>
          </w:tcPr>
          <w:p w14:paraId="661F31A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353</w:t>
            </w:r>
          </w:p>
        </w:tc>
        <w:tc>
          <w:tcPr>
            <w:tcW w:w="992" w:type="dxa"/>
            <w:tcMar>
              <w:top w:w="30" w:type="dxa"/>
              <w:left w:w="45" w:type="dxa"/>
              <w:bottom w:w="30" w:type="dxa"/>
              <w:right w:w="45" w:type="dxa"/>
            </w:tcMar>
            <w:vAlign w:val="bottom"/>
            <w:hideMark/>
          </w:tcPr>
          <w:p w14:paraId="55C17A8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2.50</w:t>
            </w:r>
          </w:p>
        </w:tc>
        <w:tc>
          <w:tcPr>
            <w:tcW w:w="992" w:type="dxa"/>
            <w:tcMar>
              <w:top w:w="30" w:type="dxa"/>
              <w:left w:w="45" w:type="dxa"/>
              <w:bottom w:w="30" w:type="dxa"/>
              <w:right w:w="45" w:type="dxa"/>
            </w:tcMar>
            <w:vAlign w:val="bottom"/>
            <w:hideMark/>
          </w:tcPr>
          <w:p w14:paraId="7A85C40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0.66</w:t>
            </w:r>
          </w:p>
        </w:tc>
        <w:tc>
          <w:tcPr>
            <w:tcW w:w="851" w:type="dxa"/>
            <w:tcMar>
              <w:top w:w="30" w:type="dxa"/>
              <w:left w:w="45" w:type="dxa"/>
              <w:bottom w:w="30" w:type="dxa"/>
              <w:right w:w="45" w:type="dxa"/>
            </w:tcMar>
            <w:vAlign w:val="bottom"/>
            <w:hideMark/>
          </w:tcPr>
          <w:p w14:paraId="78BF76C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c>
          <w:tcPr>
            <w:tcW w:w="709" w:type="dxa"/>
            <w:tcMar>
              <w:top w:w="30" w:type="dxa"/>
              <w:left w:w="45" w:type="dxa"/>
              <w:bottom w:w="30" w:type="dxa"/>
              <w:right w:w="45" w:type="dxa"/>
            </w:tcMar>
            <w:vAlign w:val="bottom"/>
            <w:hideMark/>
          </w:tcPr>
          <w:p w14:paraId="643D59F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4.4</w:t>
            </w:r>
          </w:p>
        </w:tc>
        <w:tc>
          <w:tcPr>
            <w:tcW w:w="1042" w:type="dxa"/>
            <w:tcMar>
              <w:top w:w="30" w:type="dxa"/>
              <w:left w:w="45" w:type="dxa"/>
              <w:bottom w:w="30" w:type="dxa"/>
              <w:right w:w="45" w:type="dxa"/>
            </w:tcMar>
            <w:vAlign w:val="bottom"/>
            <w:hideMark/>
          </w:tcPr>
          <w:p w14:paraId="20B1E55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0.13</w:t>
            </w:r>
          </w:p>
        </w:tc>
        <w:tc>
          <w:tcPr>
            <w:tcW w:w="0" w:type="auto"/>
            <w:tcMar>
              <w:top w:w="30" w:type="dxa"/>
              <w:left w:w="45" w:type="dxa"/>
              <w:bottom w:w="30" w:type="dxa"/>
              <w:right w:w="45" w:type="dxa"/>
            </w:tcMar>
            <w:vAlign w:val="bottom"/>
            <w:hideMark/>
          </w:tcPr>
          <w:p w14:paraId="63B8682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-0.40</w:t>
            </w:r>
          </w:p>
        </w:tc>
      </w:tr>
      <w:tr w:rsidR="001A11A5" w:rsidRPr="00150840" w14:paraId="0E74EA9C" w14:textId="77777777" w:rsidTr="000204D8">
        <w:trPr>
          <w:trHeight w:val="328"/>
          <w:tblCellSpacing w:w="0" w:type="dxa"/>
        </w:trPr>
        <w:tc>
          <w:tcPr>
            <w:tcW w:w="2835" w:type="dxa"/>
            <w:tcMar>
              <w:top w:w="30" w:type="dxa"/>
              <w:left w:w="45" w:type="dxa"/>
              <w:bottom w:w="30" w:type="dxa"/>
              <w:right w:w="45" w:type="dxa"/>
            </w:tcMar>
            <w:vAlign w:val="bottom"/>
            <w:hideMark/>
          </w:tcPr>
          <w:p w14:paraId="2CBECC41"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 Power Harassment</w:t>
            </w:r>
          </w:p>
        </w:tc>
        <w:tc>
          <w:tcPr>
            <w:tcW w:w="851" w:type="dxa"/>
            <w:tcMar>
              <w:top w:w="30" w:type="dxa"/>
              <w:left w:w="45" w:type="dxa"/>
              <w:bottom w:w="30" w:type="dxa"/>
              <w:right w:w="45" w:type="dxa"/>
            </w:tcMar>
            <w:vAlign w:val="bottom"/>
            <w:hideMark/>
          </w:tcPr>
          <w:p w14:paraId="2EAEA45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7CE294E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1.26</w:t>
            </w:r>
          </w:p>
        </w:tc>
        <w:tc>
          <w:tcPr>
            <w:tcW w:w="992" w:type="dxa"/>
            <w:tcMar>
              <w:top w:w="30" w:type="dxa"/>
              <w:left w:w="45" w:type="dxa"/>
              <w:bottom w:w="30" w:type="dxa"/>
              <w:right w:w="45" w:type="dxa"/>
            </w:tcMar>
            <w:vAlign w:val="bottom"/>
            <w:hideMark/>
          </w:tcPr>
          <w:p w14:paraId="1B78890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0.32</w:t>
            </w:r>
          </w:p>
        </w:tc>
        <w:tc>
          <w:tcPr>
            <w:tcW w:w="851" w:type="dxa"/>
            <w:tcMar>
              <w:top w:w="30" w:type="dxa"/>
              <w:left w:w="45" w:type="dxa"/>
              <w:bottom w:w="30" w:type="dxa"/>
              <w:right w:w="45" w:type="dxa"/>
            </w:tcMar>
            <w:vAlign w:val="bottom"/>
            <w:hideMark/>
          </w:tcPr>
          <w:p w14:paraId="7A2E13F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54C16BB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2.5</w:t>
            </w:r>
          </w:p>
        </w:tc>
        <w:tc>
          <w:tcPr>
            <w:tcW w:w="1042" w:type="dxa"/>
            <w:tcMar>
              <w:top w:w="30" w:type="dxa"/>
              <w:left w:w="45" w:type="dxa"/>
              <w:bottom w:w="30" w:type="dxa"/>
              <w:right w:w="45" w:type="dxa"/>
            </w:tcMar>
            <w:vAlign w:val="bottom"/>
            <w:hideMark/>
          </w:tcPr>
          <w:p w14:paraId="1B4EE65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1.81</w:t>
            </w:r>
          </w:p>
        </w:tc>
        <w:tc>
          <w:tcPr>
            <w:tcW w:w="0" w:type="auto"/>
            <w:tcMar>
              <w:top w:w="30" w:type="dxa"/>
              <w:left w:w="45" w:type="dxa"/>
              <w:bottom w:w="30" w:type="dxa"/>
              <w:right w:w="45" w:type="dxa"/>
            </w:tcMar>
            <w:vAlign w:val="bottom"/>
            <w:hideMark/>
          </w:tcPr>
          <w:p w14:paraId="3CE73F5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3.04</w:t>
            </w:r>
          </w:p>
        </w:tc>
      </w:tr>
      <w:tr w:rsidR="001A11A5" w:rsidRPr="00150840" w14:paraId="70C06F7C" w14:textId="77777777" w:rsidTr="000204D8">
        <w:trPr>
          <w:trHeight w:val="328"/>
          <w:tblCellSpacing w:w="0" w:type="dxa"/>
        </w:trPr>
        <w:tc>
          <w:tcPr>
            <w:tcW w:w="2835" w:type="dxa"/>
            <w:tcMar>
              <w:top w:w="30" w:type="dxa"/>
              <w:left w:w="45" w:type="dxa"/>
              <w:bottom w:w="30" w:type="dxa"/>
              <w:right w:w="45" w:type="dxa"/>
            </w:tcMar>
            <w:vAlign w:val="bottom"/>
            <w:hideMark/>
          </w:tcPr>
          <w:p w14:paraId="36591087"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 Gender Harassment</w:t>
            </w:r>
          </w:p>
        </w:tc>
        <w:tc>
          <w:tcPr>
            <w:tcW w:w="851" w:type="dxa"/>
            <w:tcMar>
              <w:top w:w="30" w:type="dxa"/>
              <w:left w:w="45" w:type="dxa"/>
              <w:bottom w:w="30" w:type="dxa"/>
              <w:right w:w="45" w:type="dxa"/>
            </w:tcMar>
            <w:vAlign w:val="bottom"/>
            <w:hideMark/>
          </w:tcPr>
          <w:p w14:paraId="11DBEB2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3CD9F8E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1.70</w:t>
            </w:r>
          </w:p>
        </w:tc>
        <w:tc>
          <w:tcPr>
            <w:tcW w:w="992" w:type="dxa"/>
            <w:tcMar>
              <w:top w:w="30" w:type="dxa"/>
              <w:left w:w="45" w:type="dxa"/>
              <w:bottom w:w="30" w:type="dxa"/>
              <w:right w:w="45" w:type="dxa"/>
            </w:tcMar>
            <w:vAlign w:val="bottom"/>
            <w:hideMark/>
          </w:tcPr>
          <w:p w14:paraId="112EDB2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0.70</w:t>
            </w:r>
          </w:p>
        </w:tc>
        <w:tc>
          <w:tcPr>
            <w:tcW w:w="851" w:type="dxa"/>
            <w:tcMar>
              <w:top w:w="30" w:type="dxa"/>
              <w:left w:w="45" w:type="dxa"/>
              <w:bottom w:w="30" w:type="dxa"/>
              <w:right w:w="45" w:type="dxa"/>
            </w:tcMar>
            <w:vAlign w:val="bottom"/>
            <w:hideMark/>
          </w:tcPr>
          <w:p w14:paraId="4D99950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17F7C43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4.2</w:t>
            </w:r>
          </w:p>
        </w:tc>
        <w:tc>
          <w:tcPr>
            <w:tcW w:w="1042" w:type="dxa"/>
            <w:tcMar>
              <w:top w:w="30" w:type="dxa"/>
              <w:left w:w="45" w:type="dxa"/>
              <w:bottom w:w="30" w:type="dxa"/>
              <w:right w:w="45" w:type="dxa"/>
            </w:tcMar>
            <w:vAlign w:val="bottom"/>
            <w:hideMark/>
          </w:tcPr>
          <w:p w14:paraId="172EC66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1.14</w:t>
            </w:r>
          </w:p>
        </w:tc>
        <w:tc>
          <w:tcPr>
            <w:tcW w:w="0" w:type="auto"/>
            <w:tcMar>
              <w:top w:w="30" w:type="dxa"/>
              <w:left w:w="45" w:type="dxa"/>
              <w:bottom w:w="30" w:type="dxa"/>
              <w:right w:w="45" w:type="dxa"/>
            </w:tcMar>
            <w:vAlign w:val="bottom"/>
            <w:hideMark/>
          </w:tcPr>
          <w:p w14:paraId="787D0F4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0.65</w:t>
            </w:r>
          </w:p>
        </w:tc>
      </w:tr>
      <w:tr w:rsidR="001A11A5" w:rsidRPr="00150840" w14:paraId="04D3F193" w14:textId="77777777" w:rsidTr="000204D8">
        <w:trPr>
          <w:trHeight w:val="328"/>
          <w:tblCellSpacing w:w="0" w:type="dxa"/>
        </w:trPr>
        <w:tc>
          <w:tcPr>
            <w:tcW w:w="2835" w:type="dxa"/>
            <w:tcMar>
              <w:top w:w="30" w:type="dxa"/>
              <w:left w:w="45" w:type="dxa"/>
              <w:bottom w:w="30" w:type="dxa"/>
              <w:right w:w="45" w:type="dxa"/>
            </w:tcMar>
            <w:vAlign w:val="bottom"/>
            <w:hideMark/>
          </w:tcPr>
          <w:p w14:paraId="2181CD94"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12. age</w:t>
            </w:r>
          </w:p>
        </w:tc>
        <w:tc>
          <w:tcPr>
            <w:tcW w:w="851" w:type="dxa"/>
            <w:tcMar>
              <w:top w:w="30" w:type="dxa"/>
              <w:left w:w="45" w:type="dxa"/>
              <w:bottom w:w="30" w:type="dxa"/>
              <w:right w:w="45" w:type="dxa"/>
            </w:tcMar>
            <w:vAlign w:val="bottom"/>
            <w:hideMark/>
          </w:tcPr>
          <w:p w14:paraId="0BB85F0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3B22C5E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29.10</w:t>
            </w:r>
          </w:p>
        </w:tc>
        <w:tc>
          <w:tcPr>
            <w:tcW w:w="992" w:type="dxa"/>
            <w:tcMar>
              <w:top w:w="30" w:type="dxa"/>
              <w:left w:w="45" w:type="dxa"/>
              <w:bottom w:w="30" w:type="dxa"/>
              <w:right w:w="45" w:type="dxa"/>
            </w:tcMar>
            <w:vAlign w:val="bottom"/>
            <w:hideMark/>
          </w:tcPr>
          <w:p w14:paraId="400FA68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11.13</w:t>
            </w:r>
          </w:p>
        </w:tc>
        <w:tc>
          <w:tcPr>
            <w:tcW w:w="851" w:type="dxa"/>
            <w:tcMar>
              <w:top w:w="30" w:type="dxa"/>
              <w:left w:w="45" w:type="dxa"/>
              <w:bottom w:w="30" w:type="dxa"/>
              <w:right w:w="45" w:type="dxa"/>
            </w:tcMar>
            <w:vAlign w:val="bottom"/>
            <w:hideMark/>
          </w:tcPr>
          <w:p w14:paraId="33757BC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10.0</w:t>
            </w:r>
          </w:p>
        </w:tc>
        <w:tc>
          <w:tcPr>
            <w:tcW w:w="709" w:type="dxa"/>
            <w:tcMar>
              <w:top w:w="30" w:type="dxa"/>
              <w:left w:w="45" w:type="dxa"/>
              <w:bottom w:w="30" w:type="dxa"/>
              <w:right w:w="45" w:type="dxa"/>
            </w:tcMar>
            <w:vAlign w:val="bottom"/>
            <w:hideMark/>
          </w:tcPr>
          <w:p w14:paraId="3D1AC4E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60.0</w:t>
            </w:r>
          </w:p>
        </w:tc>
        <w:tc>
          <w:tcPr>
            <w:tcW w:w="1042" w:type="dxa"/>
            <w:tcMar>
              <w:top w:w="30" w:type="dxa"/>
              <w:left w:w="45" w:type="dxa"/>
              <w:bottom w:w="30" w:type="dxa"/>
              <w:right w:w="45" w:type="dxa"/>
            </w:tcMar>
            <w:vAlign w:val="bottom"/>
            <w:hideMark/>
          </w:tcPr>
          <w:p w14:paraId="4701C26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0.35</w:t>
            </w:r>
          </w:p>
        </w:tc>
        <w:tc>
          <w:tcPr>
            <w:tcW w:w="0" w:type="auto"/>
            <w:tcMar>
              <w:top w:w="30" w:type="dxa"/>
              <w:left w:w="45" w:type="dxa"/>
              <w:bottom w:w="30" w:type="dxa"/>
              <w:right w:w="45" w:type="dxa"/>
            </w:tcMar>
            <w:vAlign w:val="bottom"/>
            <w:hideMark/>
          </w:tcPr>
          <w:p w14:paraId="298C423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r>
      <w:tr w:rsidR="001A11A5" w:rsidRPr="00150840" w14:paraId="1444FF50" w14:textId="77777777" w:rsidTr="000204D8">
        <w:trPr>
          <w:trHeight w:val="328"/>
          <w:tblCellSpacing w:w="0" w:type="dxa"/>
        </w:trPr>
        <w:tc>
          <w:tcPr>
            <w:tcW w:w="2835" w:type="dxa"/>
            <w:tcBorders>
              <w:bottom w:val="single" w:sz="6" w:space="0" w:color="000000"/>
            </w:tcBorders>
            <w:tcMar>
              <w:top w:w="30" w:type="dxa"/>
              <w:left w:w="45" w:type="dxa"/>
              <w:bottom w:w="30" w:type="dxa"/>
              <w:right w:w="45" w:type="dxa"/>
            </w:tcMar>
            <w:vAlign w:val="bottom"/>
            <w:hideMark/>
          </w:tcPr>
          <w:p w14:paraId="51E7487A"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13. gender</w:t>
            </w:r>
          </w:p>
        </w:tc>
        <w:tc>
          <w:tcPr>
            <w:tcW w:w="851" w:type="dxa"/>
            <w:tcBorders>
              <w:bottom w:val="single" w:sz="6" w:space="0" w:color="000000"/>
            </w:tcBorders>
            <w:tcMar>
              <w:top w:w="30" w:type="dxa"/>
              <w:left w:w="45" w:type="dxa"/>
              <w:bottom w:w="30" w:type="dxa"/>
              <w:right w:w="45" w:type="dxa"/>
            </w:tcMar>
            <w:vAlign w:val="bottom"/>
            <w:hideMark/>
          </w:tcPr>
          <w:p w14:paraId="30D4536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Borders>
              <w:bottom w:val="single" w:sz="6" w:space="0" w:color="000000"/>
            </w:tcBorders>
            <w:tcMar>
              <w:top w:w="30" w:type="dxa"/>
              <w:left w:w="45" w:type="dxa"/>
              <w:bottom w:w="30" w:type="dxa"/>
              <w:right w:w="45" w:type="dxa"/>
            </w:tcMar>
            <w:vAlign w:val="bottom"/>
            <w:hideMark/>
          </w:tcPr>
          <w:p w14:paraId="5C8F68A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0.62</w:t>
            </w:r>
          </w:p>
        </w:tc>
        <w:tc>
          <w:tcPr>
            <w:tcW w:w="992" w:type="dxa"/>
            <w:tcBorders>
              <w:bottom w:val="single" w:sz="6" w:space="0" w:color="000000"/>
            </w:tcBorders>
            <w:tcMar>
              <w:top w:w="30" w:type="dxa"/>
              <w:left w:w="45" w:type="dxa"/>
              <w:bottom w:w="30" w:type="dxa"/>
              <w:right w:w="45" w:type="dxa"/>
            </w:tcMar>
            <w:vAlign w:val="bottom"/>
            <w:hideMark/>
          </w:tcPr>
          <w:p w14:paraId="04AEEC9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0.49</w:t>
            </w:r>
          </w:p>
        </w:tc>
        <w:tc>
          <w:tcPr>
            <w:tcW w:w="851" w:type="dxa"/>
            <w:tcBorders>
              <w:bottom w:val="single" w:sz="6" w:space="0" w:color="000000"/>
            </w:tcBorders>
            <w:tcMar>
              <w:top w:w="30" w:type="dxa"/>
              <w:left w:w="45" w:type="dxa"/>
              <w:bottom w:w="30" w:type="dxa"/>
              <w:right w:w="45" w:type="dxa"/>
            </w:tcMar>
            <w:vAlign w:val="bottom"/>
            <w:hideMark/>
          </w:tcPr>
          <w:p w14:paraId="45B83F5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w:t>
            </w:r>
          </w:p>
        </w:tc>
        <w:tc>
          <w:tcPr>
            <w:tcW w:w="709" w:type="dxa"/>
            <w:tcBorders>
              <w:bottom w:val="single" w:sz="6" w:space="0" w:color="000000"/>
            </w:tcBorders>
            <w:tcMar>
              <w:top w:w="30" w:type="dxa"/>
              <w:left w:w="45" w:type="dxa"/>
              <w:bottom w:w="30" w:type="dxa"/>
              <w:right w:w="45" w:type="dxa"/>
            </w:tcMar>
            <w:vAlign w:val="bottom"/>
            <w:hideMark/>
          </w:tcPr>
          <w:p w14:paraId="4862D38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1042" w:type="dxa"/>
            <w:tcBorders>
              <w:bottom w:val="single" w:sz="6" w:space="0" w:color="000000"/>
            </w:tcBorders>
            <w:tcMar>
              <w:top w:w="30" w:type="dxa"/>
              <w:left w:w="45" w:type="dxa"/>
              <w:bottom w:w="30" w:type="dxa"/>
              <w:right w:w="45" w:type="dxa"/>
            </w:tcMar>
            <w:vAlign w:val="bottom"/>
            <w:hideMark/>
          </w:tcPr>
          <w:p w14:paraId="125ADE7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-0.50</w:t>
            </w:r>
          </w:p>
        </w:tc>
        <w:tc>
          <w:tcPr>
            <w:tcW w:w="0" w:type="auto"/>
            <w:tcBorders>
              <w:bottom w:val="single" w:sz="6" w:space="0" w:color="000000"/>
            </w:tcBorders>
            <w:tcMar>
              <w:top w:w="30" w:type="dxa"/>
              <w:left w:w="45" w:type="dxa"/>
              <w:bottom w:w="30" w:type="dxa"/>
              <w:right w:w="45" w:type="dxa"/>
            </w:tcMar>
            <w:vAlign w:val="bottom"/>
            <w:hideMark/>
          </w:tcPr>
          <w:p w14:paraId="4314E93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-1.76</w:t>
            </w:r>
          </w:p>
        </w:tc>
      </w:tr>
    </w:tbl>
    <w:p w14:paraId="36036958" w14:textId="77777777" w:rsidR="001A11A5" w:rsidRDefault="001A11A5" w:rsidP="001A11A5">
      <w:pPr>
        <w:widowControl/>
        <w:spacing w:line="276" w:lineRule="auto"/>
        <w:jc w:val="left"/>
        <w:rPr>
          <w:rFonts w:eastAsiaTheme="minorEastAsia"/>
          <w:b/>
        </w:rPr>
      </w:pPr>
      <w:r w:rsidRPr="009B55F0">
        <w:rPr>
          <w:rFonts w:eastAsiaTheme="minorEastAsia"/>
          <w:b/>
        </w:rPr>
        <w:t xml:space="preserve">Note. </w:t>
      </w:r>
      <w:r w:rsidRPr="009B55F0">
        <w:rPr>
          <w:rFonts w:eastAsiaTheme="minorEastAsia"/>
          <w:bCs/>
        </w:rPr>
        <w:t xml:space="preserve">gender was coded as 0 = male and 1 = female; thus, the mean reflects the proportion of participants coded as 1 (female). </w:t>
      </w:r>
      <w:proofErr w:type="spellStart"/>
      <w:r w:rsidRPr="009B55F0">
        <w:rPr>
          <w:rFonts w:eastAsiaTheme="minorEastAsia"/>
          <w:bCs/>
        </w:rPr>
        <w:t>sk</w:t>
      </w:r>
      <w:proofErr w:type="spellEnd"/>
      <w:r w:rsidRPr="009B55F0">
        <w:rPr>
          <w:rFonts w:eastAsiaTheme="minorEastAsia"/>
          <w:bCs/>
        </w:rPr>
        <w:t xml:space="preserve"> = skewness; </w:t>
      </w:r>
      <w:proofErr w:type="spellStart"/>
      <w:r w:rsidRPr="009B55F0">
        <w:rPr>
          <w:rFonts w:eastAsiaTheme="minorEastAsia"/>
          <w:bCs/>
        </w:rPr>
        <w:t>ku</w:t>
      </w:r>
      <w:proofErr w:type="spellEnd"/>
      <w:r w:rsidRPr="009B55F0">
        <w:rPr>
          <w:rFonts w:eastAsiaTheme="minorEastAsia"/>
          <w:bCs/>
        </w:rPr>
        <w:t xml:space="preserve"> = kurtosis.</w:t>
      </w:r>
    </w:p>
    <w:p w14:paraId="3BED212C" w14:textId="77777777" w:rsidR="001A11A5" w:rsidRPr="00DA4B35" w:rsidRDefault="001A11A5" w:rsidP="001A11A5">
      <w:pPr>
        <w:outlineLvl w:val="0"/>
        <w:rPr>
          <w:rFonts w:asciiTheme="majorBidi" w:eastAsiaTheme="minorEastAsia" w:hAnsiTheme="majorBidi" w:cstheme="majorBidi"/>
        </w:rPr>
      </w:pPr>
    </w:p>
    <w:p w14:paraId="131E6469"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0FFED84E" w14:textId="77777777" w:rsidR="001A11A5" w:rsidRPr="00150840"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 xml:space="preserve">Table </w:t>
      </w:r>
      <w:r>
        <w:rPr>
          <w:rFonts w:ascii="ＭＳ 明朝" w:eastAsia="ＭＳ 明朝" w:hAnsi="ＭＳ 明朝" w:cs="ＭＳ 明朝" w:hint="eastAsia"/>
          <w:lang w:val="en-US"/>
        </w:rPr>
        <w:t>2</w:t>
      </w:r>
    </w:p>
    <w:tbl>
      <w:tblPr>
        <w:tblW w:w="10546" w:type="dxa"/>
        <w:tblCellSpacing w:w="0" w:type="dxa"/>
        <w:tblInd w:w="-850" w:type="dxa"/>
        <w:tblCellMar>
          <w:left w:w="0" w:type="dxa"/>
          <w:right w:w="0" w:type="dxa"/>
        </w:tblCellMar>
        <w:tblLook w:val="04A0" w:firstRow="1" w:lastRow="0" w:firstColumn="1" w:lastColumn="0" w:noHBand="0" w:noVBand="1"/>
      </w:tblPr>
      <w:tblGrid>
        <w:gridCol w:w="2040"/>
        <w:gridCol w:w="510"/>
        <w:gridCol w:w="905"/>
        <w:gridCol w:w="905"/>
        <w:gridCol w:w="750"/>
        <w:gridCol w:w="906"/>
        <w:gridCol w:w="906"/>
        <w:gridCol w:w="906"/>
        <w:gridCol w:w="906"/>
        <w:gridCol w:w="906"/>
        <w:gridCol w:w="906"/>
      </w:tblGrid>
      <w:tr w:rsidR="001A11A5" w:rsidRPr="00150840" w14:paraId="6DD3B189" w14:textId="77777777" w:rsidTr="000204D8">
        <w:trPr>
          <w:trHeight w:val="319"/>
          <w:tblCellSpacing w:w="0" w:type="dxa"/>
        </w:trPr>
        <w:tc>
          <w:tcPr>
            <w:tcW w:w="0" w:type="auto"/>
            <w:gridSpan w:val="11"/>
            <w:tcBorders>
              <w:bottom w:val="single" w:sz="6" w:space="0" w:color="000000"/>
            </w:tcBorders>
            <w:tcMar>
              <w:top w:w="30" w:type="dxa"/>
              <w:left w:w="45" w:type="dxa"/>
              <w:bottom w:w="30" w:type="dxa"/>
              <w:right w:w="45" w:type="dxa"/>
            </w:tcMar>
            <w:vAlign w:val="bottom"/>
            <w:hideMark/>
          </w:tcPr>
          <w:p w14:paraId="3EBCD8BD" w14:textId="77777777" w:rsidR="001A11A5" w:rsidRPr="00150840" w:rsidRDefault="001A11A5" w:rsidP="000204D8">
            <w:pPr>
              <w:jc w:val="center"/>
              <w:outlineLvl w:val="0"/>
              <w:rPr>
                <w:rFonts w:asciiTheme="majorBidi" w:eastAsiaTheme="minorEastAsia" w:hAnsiTheme="majorBidi" w:cstheme="majorBidi"/>
                <w:i/>
                <w:iCs/>
                <w:lang w:val="en-US"/>
              </w:rPr>
            </w:pPr>
            <w:r w:rsidRPr="00150840">
              <w:rPr>
                <w:rFonts w:asciiTheme="majorBidi" w:eastAsiaTheme="minorEastAsia" w:hAnsiTheme="majorBidi" w:cstheme="majorBidi"/>
                <w:i/>
                <w:iCs/>
                <w:lang w:val="en-US"/>
              </w:rPr>
              <w:t>Correlation matrix</w:t>
            </w:r>
          </w:p>
        </w:tc>
      </w:tr>
      <w:tr w:rsidR="001A11A5" w:rsidRPr="00150840" w14:paraId="5C451028" w14:textId="77777777" w:rsidTr="000204D8">
        <w:trPr>
          <w:trHeight w:val="319"/>
          <w:tblCellSpacing w:w="0" w:type="dxa"/>
        </w:trPr>
        <w:tc>
          <w:tcPr>
            <w:tcW w:w="0" w:type="auto"/>
            <w:tcBorders>
              <w:bottom w:val="single" w:sz="6" w:space="0" w:color="000000"/>
            </w:tcBorders>
            <w:tcMar>
              <w:top w:w="30" w:type="dxa"/>
              <w:left w:w="45" w:type="dxa"/>
              <w:bottom w:w="30" w:type="dxa"/>
              <w:right w:w="45" w:type="dxa"/>
            </w:tcMar>
            <w:vAlign w:val="bottom"/>
            <w:hideMark/>
          </w:tcPr>
          <w:p w14:paraId="6D4EBDAB"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Variable</w:t>
            </w:r>
          </w:p>
        </w:tc>
        <w:tc>
          <w:tcPr>
            <w:tcW w:w="0" w:type="auto"/>
            <w:tcBorders>
              <w:bottom w:val="single" w:sz="6" w:space="0" w:color="000000"/>
            </w:tcBorders>
            <w:tcMar>
              <w:top w:w="30" w:type="dxa"/>
              <w:left w:w="45" w:type="dxa"/>
              <w:bottom w:w="30" w:type="dxa"/>
              <w:right w:w="45" w:type="dxa"/>
            </w:tcMar>
            <w:vAlign w:val="bottom"/>
            <w:hideMark/>
          </w:tcPr>
          <w:p w14:paraId="00CF2E5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w:t>
            </w:r>
          </w:p>
        </w:tc>
        <w:tc>
          <w:tcPr>
            <w:tcW w:w="0" w:type="auto"/>
            <w:tcBorders>
              <w:bottom w:val="single" w:sz="6" w:space="0" w:color="000000"/>
            </w:tcBorders>
            <w:tcMar>
              <w:top w:w="30" w:type="dxa"/>
              <w:left w:w="45" w:type="dxa"/>
              <w:bottom w:w="30" w:type="dxa"/>
              <w:right w:w="45" w:type="dxa"/>
            </w:tcMar>
            <w:vAlign w:val="bottom"/>
            <w:hideMark/>
          </w:tcPr>
          <w:p w14:paraId="2731F57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w:t>
            </w:r>
          </w:p>
        </w:tc>
        <w:tc>
          <w:tcPr>
            <w:tcW w:w="0" w:type="auto"/>
            <w:tcBorders>
              <w:bottom w:val="single" w:sz="6" w:space="0" w:color="000000"/>
            </w:tcBorders>
            <w:tcMar>
              <w:top w:w="30" w:type="dxa"/>
              <w:left w:w="45" w:type="dxa"/>
              <w:bottom w:w="30" w:type="dxa"/>
              <w:right w:w="45" w:type="dxa"/>
            </w:tcMar>
            <w:vAlign w:val="bottom"/>
            <w:hideMark/>
          </w:tcPr>
          <w:p w14:paraId="42A25D4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w:t>
            </w:r>
          </w:p>
        </w:tc>
        <w:tc>
          <w:tcPr>
            <w:tcW w:w="0" w:type="auto"/>
            <w:tcBorders>
              <w:bottom w:val="single" w:sz="6" w:space="0" w:color="000000"/>
            </w:tcBorders>
            <w:tcMar>
              <w:top w:w="30" w:type="dxa"/>
              <w:left w:w="45" w:type="dxa"/>
              <w:bottom w:w="30" w:type="dxa"/>
              <w:right w:w="45" w:type="dxa"/>
            </w:tcMar>
            <w:vAlign w:val="bottom"/>
            <w:hideMark/>
          </w:tcPr>
          <w:p w14:paraId="69E12E9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w:t>
            </w:r>
          </w:p>
        </w:tc>
        <w:tc>
          <w:tcPr>
            <w:tcW w:w="0" w:type="auto"/>
            <w:tcBorders>
              <w:bottom w:val="single" w:sz="6" w:space="0" w:color="000000"/>
            </w:tcBorders>
            <w:tcMar>
              <w:top w:w="30" w:type="dxa"/>
              <w:left w:w="45" w:type="dxa"/>
              <w:bottom w:w="30" w:type="dxa"/>
              <w:right w:w="45" w:type="dxa"/>
            </w:tcMar>
            <w:vAlign w:val="bottom"/>
            <w:hideMark/>
          </w:tcPr>
          <w:p w14:paraId="7EC6400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w:t>
            </w:r>
          </w:p>
        </w:tc>
        <w:tc>
          <w:tcPr>
            <w:tcW w:w="0" w:type="auto"/>
            <w:tcBorders>
              <w:bottom w:val="single" w:sz="6" w:space="0" w:color="000000"/>
            </w:tcBorders>
            <w:tcMar>
              <w:top w:w="30" w:type="dxa"/>
              <w:left w:w="45" w:type="dxa"/>
              <w:bottom w:w="30" w:type="dxa"/>
              <w:right w:w="45" w:type="dxa"/>
            </w:tcMar>
            <w:vAlign w:val="bottom"/>
            <w:hideMark/>
          </w:tcPr>
          <w:p w14:paraId="16927A0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7</w:t>
            </w:r>
          </w:p>
        </w:tc>
        <w:tc>
          <w:tcPr>
            <w:tcW w:w="0" w:type="auto"/>
            <w:tcBorders>
              <w:bottom w:val="single" w:sz="6" w:space="0" w:color="000000"/>
            </w:tcBorders>
            <w:tcMar>
              <w:top w:w="30" w:type="dxa"/>
              <w:left w:w="45" w:type="dxa"/>
              <w:bottom w:w="30" w:type="dxa"/>
              <w:right w:w="45" w:type="dxa"/>
            </w:tcMar>
            <w:vAlign w:val="bottom"/>
            <w:hideMark/>
          </w:tcPr>
          <w:p w14:paraId="0C60F8C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8</w:t>
            </w:r>
          </w:p>
        </w:tc>
        <w:tc>
          <w:tcPr>
            <w:tcW w:w="0" w:type="auto"/>
            <w:tcBorders>
              <w:bottom w:val="single" w:sz="6" w:space="0" w:color="000000"/>
            </w:tcBorders>
            <w:tcMar>
              <w:top w:w="30" w:type="dxa"/>
              <w:left w:w="45" w:type="dxa"/>
              <w:bottom w:w="30" w:type="dxa"/>
              <w:right w:w="45" w:type="dxa"/>
            </w:tcMar>
            <w:vAlign w:val="bottom"/>
            <w:hideMark/>
          </w:tcPr>
          <w:p w14:paraId="7F358D2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9</w:t>
            </w:r>
          </w:p>
        </w:tc>
        <w:tc>
          <w:tcPr>
            <w:tcW w:w="0" w:type="auto"/>
            <w:tcBorders>
              <w:bottom w:val="single" w:sz="6" w:space="0" w:color="000000"/>
            </w:tcBorders>
            <w:tcMar>
              <w:top w:w="30" w:type="dxa"/>
              <w:left w:w="45" w:type="dxa"/>
              <w:bottom w:w="30" w:type="dxa"/>
              <w:right w:w="45" w:type="dxa"/>
            </w:tcMar>
            <w:vAlign w:val="bottom"/>
            <w:hideMark/>
          </w:tcPr>
          <w:p w14:paraId="4475630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0" w:type="auto"/>
            <w:tcBorders>
              <w:bottom w:val="single" w:sz="6" w:space="0" w:color="000000"/>
            </w:tcBorders>
            <w:tcMar>
              <w:top w:w="30" w:type="dxa"/>
              <w:left w:w="45" w:type="dxa"/>
              <w:bottom w:w="30" w:type="dxa"/>
              <w:right w:w="45" w:type="dxa"/>
            </w:tcMar>
            <w:vAlign w:val="bottom"/>
            <w:hideMark/>
          </w:tcPr>
          <w:p w14:paraId="66656E4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r>
      <w:tr w:rsidR="001A11A5" w:rsidRPr="00150840" w14:paraId="04436428" w14:textId="77777777" w:rsidTr="000204D8">
        <w:trPr>
          <w:trHeight w:val="319"/>
          <w:tblCellSpacing w:w="0" w:type="dxa"/>
        </w:trPr>
        <w:tc>
          <w:tcPr>
            <w:tcW w:w="0" w:type="auto"/>
            <w:tcMar>
              <w:top w:w="30" w:type="dxa"/>
              <w:left w:w="45" w:type="dxa"/>
              <w:bottom w:w="30" w:type="dxa"/>
              <w:right w:w="45" w:type="dxa"/>
            </w:tcMar>
            <w:vAlign w:val="bottom"/>
            <w:hideMark/>
          </w:tcPr>
          <w:p w14:paraId="6089B15C"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 Honesty-Humility</w:t>
            </w:r>
          </w:p>
        </w:tc>
        <w:tc>
          <w:tcPr>
            <w:tcW w:w="0" w:type="auto"/>
            <w:tcMar>
              <w:top w:w="30" w:type="dxa"/>
              <w:left w:w="45" w:type="dxa"/>
              <w:bottom w:w="30" w:type="dxa"/>
              <w:right w:w="45" w:type="dxa"/>
            </w:tcMar>
            <w:vAlign w:val="bottom"/>
            <w:hideMark/>
          </w:tcPr>
          <w:p w14:paraId="1D6606A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0.04</w:t>
            </w:r>
          </w:p>
        </w:tc>
        <w:tc>
          <w:tcPr>
            <w:tcW w:w="0" w:type="auto"/>
            <w:tcMar>
              <w:top w:w="30" w:type="dxa"/>
              <w:left w:w="45" w:type="dxa"/>
              <w:bottom w:w="30" w:type="dxa"/>
              <w:right w:w="45" w:type="dxa"/>
            </w:tcMar>
            <w:vAlign w:val="bottom"/>
            <w:hideMark/>
          </w:tcPr>
          <w:p w14:paraId="6E1A8557"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-0.19***</w:t>
            </w:r>
          </w:p>
        </w:tc>
        <w:tc>
          <w:tcPr>
            <w:tcW w:w="0" w:type="auto"/>
            <w:tcMar>
              <w:top w:w="30" w:type="dxa"/>
              <w:left w:w="45" w:type="dxa"/>
              <w:bottom w:w="30" w:type="dxa"/>
              <w:right w:w="45" w:type="dxa"/>
            </w:tcMar>
            <w:vAlign w:val="bottom"/>
            <w:hideMark/>
          </w:tcPr>
          <w:p w14:paraId="0A7A55CB"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0.24***</w:t>
            </w:r>
          </w:p>
        </w:tc>
        <w:tc>
          <w:tcPr>
            <w:tcW w:w="0" w:type="auto"/>
            <w:tcMar>
              <w:top w:w="30" w:type="dxa"/>
              <w:left w:w="45" w:type="dxa"/>
              <w:bottom w:w="30" w:type="dxa"/>
              <w:right w:w="45" w:type="dxa"/>
            </w:tcMar>
            <w:vAlign w:val="bottom"/>
            <w:hideMark/>
          </w:tcPr>
          <w:p w14:paraId="1239F18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0.15**</w:t>
            </w:r>
          </w:p>
        </w:tc>
        <w:tc>
          <w:tcPr>
            <w:tcW w:w="0" w:type="auto"/>
            <w:tcMar>
              <w:top w:w="30" w:type="dxa"/>
              <w:left w:w="45" w:type="dxa"/>
              <w:bottom w:w="30" w:type="dxa"/>
              <w:right w:w="45" w:type="dxa"/>
            </w:tcMar>
            <w:vAlign w:val="bottom"/>
            <w:hideMark/>
          </w:tcPr>
          <w:p w14:paraId="53F3F5B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-0.03</w:t>
            </w:r>
          </w:p>
        </w:tc>
        <w:tc>
          <w:tcPr>
            <w:tcW w:w="0" w:type="auto"/>
            <w:tcMar>
              <w:top w:w="30" w:type="dxa"/>
              <w:left w:w="45" w:type="dxa"/>
              <w:bottom w:w="30" w:type="dxa"/>
              <w:right w:w="45" w:type="dxa"/>
            </w:tcMar>
            <w:vAlign w:val="bottom"/>
            <w:hideMark/>
          </w:tcPr>
          <w:p w14:paraId="5126BC0F"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-0.32***</w:t>
            </w:r>
          </w:p>
        </w:tc>
        <w:tc>
          <w:tcPr>
            <w:tcW w:w="0" w:type="auto"/>
            <w:tcMar>
              <w:top w:w="30" w:type="dxa"/>
              <w:left w:w="45" w:type="dxa"/>
              <w:bottom w:w="30" w:type="dxa"/>
              <w:right w:w="45" w:type="dxa"/>
            </w:tcMar>
            <w:vAlign w:val="bottom"/>
            <w:hideMark/>
          </w:tcPr>
          <w:p w14:paraId="56095CF8"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-0.36***</w:t>
            </w:r>
          </w:p>
        </w:tc>
        <w:tc>
          <w:tcPr>
            <w:tcW w:w="0" w:type="auto"/>
            <w:tcMar>
              <w:top w:w="30" w:type="dxa"/>
              <w:left w:w="45" w:type="dxa"/>
              <w:bottom w:w="30" w:type="dxa"/>
              <w:right w:w="45" w:type="dxa"/>
            </w:tcMar>
            <w:vAlign w:val="bottom"/>
            <w:hideMark/>
          </w:tcPr>
          <w:p w14:paraId="404087E9"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-0.38***</w:t>
            </w:r>
          </w:p>
        </w:tc>
        <w:tc>
          <w:tcPr>
            <w:tcW w:w="0" w:type="auto"/>
            <w:tcMar>
              <w:top w:w="30" w:type="dxa"/>
              <w:left w:w="45" w:type="dxa"/>
              <w:bottom w:w="30" w:type="dxa"/>
              <w:right w:w="45" w:type="dxa"/>
            </w:tcMar>
            <w:vAlign w:val="bottom"/>
            <w:hideMark/>
          </w:tcPr>
          <w:p w14:paraId="06AACC1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-0.23***</w:t>
            </w:r>
          </w:p>
        </w:tc>
        <w:tc>
          <w:tcPr>
            <w:tcW w:w="0" w:type="auto"/>
            <w:tcMar>
              <w:top w:w="30" w:type="dxa"/>
              <w:left w:w="45" w:type="dxa"/>
              <w:bottom w:w="30" w:type="dxa"/>
              <w:right w:w="45" w:type="dxa"/>
            </w:tcMar>
            <w:vAlign w:val="bottom"/>
            <w:hideMark/>
          </w:tcPr>
          <w:p w14:paraId="61653F89"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-0.18***</w:t>
            </w:r>
          </w:p>
        </w:tc>
      </w:tr>
      <w:tr w:rsidR="001A11A5" w:rsidRPr="00150840" w14:paraId="7C4B8B50" w14:textId="77777777" w:rsidTr="000204D8">
        <w:trPr>
          <w:trHeight w:val="319"/>
          <w:tblCellSpacing w:w="0" w:type="dxa"/>
        </w:trPr>
        <w:tc>
          <w:tcPr>
            <w:tcW w:w="0" w:type="auto"/>
            <w:tcMar>
              <w:top w:w="30" w:type="dxa"/>
              <w:left w:w="45" w:type="dxa"/>
              <w:bottom w:w="30" w:type="dxa"/>
              <w:right w:w="45" w:type="dxa"/>
            </w:tcMar>
            <w:vAlign w:val="bottom"/>
            <w:hideMark/>
          </w:tcPr>
          <w:p w14:paraId="28660FE6"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 Emotionality</w:t>
            </w:r>
          </w:p>
        </w:tc>
        <w:tc>
          <w:tcPr>
            <w:tcW w:w="0" w:type="auto"/>
            <w:tcMar>
              <w:top w:w="30" w:type="dxa"/>
              <w:left w:w="45" w:type="dxa"/>
              <w:bottom w:w="30" w:type="dxa"/>
              <w:right w:w="45" w:type="dxa"/>
            </w:tcMar>
            <w:vAlign w:val="bottom"/>
            <w:hideMark/>
          </w:tcPr>
          <w:p w14:paraId="6E7CBB5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422B580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-0.33***</w:t>
            </w:r>
          </w:p>
        </w:tc>
        <w:tc>
          <w:tcPr>
            <w:tcW w:w="0" w:type="auto"/>
            <w:tcMar>
              <w:top w:w="30" w:type="dxa"/>
              <w:left w:w="45" w:type="dxa"/>
              <w:bottom w:w="30" w:type="dxa"/>
              <w:right w:w="45" w:type="dxa"/>
            </w:tcMar>
            <w:vAlign w:val="bottom"/>
            <w:hideMark/>
          </w:tcPr>
          <w:p w14:paraId="13DC447B"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-0.30***</w:t>
            </w:r>
          </w:p>
        </w:tc>
        <w:tc>
          <w:tcPr>
            <w:tcW w:w="0" w:type="auto"/>
            <w:tcMar>
              <w:top w:w="30" w:type="dxa"/>
              <w:left w:w="45" w:type="dxa"/>
              <w:bottom w:w="30" w:type="dxa"/>
              <w:right w:w="45" w:type="dxa"/>
            </w:tcMar>
            <w:vAlign w:val="bottom"/>
            <w:hideMark/>
          </w:tcPr>
          <w:p w14:paraId="043BF0E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w:t>
            </w:r>
          </w:p>
        </w:tc>
        <w:tc>
          <w:tcPr>
            <w:tcW w:w="0" w:type="auto"/>
            <w:tcMar>
              <w:top w:w="30" w:type="dxa"/>
              <w:left w:w="45" w:type="dxa"/>
              <w:bottom w:w="30" w:type="dxa"/>
              <w:right w:w="45" w:type="dxa"/>
            </w:tcMar>
            <w:vAlign w:val="bottom"/>
            <w:hideMark/>
          </w:tcPr>
          <w:p w14:paraId="0A95E667"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-0.26***</w:t>
            </w:r>
          </w:p>
        </w:tc>
        <w:tc>
          <w:tcPr>
            <w:tcW w:w="0" w:type="auto"/>
            <w:tcMar>
              <w:top w:w="30" w:type="dxa"/>
              <w:left w:w="45" w:type="dxa"/>
              <w:bottom w:w="30" w:type="dxa"/>
              <w:right w:w="45" w:type="dxa"/>
            </w:tcMar>
            <w:vAlign w:val="bottom"/>
            <w:hideMark/>
          </w:tcPr>
          <w:p w14:paraId="33B4A30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0.04</w:t>
            </w:r>
          </w:p>
        </w:tc>
        <w:tc>
          <w:tcPr>
            <w:tcW w:w="0" w:type="auto"/>
            <w:tcMar>
              <w:top w:w="30" w:type="dxa"/>
              <w:left w:w="45" w:type="dxa"/>
              <w:bottom w:w="30" w:type="dxa"/>
              <w:right w:w="45" w:type="dxa"/>
            </w:tcMar>
            <w:vAlign w:val="bottom"/>
            <w:hideMark/>
          </w:tcPr>
          <w:p w14:paraId="33DF4AC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-0.32***</w:t>
            </w:r>
          </w:p>
        </w:tc>
        <w:tc>
          <w:tcPr>
            <w:tcW w:w="0" w:type="auto"/>
            <w:tcMar>
              <w:top w:w="30" w:type="dxa"/>
              <w:left w:w="45" w:type="dxa"/>
              <w:bottom w:w="30" w:type="dxa"/>
              <w:right w:w="45" w:type="dxa"/>
            </w:tcMar>
            <w:vAlign w:val="bottom"/>
            <w:hideMark/>
          </w:tcPr>
          <w:p w14:paraId="1844FBE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c>
          <w:tcPr>
            <w:tcW w:w="0" w:type="auto"/>
            <w:tcMar>
              <w:top w:w="30" w:type="dxa"/>
              <w:left w:w="45" w:type="dxa"/>
              <w:bottom w:w="30" w:type="dxa"/>
              <w:right w:w="45" w:type="dxa"/>
            </w:tcMar>
            <w:vAlign w:val="bottom"/>
            <w:hideMark/>
          </w:tcPr>
          <w:p w14:paraId="2980A29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-0.02</w:t>
            </w:r>
          </w:p>
        </w:tc>
        <w:tc>
          <w:tcPr>
            <w:tcW w:w="0" w:type="auto"/>
            <w:tcMar>
              <w:top w:w="30" w:type="dxa"/>
              <w:left w:w="45" w:type="dxa"/>
              <w:bottom w:w="30" w:type="dxa"/>
              <w:right w:w="45" w:type="dxa"/>
            </w:tcMar>
            <w:vAlign w:val="bottom"/>
            <w:hideMark/>
          </w:tcPr>
          <w:p w14:paraId="46E9396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-0.01</w:t>
            </w:r>
          </w:p>
        </w:tc>
      </w:tr>
      <w:tr w:rsidR="001A11A5" w:rsidRPr="00150840" w14:paraId="20BEB77E" w14:textId="77777777" w:rsidTr="000204D8">
        <w:trPr>
          <w:trHeight w:val="319"/>
          <w:tblCellSpacing w:w="0" w:type="dxa"/>
        </w:trPr>
        <w:tc>
          <w:tcPr>
            <w:tcW w:w="0" w:type="auto"/>
            <w:tcMar>
              <w:top w:w="30" w:type="dxa"/>
              <w:left w:w="45" w:type="dxa"/>
              <w:bottom w:w="30" w:type="dxa"/>
              <w:right w:w="45" w:type="dxa"/>
            </w:tcMar>
            <w:vAlign w:val="bottom"/>
            <w:hideMark/>
          </w:tcPr>
          <w:p w14:paraId="792C8208"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 Extraversion</w:t>
            </w:r>
          </w:p>
        </w:tc>
        <w:tc>
          <w:tcPr>
            <w:tcW w:w="0" w:type="auto"/>
            <w:tcMar>
              <w:top w:w="30" w:type="dxa"/>
              <w:left w:w="45" w:type="dxa"/>
              <w:bottom w:w="30" w:type="dxa"/>
              <w:right w:w="45" w:type="dxa"/>
            </w:tcMar>
            <w:vAlign w:val="bottom"/>
            <w:hideMark/>
          </w:tcPr>
          <w:p w14:paraId="3B85646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76A2BE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0F23C86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0.23***</w:t>
            </w:r>
          </w:p>
        </w:tc>
        <w:tc>
          <w:tcPr>
            <w:tcW w:w="0" w:type="auto"/>
            <w:tcMar>
              <w:top w:w="30" w:type="dxa"/>
              <w:left w:w="45" w:type="dxa"/>
              <w:bottom w:w="30" w:type="dxa"/>
              <w:right w:w="45" w:type="dxa"/>
            </w:tcMar>
            <w:vAlign w:val="bottom"/>
            <w:hideMark/>
          </w:tcPr>
          <w:p w14:paraId="6ACC4F8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0.08</w:t>
            </w:r>
          </w:p>
        </w:tc>
        <w:tc>
          <w:tcPr>
            <w:tcW w:w="0" w:type="auto"/>
            <w:tcMar>
              <w:top w:w="30" w:type="dxa"/>
              <w:left w:w="45" w:type="dxa"/>
              <w:bottom w:w="30" w:type="dxa"/>
              <w:right w:w="45" w:type="dxa"/>
            </w:tcMar>
            <w:vAlign w:val="bottom"/>
            <w:hideMark/>
          </w:tcPr>
          <w:p w14:paraId="3B135FF5"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0.24***</w:t>
            </w:r>
          </w:p>
        </w:tc>
        <w:tc>
          <w:tcPr>
            <w:tcW w:w="0" w:type="auto"/>
            <w:tcMar>
              <w:top w:w="30" w:type="dxa"/>
              <w:left w:w="45" w:type="dxa"/>
              <w:bottom w:w="30" w:type="dxa"/>
              <w:right w:w="45" w:type="dxa"/>
            </w:tcMar>
            <w:vAlign w:val="bottom"/>
            <w:hideMark/>
          </w:tcPr>
          <w:p w14:paraId="71550E2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c>
          <w:tcPr>
            <w:tcW w:w="0" w:type="auto"/>
            <w:tcMar>
              <w:top w:w="30" w:type="dxa"/>
              <w:left w:w="45" w:type="dxa"/>
              <w:bottom w:w="30" w:type="dxa"/>
              <w:right w:w="45" w:type="dxa"/>
            </w:tcMar>
            <w:vAlign w:val="bottom"/>
            <w:hideMark/>
          </w:tcPr>
          <w:p w14:paraId="670CA0F8"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0.56***</w:t>
            </w:r>
          </w:p>
        </w:tc>
        <w:tc>
          <w:tcPr>
            <w:tcW w:w="0" w:type="auto"/>
            <w:tcMar>
              <w:top w:w="30" w:type="dxa"/>
              <w:left w:w="45" w:type="dxa"/>
              <w:bottom w:w="30" w:type="dxa"/>
              <w:right w:w="45" w:type="dxa"/>
            </w:tcMar>
            <w:vAlign w:val="bottom"/>
            <w:hideMark/>
          </w:tcPr>
          <w:p w14:paraId="6A8829ED"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0.16**</w:t>
            </w:r>
          </w:p>
        </w:tc>
        <w:tc>
          <w:tcPr>
            <w:tcW w:w="0" w:type="auto"/>
            <w:tcMar>
              <w:top w:w="30" w:type="dxa"/>
              <w:left w:w="45" w:type="dxa"/>
              <w:bottom w:w="30" w:type="dxa"/>
              <w:right w:w="45" w:type="dxa"/>
            </w:tcMar>
            <w:vAlign w:val="bottom"/>
            <w:hideMark/>
          </w:tcPr>
          <w:p w14:paraId="04BD4F2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-0.05</w:t>
            </w:r>
          </w:p>
        </w:tc>
        <w:tc>
          <w:tcPr>
            <w:tcW w:w="0" w:type="auto"/>
            <w:tcMar>
              <w:top w:w="30" w:type="dxa"/>
              <w:left w:w="45" w:type="dxa"/>
              <w:bottom w:w="30" w:type="dxa"/>
              <w:right w:w="45" w:type="dxa"/>
            </w:tcMar>
            <w:vAlign w:val="bottom"/>
            <w:hideMark/>
          </w:tcPr>
          <w:p w14:paraId="6D924DC7"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0.11*</w:t>
            </w:r>
          </w:p>
        </w:tc>
      </w:tr>
      <w:tr w:rsidR="001A11A5" w:rsidRPr="00150840" w14:paraId="3900C6ED" w14:textId="77777777" w:rsidTr="000204D8">
        <w:trPr>
          <w:trHeight w:val="319"/>
          <w:tblCellSpacing w:w="0" w:type="dxa"/>
        </w:trPr>
        <w:tc>
          <w:tcPr>
            <w:tcW w:w="0" w:type="auto"/>
            <w:tcMar>
              <w:top w:w="30" w:type="dxa"/>
              <w:left w:w="45" w:type="dxa"/>
              <w:bottom w:w="30" w:type="dxa"/>
              <w:right w:w="45" w:type="dxa"/>
            </w:tcMar>
            <w:vAlign w:val="bottom"/>
            <w:hideMark/>
          </w:tcPr>
          <w:p w14:paraId="4F921B57"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 Agreeableness</w:t>
            </w:r>
          </w:p>
        </w:tc>
        <w:tc>
          <w:tcPr>
            <w:tcW w:w="0" w:type="auto"/>
            <w:tcMar>
              <w:top w:w="30" w:type="dxa"/>
              <w:left w:w="45" w:type="dxa"/>
              <w:bottom w:w="30" w:type="dxa"/>
              <w:right w:w="45" w:type="dxa"/>
            </w:tcMar>
            <w:vAlign w:val="bottom"/>
            <w:hideMark/>
          </w:tcPr>
          <w:p w14:paraId="332FA5C8"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5F7C6F1"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D97EAD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5819D58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0.03</w:t>
            </w:r>
          </w:p>
        </w:tc>
        <w:tc>
          <w:tcPr>
            <w:tcW w:w="0" w:type="auto"/>
            <w:tcMar>
              <w:top w:w="30" w:type="dxa"/>
              <w:left w:w="45" w:type="dxa"/>
              <w:bottom w:w="30" w:type="dxa"/>
              <w:right w:w="45" w:type="dxa"/>
            </w:tcMar>
            <w:vAlign w:val="bottom"/>
            <w:hideMark/>
          </w:tcPr>
          <w:p w14:paraId="7222AE6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0.05</w:t>
            </w:r>
          </w:p>
        </w:tc>
        <w:tc>
          <w:tcPr>
            <w:tcW w:w="0" w:type="auto"/>
            <w:tcMar>
              <w:top w:w="30" w:type="dxa"/>
              <w:left w:w="45" w:type="dxa"/>
              <w:bottom w:w="30" w:type="dxa"/>
              <w:right w:w="45" w:type="dxa"/>
            </w:tcMar>
            <w:vAlign w:val="bottom"/>
            <w:hideMark/>
          </w:tcPr>
          <w:p w14:paraId="3789B55B"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-0.27***</w:t>
            </w:r>
          </w:p>
        </w:tc>
        <w:tc>
          <w:tcPr>
            <w:tcW w:w="0" w:type="auto"/>
            <w:tcMar>
              <w:top w:w="30" w:type="dxa"/>
              <w:left w:w="45" w:type="dxa"/>
              <w:bottom w:w="30" w:type="dxa"/>
              <w:right w:w="45" w:type="dxa"/>
            </w:tcMar>
            <w:vAlign w:val="bottom"/>
            <w:hideMark/>
          </w:tcPr>
          <w:p w14:paraId="38FF3B5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0.02</w:t>
            </w:r>
          </w:p>
        </w:tc>
        <w:tc>
          <w:tcPr>
            <w:tcW w:w="0" w:type="auto"/>
            <w:tcMar>
              <w:top w:w="30" w:type="dxa"/>
              <w:left w:w="45" w:type="dxa"/>
              <w:bottom w:w="30" w:type="dxa"/>
              <w:right w:w="45" w:type="dxa"/>
            </w:tcMar>
            <w:vAlign w:val="bottom"/>
            <w:hideMark/>
          </w:tcPr>
          <w:p w14:paraId="3294B6A0"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-0.36***</w:t>
            </w:r>
          </w:p>
        </w:tc>
        <w:tc>
          <w:tcPr>
            <w:tcW w:w="0" w:type="auto"/>
            <w:tcMar>
              <w:top w:w="30" w:type="dxa"/>
              <w:left w:w="45" w:type="dxa"/>
              <w:bottom w:w="30" w:type="dxa"/>
              <w:right w:w="45" w:type="dxa"/>
            </w:tcMar>
            <w:vAlign w:val="bottom"/>
            <w:hideMark/>
          </w:tcPr>
          <w:p w14:paraId="0E2EE42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-0.26***</w:t>
            </w:r>
          </w:p>
        </w:tc>
        <w:tc>
          <w:tcPr>
            <w:tcW w:w="0" w:type="auto"/>
            <w:tcMar>
              <w:top w:w="30" w:type="dxa"/>
              <w:left w:w="45" w:type="dxa"/>
              <w:bottom w:w="30" w:type="dxa"/>
              <w:right w:w="45" w:type="dxa"/>
            </w:tcMar>
            <w:vAlign w:val="bottom"/>
            <w:hideMark/>
          </w:tcPr>
          <w:p w14:paraId="37F47A3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0.01</w:t>
            </w:r>
          </w:p>
        </w:tc>
      </w:tr>
      <w:tr w:rsidR="001A11A5" w:rsidRPr="00150840" w14:paraId="0C712D93" w14:textId="77777777" w:rsidTr="000204D8">
        <w:trPr>
          <w:trHeight w:val="319"/>
          <w:tblCellSpacing w:w="0" w:type="dxa"/>
        </w:trPr>
        <w:tc>
          <w:tcPr>
            <w:tcW w:w="0" w:type="auto"/>
            <w:tcMar>
              <w:top w:w="30" w:type="dxa"/>
              <w:left w:w="45" w:type="dxa"/>
              <w:bottom w:w="30" w:type="dxa"/>
              <w:right w:w="45" w:type="dxa"/>
            </w:tcMar>
            <w:vAlign w:val="bottom"/>
            <w:hideMark/>
          </w:tcPr>
          <w:p w14:paraId="6DDC481D"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 Conscientiousness</w:t>
            </w:r>
          </w:p>
        </w:tc>
        <w:tc>
          <w:tcPr>
            <w:tcW w:w="0" w:type="auto"/>
            <w:tcMar>
              <w:top w:w="30" w:type="dxa"/>
              <w:left w:w="45" w:type="dxa"/>
              <w:bottom w:w="30" w:type="dxa"/>
              <w:right w:w="45" w:type="dxa"/>
            </w:tcMar>
            <w:vAlign w:val="bottom"/>
            <w:hideMark/>
          </w:tcPr>
          <w:p w14:paraId="36C76E75"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BE543F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56D1CD1"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5F75FB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7E1F7E2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0.18***</w:t>
            </w:r>
          </w:p>
        </w:tc>
        <w:tc>
          <w:tcPr>
            <w:tcW w:w="0" w:type="auto"/>
            <w:tcMar>
              <w:top w:w="30" w:type="dxa"/>
              <w:left w:w="45" w:type="dxa"/>
              <w:bottom w:w="30" w:type="dxa"/>
              <w:right w:w="45" w:type="dxa"/>
            </w:tcMar>
            <w:vAlign w:val="bottom"/>
            <w:hideMark/>
          </w:tcPr>
          <w:p w14:paraId="1938022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0.07</w:t>
            </w:r>
          </w:p>
        </w:tc>
        <w:tc>
          <w:tcPr>
            <w:tcW w:w="0" w:type="auto"/>
            <w:tcMar>
              <w:top w:w="30" w:type="dxa"/>
              <w:left w:w="45" w:type="dxa"/>
              <w:bottom w:w="30" w:type="dxa"/>
              <w:right w:w="45" w:type="dxa"/>
            </w:tcMar>
            <w:vAlign w:val="bottom"/>
            <w:hideMark/>
          </w:tcPr>
          <w:p w14:paraId="14B84800"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0.13*</w:t>
            </w:r>
          </w:p>
        </w:tc>
        <w:tc>
          <w:tcPr>
            <w:tcW w:w="0" w:type="auto"/>
            <w:tcMar>
              <w:top w:w="30" w:type="dxa"/>
              <w:left w:w="45" w:type="dxa"/>
              <w:bottom w:w="30" w:type="dxa"/>
              <w:right w:w="45" w:type="dxa"/>
            </w:tcMar>
            <w:vAlign w:val="bottom"/>
            <w:hideMark/>
          </w:tcPr>
          <w:p w14:paraId="7CAEDEB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c>
          <w:tcPr>
            <w:tcW w:w="0" w:type="auto"/>
            <w:tcMar>
              <w:top w:w="30" w:type="dxa"/>
              <w:left w:w="45" w:type="dxa"/>
              <w:bottom w:w="30" w:type="dxa"/>
              <w:right w:w="45" w:type="dxa"/>
            </w:tcMar>
            <w:vAlign w:val="bottom"/>
            <w:hideMark/>
          </w:tcPr>
          <w:p w14:paraId="5BA2436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-0.11*</w:t>
            </w:r>
          </w:p>
        </w:tc>
        <w:tc>
          <w:tcPr>
            <w:tcW w:w="0" w:type="auto"/>
            <w:tcMar>
              <w:top w:w="30" w:type="dxa"/>
              <w:left w:w="45" w:type="dxa"/>
              <w:bottom w:w="30" w:type="dxa"/>
              <w:right w:w="45" w:type="dxa"/>
            </w:tcMar>
            <w:vAlign w:val="bottom"/>
            <w:hideMark/>
          </w:tcPr>
          <w:p w14:paraId="7B01BB0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-0.06</w:t>
            </w:r>
          </w:p>
        </w:tc>
      </w:tr>
      <w:tr w:rsidR="001A11A5" w:rsidRPr="00150840" w14:paraId="2F19CC1A" w14:textId="77777777" w:rsidTr="000204D8">
        <w:trPr>
          <w:trHeight w:val="319"/>
          <w:tblCellSpacing w:w="0" w:type="dxa"/>
        </w:trPr>
        <w:tc>
          <w:tcPr>
            <w:tcW w:w="0" w:type="auto"/>
            <w:tcMar>
              <w:top w:w="30" w:type="dxa"/>
              <w:left w:w="45" w:type="dxa"/>
              <w:bottom w:w="30" w:type="dxa"/>
              <w:right w:w="45" w:type="dxa"/>
            </w:tcMar>
            <w:vAlign w:val="bottom"/>
            <w:hideMark/>
          </w:tcPr>
          <w:p w14:paraId="6CEE2A0E"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 Openness</w:t>
            </w:r>
          </w:p>
        </w:tc>
        <w:tc>
          <w:tcPr>
            <w:tcW w:w="0" w:type="auto"/>
            <w:tcMar>
              <w:top w:w="30" w:type="dxa"/>
              <w:left w:w="45" w:type="dxa"/>
              <w:bottom w:w="30" w:type="dxa"/>
              <w:right w:w="45" w:type="dxa"/>
            </w:tcMar>
            <w:vAlign w:val="bottom"/>
            <w:hideMark/>
          </w:tcPr>
          <w:p w14:paraId="07D04A2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5CB8B55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510E2C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3D7E96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D21950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3C5EA5AD"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0.14**</w:t>
            </w:r>
          </w:p>
        </w:tc>
        <w:tc>
          <w:tcPr>
            <w:tcW w:w="0" w:type="auto"/>
            <w:tcMar>
              <w:top w:w="30" w:type="dxa"/>
              <w:left w:w="45" w:type="dxa"/>
              <w:bottom w:w="30" w:type="dxa"/>
              <w:right w:w="45" w:type="dxa"/>
            </w:tcMar>
            <w:vAlign w:val="bottom"/>
            <w:hideMark/>
          </w:tcPr>
          <w:p w14:paraId="1606B4F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0.27***</w:t>
            </w:r>
          </w:p>
        </w:tc>
        <w:tc>
          <w:tcPr>
            <w:tcW w:w="0" w:type="auto"/>
            <w:tcMar>
              <w:top w:w="30" w:type="dxa"/>
              <w:left w:w="45" w:type="dxa"/>
              <w:bottom w:w="30" w:type="dxa"/>
              <w:right w:w="45" w:type="dxa"/>
            </w:tcMar>
            <w:vAlign w:val="bottom"/>
            <w:hideMark/>
          </w:tcPr>
          <w:p w14:paraId="1A5A314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0.08</w:t>
            </w:r>
          </w:p>
        </w:tc>
        <w:tc>
          <w:tcPr>
            <w:tcW w:w="0" w:type="auto"/>
            <w:tcMar>
              <w:top w:w="30" w:type="dxa"/>
              <w:left w:w="45" w:type="dxa"/>
              <w:bottom w:w="30" w:type="dxa"/>
              <w:right w:w="45" w:type="dxa"/>
            </w:tcMar>
            <w:vAlign w:val="bottom"/>
            <w:hideMark/>
          </w:tcPr>
          <w:p w14:paraId="1120D20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0.06</w:t>
            </w:r>
          </w:p>
        </w:tc>
        <w:tc>
          <w:tcPr>
            <w:tcW w:w="0" w:type="auto"/>
            <w:tcMar>
              <w:top w:w="30" w:type="dxa"/>
              <w:left w:w="45" w:type="dxa"/>
              <w:bottom w:w="30" w:type="dxa"/>
              <w:right w:w="45" w:type="dxa"/>
            </w:tcMar>
            <w:vAlign w:val="bottom"/>
            <w:hideMark/>
          </w:tcPr>
          <w:p w14:paraId="33250ABD"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-0.20***</w:t>
            </w:r>
          </w:p>
        </w:tc>
      </w:tr>
      <w:tr w:rsidR="001A11A5" w:rsidRPr="00150840" w14:paraId="3020FEC7" w14:textId="77777777" w:rsidTr="000204D8">
        <w:trPr>
          <w:trHeight w:val="319"/>
          <w:tblCellSpacing w:w="0" w:type="dxa"/>
        </w:trPr>
        <w:tc>
          <w:tcPr>
            <w:tcW w:w="0" w:type="auto"/>
            <w:tcMar>
              <w:top w:w="30" w:type="dxa"/>
              <w:left w:w="45" w:type="dxa"/>
              <w:bottom w:w="30" w:type="dxa"/>
              <w:right w:w="45" w:type="dxa"/>
            </w:tcMar>
            <w:vAlign w:val="bottom"/>
            <w:hideMark/>
          </w:tcPr>
          <w:p w14:paraId="0BB7DA50"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7. Machiavellianism</w:t>
            </w:r>
          </w:p>
        </w:tc>
        <w:tc>
          <w:tcPr>
            <w:tcW w:w="0" w:type="auto"/>
            <w:tcMar>
              <w:top w:w="30" w:type="dxa"/>
              <w:left w:w="45" w:type="dxa"/>
              <w:bottom w:w="30" w:type="dxa"/>
              <w:right w:w="45" w:type="dxa"/>
            </w:tcMar>
            <w:vAlign w:val="bottom"/>
            <w:hideMark/>
          </w:tcPr>
          <w:p w14:paraId="273EF2E0"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4F83D9D"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260796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A1DC480"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3082DCE"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BD2005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1264E966"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0.14**</w:t>
            </w:r>
          </w:p>
        </w:tc>
        <w:tc>
          <w:tcPr>
            <w:tcW w:w="0" w:type="auto"/>
            <w:tcMar>
              <w:top w:w="30" w:type="dxa"/>
              <w:left w:w="45" w:type="dxa"/>
              <w:bottom w:w="30" w:type="dxa"/>
              <w:right w:w="45" w:type="dxa"/>
            </w:tcMar>
            <w:vAlign w:val="bottom"/>
            <w:hideMark/>
          </w:tcPr>
          <w:p w14:paraId="445A99F6"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0.29***</w:t>
            </w:r>
          </w:p>
        </w:tc>
        <w:tc>
          <w:tcPr>
            <w:tcW w:w="0" w:type="auto"/>
            <w:tcMar>
              <w:top w:w="30" w:type="dxa"/>
              <w:left w:w="45" w:type="dxa"/>
              <w:bottom w:w="30" w:type="dxa"/>
              <w:right w:w="45" w:type="dxa"/>
            </w:tcMar>
            <w:vAlign w:val="bottom"/>
            <w:hideMark/>
          </w:tcPr>
          <w:p w14:paraId="62D15D2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0.12*</w:t>
            </w:r>
          </w:p>
        </w:tc>
        <w:tc>
          <w:tcPr>
            <w:tcW w:w="0" w:type="auto"/>
            <w:tcMar>
              <w:top w:w="30" w:type="dxa"/>
              <w:left w:w="45" w:type="dxa"/>
              <w:bottom w:w="30" w:type="dxa"/>
              <w:right w:w="45" w:type="dxa"/>
            </w:tcMar>
            <w:vAlign w:val="bottom"/>
            <w:hideMark/>
          </w:tcPr>
          <w:p w14:paraId="14EF01B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w:t>
            </w:r>
          </w:p>
        </w:tc>
      </w:tr>
      <w:tr w:rsidR="001A11A5" w:rsidRPr="00150840" w14:paraId="796A19FD" w14:textId="77777777" w:rsidTr="000204D8">
        <w:trPr>
          <w:trHeight w:val="319"/>
          <w:tblCellSpacing w:w="0" w:type="dxa"/>
        </w:trPr>
        <w:tc>
          <w:tcPr>
            <w:tcW w:w="0" w:type="auto"/>
            <w:tcMar>
              <w:top w:w="30" w:type="dxa"/>
              <w:left w:w="45" w:type="dxa"/>
              <w:bottom w:w="30" w:type="dxa"/>
              <w:right w:w="45" w:type="dxa"/>
            </w:tcMar>
            <w:vAlign w:val="bottom"/>
            <w:hideMark/>
          </w:tcPr>
          <w:p w14:paraId="7CDAEE75"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8. Narcissism</w:t>
            </w:r>
          </w:p>
        </w:tc>
        <w:tc>
          <w:tcPr>
            <w:tcW w:w="0" w:type="auto"/>
            <w:tcMar>
              <w:top w:w="30" w:type="dxa"/>
              <w:left w:w="45" w:type="dxa"/>
              <w:bottom w:w="30" w:type="dxa"/>
              <w:right w:w="45" w:type="dxa"/>
            </w:tcMar>
            <w:vAlign w:val="bottom"/>
            <w:hideMark/>
          </w:tcPr>
          <w:p w14:paraId="75FAFA5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8637F01"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5C0C0C4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553FBB2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8FB022A"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08EAD9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CA5893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158EC2C7"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0.39***</w:t>
            </w:r>
          </w:p>
        </w:tc>
        <w:tc>
          <w:tcPr>
            <w:tcW w:w="0" w:type="auto"/>
            <w:tcMar>
              <w:top w:w="30" w:type="dxa"/>
              <w:left w:w="45" w:type="dxa"/>
              <w:bottom w:w="30" w:type="dxa"/>
              <w:right w:w="45" w:type="dxa"/>
            </w:tcMar>
            <w:vAlign w:val="bottom"/>
            <w:hideMark/>
          </w:tcPr>
          <w:p w14:paraId="20D30910"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0.12*</w:t>
            </w:r>
          </w:p>
        </w:tc>
        <w:tc>
          <w:tcPr>
            <w:tcW w:w="0" w:type="auto"/>
            <w:tcMar>
              <w:top w:w="30" w:type="dxa"/>
              <w:left w:w="45" w:type="dxa"/>
              <w:bottom w:w="30" w:type="dxa"/>
              <w:right w:w="45" w:type="dxa"/>
            </w:tcMar>
            <w:vAlign w:val="bottom"/>
            <w:hideMark/>
          </w:tcPr>
          <w:p w14:paraId="5B0F6A3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0.21***</w:t>
            </w:r>
          </w:p>
        </w:tc>
      </w:tr>
      <w:tr w:rsidR="001A11A5" w:rsidRPr="00150840" w14:paraId="01943F1D" w14:textId="77777777" w:rsidTr="000204D8">
        <w:trPr>
          <w:trHeight w:val="319"/>
          <w:tblCellSpacing w:w="0" w:type="dxa"/>
        </w:trPr>
        <w:tc>
          <w:tcPr>
            <w:tcW w:w="0" w:type="auto"/>
            <w:tcMar>
              <w:top w:w="30" w:type="dxa"/>
              <w:left w:w="45" w:type="dxa"/>
              <w:bottom w:w="30" w:type="dxa"/>
              <w:right w:w="45" w:type="dxa"/>
            </w:tcMar>
            <w:vAlign w:val="bottom"/>
            <w:hideMark/>
          </w:tcPr>
          <w:p w14:paraId="7673FB96"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9. Psychopathy</w:t>
            </w:r>
          </w:p>
        </w:tc>
        <w:tc>
          <w:tcPr>
            <w:tcW w:w="0" w:type="auto"/>
            <w:tcMar>
              <w:top w:w="30" w:type="dxa"/>
              <w:left w:w="45" w:type="dxa"/>
              <w:bottom w:w="30" w:type="dxa"/>
              <w:right w:w="45" w:type="dxa"/>
            </w:tcMar>
            <w:vAlign w:val="bottom"/>
            <w:hideMark/>
          </w:tcPr>
          <w:p w14:paraId="5A87B349"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2F5D2DC"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BA7058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18B1FE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154767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0511231"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133914F"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25A3D5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5AEF406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0.34***</w:t>
            </w:r>
          </w:p>
        </w:tc>
        <w:tc>
          <w:tcPr>
            <w:tcW w:w="0" w:type="auto"/>
            <w:tcMar>
              <w:top w:w="30" w:type="dxa"/>
              <w:left w:w="45" w:type="dxa"/>
              <w:bottom w:w="30" w:type="dxa"/>
              <w:right w:w="45" w:type="dxa"/>
            </w:tcMar>
            <w:vAlign w:val="bottom"/>
            <w:hideMark/>
          </w:tcPr>
          <w:p w14:paraId="2787033F"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0.15**</w:t>
            </w:r>
          </w:p>
        </w:tc>
      </w:tr>
      <w:tr w:rsidR="001A11A5" w:rsidRPr="00150840" w14:paraId="2246EC29" w14:textId="77777777" w:rsidTr="000204D8">
        <w:trPr>
          <w:trHeight w:val="319"/>
          <w:tblCellSpacing w:w="0" w:type="dxa"/>
        </w:trPr>
        <w:tc>
          <w:tcPr>
            <w:tcW w:w="0" w:type="auto"/>
            <w:tcMar>
              <w:top w:w="30" w:type="dxa"/>
              <w:left w:w="45" w:type="dxa"/>
              <w:bottom w:w="30" w:type="dxa"/>
              <w:right w:w="45" w:type="dxa"/>
            </w:tcMar>
            <w:vAlign w:val="bottom"/>
            <w:hideMark/>
          </w:tcPr>
          <w:p w14:paraId="2F45E9FE"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 Power Harassment</w:t>
            </w:r>
          </w:p>
        </w:tc>
        <w:tc>
          <w:tcPr>
            <w:tcW w:w="0" w:type="auto"/>
            <w:tcMar>
              <w:top w:w="30" w:type="dxa"/>
              <w:left w:w="45" w:type="dxa"/>
              <w:bottom w:w="30" w:type="dxa"/>
              <w:right w:w="45" w:type="dxa"/>
            </w:tcMar>
            <w:vAlign w:val="bottom"/>
            <w:hideMark/>
          </w:tcPr>
          <w:p w14:paraId="282E806E"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B01C20F"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D7E7D39"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896C5A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7B29032C"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F6BA85E"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02701E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37FE59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C9784F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7BD48032"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0.35***</w:t>
            </w:r>
          </w:p>
        </w:tc>
      </w:tr>
      <w:tr w:rsidR="001A11A5" w:rsidRPr="00150840" w14:paraId="3E6AAEC9" w14:textId="77777777" w:rsidTr="000204D8">
        <w:trPr>
          <w:trHeight w:val="319"/>
          <w:tblCellSpacing w:w="0" w:type="dxa"/>
        </w:trPr>
        <w:tc>
          <w:tcPr>
            <w:tcW w:w="0" w:type="auto"/>
            <w:tcBorders>
              <w:bottom w:val="single" w:sz="6" w:space="0" w:color="000000"/>
            </w:tcBorders>
            <w:tcMar>
              <w:top w:w="30" w:type="dxa"/>
              <w:left w:w="0" w:type="dxa"/>
              <w:bottom w:w="30" w:type="dxa"/>
              <w:right w:w="0" w:type="dxa"/>
            </w:tcMar>
            <w:vAlign w:val="bottom"/>
            <w:hideMark/>
          </w:tcPr>
          <w:p w14:paraId="15DEAD40"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 Gender Harassment</w:t>
            </w:r>
          </w:p>
        </w:tc>
        <w:tc>
          <w:tcPr>
            <w:tcW w:w="0" w:type="auto"/>
            <w:tcBorders>
              <w:bottom w:val="single" w:sz="6" w:space="0" w:color="000000"/>
            </w:tcBorders>
            <w:tcMar>
              <w:top w:w="30" w:type="dxa"/>
              <w:left w:w="45" w:type="dxa"/>
              <w:bottom w:w="30" w:type="dxa"/>
              <w:right w:w="45" w:type="dxa"/>
            </w:tcMar>
            <w:vAlign w:val="bottom"/>
            <w:hideMark/>
          </w:tcPr>
          <w:p w14:paraId="1AA92740"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66538229"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2CB55CC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44B4F7C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6D91D9E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0F60E8CE"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13CFECBF"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2ABA20EC"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418DC6CA"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7710110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r>
      <w:tr w:rsidR="001A11A5" w:rsidRPr="00150840" w14:paraId="6E03DFEC" w14:textId="77777777" w:rsidTr="000204D8">
        <w:trPr>
          <w:trHeight w:val="319"/>
          <w:tblCellSpacing w:w="0" w:type="dxa"/>
        </w:trPr>
        <w:tc>
          <w:tcPr>
            <w:tcW w:w="0" w:type="auto"/>
            <w:gridSpan w:val="11"/>
            <w:tcMar>
              <w:top w:w="30" w:type="dxa"/>
              <w:left w:w="45" w:type="dxa"/>
              <w:bottom w:w="30" w:type="dxa"/>
              <w:right w:w="45" w:type="dxa"/>
            </w:tcMar>
            <w:vAlign w:val="bottom"/>
            <w:hideMark/>
          </w:tcPr>
          <w:p w14:paraId="1DC01C21"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w:t>
            </w:r>
            <w:r w:rsidRPr="00150840">
              <w:rPr>
                <w:rFonts w:asciiTheme="majorBidi" w:eastAsiaTheme="minorEastAsia" w:hAnsiTheme="majorBidi" w:cstheme="majorBidi"/>
                <w:i/>
                <w:iCs/>
                <w:lang w:val="en-US"/>
              </w:rPr>
              <w:t>p</w:t>
            </w:r>
            <w:r w:rsidRPr="00150840">
              <w:rPr>
                <w:rFonts w:asciiTheme="majorBidi" w:eastAsiaTheme="minorEastAsia" w:hAnsiTheme="majorBidi" w:cstheme="majorBidi"/>
                <w:lang w:val="en-US"/>
              </w:rPr>
              <w:t xml:space="preserve"> &lt; .001, **</w:t>
            </w:r>
            <w:r w:rsidRPr="00150840">
              <w:rPr>
                <w:rFonts w:asciiTheme="majorBidi" w:eastAsiaTheme="minorEastAsia" w:hAnsiTheme="majorBidi" w:cstheme="majorBidi"/>
                <w:i/>
                <w:iCs/>
                <w:lang w:val="en-US"/>
              </w:rPr>
              <w:t>p</w:t>
            </w:r>
            <w:r w:rsidRPr="00150840">
              <w:rPr>
                <w:rFonts w:asciiTheme="majorBidi" w:eastAsiaTheme="minorEastAsia" w:hAnsiTheme="majorBidi" w:cstheme="majorBidi"/>
                <w:lang w:val="en-US"/>
              </w:rPr>
              <w:t xml:space="preserve"> &lt; .01, *</w:t>
            </w:r>
            <w:r w:rsidRPr="00150840">
              <w:rPr>
                <w:rFonts w:asciiTheme="majorBidi" w:eastAsiaTheme="minorEastAsia" w:hAnsiTheme="majorBidi" w:cstheme="majorBidi"/>
                <w:i/>
                <w:iCs/>
                <w:lang w:val="en-US"/>
              </w:rPr>
              <w:t>p</w:t>
            </w:r>
            <w:r w:rsidRPr="00150840">
              <w:rPr>
                <w:rFonts w:asciiTheme="majorBidi" w:eastAsiaTheme="minorEastAsia" w:hAnsiTheme="majorBidi" w:cstheme="majorBidi"/>
                <w:lang w:val="en-US"/>
              </w:rPr>
              <w:t xml:space="preserve"> &lt; .05</w:t>
            </w:r>
          </w:p>
        </w:tc>
      </w:tr>
    </w:tbl>
    <w:p w14:paraId="25B25AF2" w14:textId="77777777" w:rsidR="001A11A5" w:rsidRDefault="001A11A5" w:rsidP="001A11A5">
      <w:pPr>
        <w:outlineLvl w:val="0"/>
        <w:rPr>
          <w:rFonts w:asciiTheme="majorBidi" w:eastAsiaTheme="minorEastAsia" w:hAnsiTheme="majorBidi" w:cstheme="majorBidi"/>
          <w:lang w:val="en-US"/>
        </w:rPr>
      </w:pPr>
    </w:p>
    <w:p w14:paraId="4657B348"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2D85A1EE"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 xml:space="preserve">Table </w:t>
      </w:r>
      <w:r>
        <w:rPr>
          <w:rFonts w:ascii="ＭＳ 明朝" w:eastAsia="ＭＳ 明朝" w:hAnsi="ＭＳ 明朝" w:cs="ＭＳ 明朝" w:hint="eastAsia"/>
          <w:lang w:val="en-US"/>
        </w:rPr>
        <w:t>3</w:t>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32FF0552" w14:textId="77777777" w:rsidTr="000204D8">
        <w:trPr>
          <w:trHeight w:val="315"/>
          <w:tblCellSpacing w:w="0" w:type="dxa"/>
        </w:trPr>
        <w:tc>
          <w:tcPr>
            <w:tcW w:w="8838" w:type="dxa"/>
            <w:gridSpan w:val="6"/>
            <w:tcBorders>
              <w:bottom w:val="single" w:sz="6" w:space="0" w:color="000000"/>
            </w:tcBorders>
            <w:tcMar>
              <w:top w:w="30" w:type="dxa"/>
              <w:left w:w="45" w:type="dxa"/>
              <w:bottom w:w="30" w:type="dxa"/>
              <w:right w:w="45" w:type="dxa"/>
            </w:tcMar>
            <w:vAlign w:val="bottom"/>
            <w:hideMark/>
          </w:tcPr>
          <w:p w14:paraId="7AA1F9F4" w14:textId="77777777" w:rsidR="001A11A5" w:rsidRPr="00B02864" w:rsidRDefault="001A11A5" w:rsidP="000204D8">
            <w:pPr>
              <w:jc w:val="center"/>
              <w:outlineLvl w:val="0"/>
              <w:rPr>
                <w:rFonts w:asciiTheme="majorBidi" w:eastAsiaTheme="minorEastAsia" w:hAnsiTheme="majorBidi" w:cstheme="majorBidi"/>
                <w:i/>
                <w:iCs/>
                <w:lang w:val="en-US"/>
              </w:rPr>
            </w:pPr>
            <w:r w:rsidRPr="00B02864">
              <w:rPr>
                <w:rFonts w:asciiTheme="majorBidi" w:eastAsiaTheme="minorEastAsia" w:hAnsiTheme="majorBidi" w:cstheme="majorBidi"/>
                <w:i/>
                <w:iCs/>
                <w:lang w:val="en-US"/>
              </w:rPr>
              <w:t>Regression Coefficients</w:t>
            </w:r>
          </w:p>
        </w:tc>
      </w:tr>
      <w:tr w:rsidR="001A11A5" w:rsidRPr="00B02864" w14:paraId="1C0A182F"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7C7BE20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379BB63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6BAAE78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pPr>
              <w:ind w:left="720" w:hanging="720"/>
            </w:pPr>
            <w:r>
              <w:t xml:space="preserve">Zuckerman, M. (1994). Behavioral expressions and biosocial bases of sensation seeking. Cambridge University Press.</w:t>
            </w:r>
          </w:p>
          <w:p w14:paraId="1681D83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0E4FFD9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2DBF396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62681E36" w14:textId="77777777" w:rsidTr="000204D8">
        <w:trPr>
          <w:trHeight w:val="315"/>
          <w:tblCellSpacing w:w="0" w:type="dxa"/>
        </w:trPr>
        <w:tc>
          <w:tcPr>
            <w:tcW w:w="1560" w:type="dxa"/>
            <w:tcMar>
              <w:top w:w="30" w:type="dxa"/>
              <w:left w:w="45" w:type="dxa"/>
              <w:bottom w:w="30" w:type="dxa"/>
              <w:right w:w="45" w:type="dxa"/>
            </w:tcMar>
            <w:vAlign w:val="bottom"/>
            <w:hideMark/>
          </w:tcPr>
          <w:p w14:paraId="4A4E8EE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2CD06DD"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A_controls+DT</w:t>
            </w:r>
            <w:proofErr w:type="spellEnd"/>
          </w:p>
        </w:tc>
        <w:tc>
          <w:tcPr>
            <w:tcW w:w="1701" w:type="dxa"/>
            <w:tcMar>
              <w:top w:w="30" w:type="dxa"/>
              <w:left w:w="45" w:type="dxa"/>
              <w:bottom w:w="30" w:type="dxa"/>
              <w:right w:w="45" w:type="dxa"/>
            </w:tcMar>
            <w:vAlign w:val="bottom"/>
            <w:hideMark/>
          </w:tcPr>
          <w:p w14:paraId="4E8D290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186C864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16673DB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11B8322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-0.95</w:t>
            </w:r>
          </w:p>
        </w:tc>
      </w:tr>
      <w:tr w:rsidR="001A11A5" w:rsidRPr="00B02864" w14:paraId="45E1AD21" w14:textId="77777777" w:rsidTr="000204D8">
        <w:trPr>
          <w:trHeight w:val="315"/>
          <w:tblCellSpacing w:w="0" w:type="dxa"/>
        </w:trPr>
        <w:tc>
          <w:tcPr>
            <w:tcW w:w="1560" w:type="dxa"/>
            <w:tcMar>
              <w:top w:w="30" w:type="dxa"/>
              <w:left w:w="45" w:type="dxa"/>
              <w:bottom w:w="30" w:type="dxa"/>
              <w:right w:w="45" w:type="dxa"/>
            </w:tcMar>
            <w:vAlign w:val="bottom"/>
            <w:hideMark/>
          </w:tcPr>
          <w:p w14:paraId="4F5BF1F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55F0766"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A_controls+DT</w:t>
            </w:r>
            <w:proofErr w:type="spellEnd"/>
          </w:p>
        </w:tc>
        <w:tc>
          <w:tcPr>
            <w:tcW w:w="1701" w:type="dxa"/>
            <w:tcMar>
              <w:top w:w="30" w:type="dxa"/>
              <w:left w:w="45" w:type="dxa"/>
              <w:bottom w:w="30" w:type="dxa"/>
              <w:right w:w="45" w:type="dxa"/>
            </w:tcMar>
            <w:vAlign w:val="bottom"/>
            <w:hideMark/>
          </w:tcPr>
          <w:p w14:paraId="79AB860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4441C0A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w:t>
            </w:r>
          </w:p>
        </w:tc>
        <w:tc>
          <w:tcPr>
            <w:tcW w:w="1275" w:type="dxa"/>
            <w:tcMar>
              <w:top w:w="30" w:type="dxa"/>
              <w:left w:w="45" w:type="dxa"/>
              <w:bottom w:w="30" w:type="dxa"/>
              <w:right w:w="45" w:type="dxa"/>
            </w:tcMar>
            <w:vAlign w:val="bottom"/>
            <w:hideMark/>
          </w:tcPr>
          <w:p w14:paraId="298918F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B909CF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r>
      <w:tr w:rsidR="001A11A5" w:rsidRPr="00B02864" w14:paraId="117517FC" w14:textId="77777777" w:rsidTr="000204D8">
        <w:trPr>
          <w:trHeight w:val="315"/>
          <w:tblCellSpacing w:w="0" w:type="dxa"/>
        </w:trPr>
        <w:tc>
          <w:tcPr>
            <w:tcW w:w="1560" w:type="dxa"/>
            <w:tcMar>
              <w:top w:w="30" w:type="dxa"/>
              <w:left w:w="45" w:type="dxa"/>
              <w:bottom w:w="30" w:type="dxa"/>
              <w:right w:w="45" w:type="dxa"/>
            </w:tcMar>
            <w:vAlign w:val="bottom"/>
            <w:hideMark/>
          </w:tcPr>
          <w:p w14:paraId="7DBBB42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4FC702D"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A_controls+DT</w:t>
            </w:r>
            <w:proofErr w:type="spellEnd"/>
          </w:p>
        </w:tc>
        <w:tc>
          <w:tcPr>
            <w:tcW w:w="1701" w:type="dxa"/>
            <w:tcMar>
              <w:top w:w="30" w:type="dxa"/>
              <w:left w:w="45" w:type="dxa"/>
              <w:bottom w:w="30" w:type="dxa"/>
              <w:right w:w="45" w:type="dxa"/>
            </w:tcMar>
            <w:vAlign w:val="bottom"/>
            <w:hideMark/>
          </w:tcPr>
          <w:p w14:paraId="036846F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52782D2E"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0.4***</w:t>
            </w:r>
          </w:p>
        </w:tc>
        <w:tc>
          <w:tcPr>
            <w:tcW w:w="1275" w:type="dxa"/>
            <w:tcMar>
              <w:top w:w="30" w:type="dxa"/>
              <w:left w:w="45" w:type="dxa"/>
              <w:bottom w:w="30" w:type="dxa"/>
              <w:right w:w="45" w:type="dxa"/>
            </w:tcMar>
            <w:vAlign w:val="bottom"/>
            <w:hideMark/>
          </w:tcPr>
          <w:p w14:paraId="676A0C4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6A67214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6.65</w:t>
            </w:r>
          </w:p>
        </w:tc>
      </w:tr>
      <w:tr w:rsidR="001A11A5" w:rsidRPr="00B02864" w14:paraId="39F27D07" w14:textId="77777777" w:rsidTr="000204D8">
        <w:trPr>
          <w:trHeight w:val="315"/>
          <w:tblCellSpacing w:w="0" w:type="dxa"/>
        </w:trPr>
        <w:tc>
          <w:tcPr>
            <w:tcW w:w="1560" w:type="dxa"/>
            <w:tcMar>
              <w:top w:w="30" w:type="dxa"/>
              <w:left w:w="45" w:type="dxa"/>
              <w:bottom w:w="30" w:type="dxa"/>
              <w:right w:w="45" w:type="dxa"/>
            </w:tcMar>
            <w:vAlign w:val="bottom"/>
            <w:hideMark/>
          </w:tcPr>
          <w:p w14:paraId="5425DAF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B4D1276"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66CA1A9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726A4DD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73394C8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7838E69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-1.52</w:t>
            </w:r>
          </w:p>
        </w:tc>
      </w:tr>
      <w:tr w:rsidR="001A11A5" w:rsidRPr="00B02864" w14:paraId="668079A5" w14:textId="77777777" w:rsidTr="000204D8">
        <w:trPr>
          <w:trHeight w:val="315"/>
          <w:tblCellSpacing w:w="0" w:type="dxa"/>
        </w:trPr>
        <w:tc>
          <w:tcPr>
            <w:tcW w:w="1560" w:type="dxa"/>
            <w:tcMar>
              <w:top w:w="30" w:type="dxa"/>
              <w:left w:w="45" w:type="dxa"/>
              <w:bottom w:w="30" w:type="dxa"/>
              <w:right w:w="45" w:type="dxa"/>
            </w:tcMar>
            <w:vAlign w:val="bottom"/>
            <w:hideMark/>
          </w:tcPr>
          <w:p w14:paraId="26B3577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92FA64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440BE70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17AA2E6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w:t>
            </w:r>
          </w:p>
        </w:tc>
        <w:tc>
          <w:tcPr>
            <w:tcW w:w="1275" w:type="dxa"/>
            <w:tcMar>
              <w:top w:w="30" w:type="dxa"/>
              <w:left w:w="45" w:type="dxa"/>
              <w:bottom w:w="30" w:type="dxa"/>
              <w:right w:w="45" w:type="dxa"/>
            </w:tcMar>
            <w:vAlign w:val="bottom"/>
            <w:hideMark/>
          </w:tcPr>
          <w:p w14:paraId="76C3678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4168A4A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r>
      <w:tr w:rsidR="001A11A5" w:rsidRPr="00B02864" w14:paraId="0DC7C16A" w14:textId="77777777" w:rsidTr="000204D8">
        <w:trPr>
          <w:trHeight w:val="315"/>
          <w:tblCellSpacing w:w="0" w:type="dxa"/>
        </w:trPr>
        <w:tc>
          <w:tcPr>
            <w:tcW w:w="1560" w:type="dxa"/>
            <w:tcMar>
              <w:top w:w="30" w:type="dxa"/>
              <w:left w:w="45" w:type="dxa"/>
              <w:bottom w:w="30" w:type="dxa"/>
              <w:right w:w="45" w:type="dxa"/>
            </w:tcMar>
            <w:vAlign w:val="bottom"/>
            <w:hideMark/>
          </w:tcPr>
          <w:p w14:paraId="69C7A1E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A9A2701"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76D72B4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37A41B6F"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0.32***</w:t>
            </w:r>
          </w:p>
        </w:tc>
        <w:tc>
          <w:tcPr>
            <w:tcW w:w="1275" w:type="dxa"/>
            <w:tcMar>
              <w:top w:w="30" w:type="dxa"/>
              <w:left w:w="45" w:type="dxa"/>
              <w:bottom w:w="30" w:type="dxa"/>
              <w:right w:w="45" w:type="dxa"/>
            </w:tcMar>
            <w:vAlign w:val="bottom"/>
            <w:hideMark/>
          </w:tcPr>
          <w:p w14:paraId="2DBD46A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14CE3B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4.89</w:t>
            </w:r>
          </w:p>
        </w:tc>
      </w:tr>
      <w:tr w:rsidR="001A11A5" w:rsidRPr="00B02864" w14:paraId="7D48E83F" w14:textId="77777777" w:rsidTr="000204D8">
        <w:trPr>
          <w:trHeight w:val="315"/>
          <w:tblCellSpacing w:w="0" w:type="dxa"/>
        </w:trPr>
        <w:tc>
          <w:tcPr>
            <w:tcW w:w="1560" w:type="dxa"/>
            <w:tcMar>
              <w:top w:w="30" w:type="dxa"/>
              <w:left w:w="45" w:type="dxa"/>
              <w:bottom w:w="30" w:type="dxa"/>
              <w:right w:w="45" w:type="dxa"/>
            </w:tcMar>
            <w:vAlign w:val="bottom"/>
            <w:hideMark/>
          </w:tcPr>
          <w:p w14:paraId="4353B74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DAA17D8"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0161B48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1C56763B"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-0.14*</w:t>
            </w:r>
          </w:p>
        </w:tc>
        <w:tc>
          <w:tcPr>
            <w:tcW w:w="1275" w:type="dxa"/>
            <w:tcMar>
              <w:top w:w="30" w:type="dxa"/>
              <w:left w:w="45" w:type="dxa"/>
              <w:bottom w:w="30" w:type="dxa"/>
              <w:right w:w="45" w:type="dxa"/>
            </w:tcMar>
            <w:vAlign w:val="bottom"/>
            <w:hideMark/>
          </w:tcPr>
          <w:p w14:paraId="3C02863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47E37D4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-1.97</w:t>
            </w:r>
          </w:p>
        </w:tc>
      </w:tr>
      <w:tr w:rsidR="001A11A5" w:rsidRPr="00B02864" w14:paraId="6CDDD9D1" w14:textId="77777777" w:rsidTr="000204D8">
        <w:trPr>
          <w:trHeight w:val="315"/>
          <w:tblCellSpacing w:w="0" w:type="dxa"/>
        </w:trPr>
        <w:tc>
          <w:tcPr>
            <w:tcW w:w="1560" w:type="dxa"/>
            <w:tcMar>
              <w:top w:w="30" w:type="dxa"/>
              <w:left w:w="45" w:type="dxa"/>
              <w:bottom w:w="30" w:type="dxa"/>
              <w:right w:w="45" w:type="dxa"/>
            </w:tcMar>
            <w:vAlign w:val="bottom"/>
            <w:hideMark/>
          </w:tcPr>
          <w:p w14:paraId="7102BD9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12FF159"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774A8C5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01F5E6F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51AADFD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35AC90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-0.54</w:t>
            </w:r>
          </w:p>
        </w:tc>
      </w:tr>
      <w:tr w:rsidR="001A11A5" w:rsidRPr="00B02864" w14:paraId="3DB3CF1A" w14:textId="77777777" w:rsidTr="000204D8">
        <w:trPr>
          <w:trHeight w:val="315"/>
          <w:tblCellSpacing w:w="0" w:type="dxa"/>
        </w:trPr>
        <w:tc>
          <w:tcPr>
            <w:tcW w:w="1560" w:type="dxa"/>
            <w:tcMar>
              <w:top w:w="30" w:type="dxa"/>
              <w:left w:w="45" w:type="dxa"/>
              <w:bottom w:w="30" w:type="dxa"/>
              <w:right w:w="45" w:type="dxa"/>
            </w:tcMar>
            <w:vAlign w:val="bottom"/>
            <w:hideMark/>
          </w:tcPr>
          <w:p w14:paraId="15FA187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6888815"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2ED9701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66ADC96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3413F38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7C72084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-0.81</w:t>
            </w:r>
          </w:p>
        </w:tc>
      </w:tr>
      <w:tr w:rsidR="001A11A5" w:rsidRPr="00B02864" w14:paraId="403EF77D" w14:textId="77777777" w:rsidTr="000204D8">
        <w:trPr>
          <w:trHeight w:val="315"/>
          <w:tblCellSpacing w:w="0" w:type="dxa"/>
        </w:trPr>
        <w:tc>
          <w:tcPr>
            <w:tcW w:w="1560" w:type="dxa"/>
            <w:tcMar>
              <w:top w:w="30" w:type="dxa"/>
              <w:left w:w="45" w:type="dxa"/>
              <w:bottom w:w="30" w:type="dxa"/>
              <w:right w:w="45" w:type="dxa"/>
            </w:tcMar>
            <w:vAlign w:val="bottom"/>
            <w:hideMark/>
          </w:tcPr>
          <w:p w14:paraId="361CED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ECFB479"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514B343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4D1DF20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10DBA3A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523249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-1.86</w:t>
            </w:r>
          </w:p>
        </w:tc>
      </w:tr>
      <w:tr w:rsidR="001A11A5" w:rsidRPr="00B02864" w14:paraId="659EB142" w14:textId="77777777" w:rsidTr="000204D8">
        <w:trPr>
          <w:trHeight w:val="315"/>
          <w:tblCellSpacing w:w="0" w:type="dxa"/>
        </w:trPr>
        <w:tc>
          <w:tcPr>
            <w:tcW w:w="1560" w:type="dxa"/>
            <w:tcMar>
              <w:top w:w="30" w:type="dxa"/>
              <w:left w:w="45" w:type="dxa"/>
              <w:bottom w:w="30" w:type="dxa"/>
              <w:right w:w="45" w:type="dxa"/>
            </w:tcMar>
            <w:vAlign w:val="bottom"/>
            <w:hideMark/>
          </w:tcPr>
          <w:p w14:paraId="4AA9595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DD44946"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340BDBE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45FFB56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1275" w:type="dxa"/>
            <w:tcMar>
              <w:top w:w="30" w:type="dxa"/>
              <w:left w:w="45" w:type="dxa"/>
              <w:bottom w:w="30" w:type="dxa"/>
              <w:right w:w="45" w:type="dxa"/>
            </w:tcMar>
            <w:vAlign w:val="bottom"/>
            <w:hideMark/>
          </w:tcPr>
          <w:p w14:paraId="7DDE5E9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6DFDFE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-0.91</w:t>
            </w:r>
          </w:p>
        </w:tc>
      </w:tr>
      <w:tr w:rsidR="001A11A5" w:rsidRPr="00B02864" w14:paraId="497C4EA9" w14:textId="77777777" w:rsidTr="000204D8">
        <w:trPr>
          <w:trHeight w:val="315"/>
          <w:tblCellSpacing w:w="0" w:type="dxa"/>
        </w:trPr>
        <w:tc>
          <w:tcPr>
            <w:tcW w:w="1560" w:type="dxa"/>
            <w:tcMar>
              <w:top w:w="30" w:type="dxa"/>
              <w:left w:w="45" w:type="dxa"/>
              <w:bottom w:w="30" w:type="dxa"/>
              <w:right w:w="45" w:type="dxa"/>
            </w:tcMar>
            <w:vAlign w:val="bottom"/>
            <w:hideMark/>
          </w:tcPr>
          <w:p w14:paraId="14031E3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6AB441A"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036079A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2727DE3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3F841EE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4AA2254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0.60</w:t>
            </w:r>
          </w:p>
        </w:tc>
      </w:tr>
      <w:tr w:rsidR="001A11A5" w:rsidRPr="00B02864" w14:paraId="321B77BE" w14:textId="77777777" w:rsidTr="000204D8">
        <w:trPr>
          <w:trHeight w:val="315"/>
          <w:tblCellSpacing w:w="0" w:type="dxa"/>
        </w:trPr>
        <w:tc>
          <w:tcPr>
            <w:tcW w:w="1560" w:type="dxa"/>
            <w:tcMar>
              <w:top w:w="30" w:type="dxa"/>
              <w:left w:w="45" w:type="dxa"/>
              <w:bottom w:w="30" w:type="dxa"/>
              <w:right w:w="45" w:type="dxa"/>
            </w:tcMar>
            <w:vAlign w:val="bottom"/>
            <w:hideMark/>
          </w:tcPr>
          <w:p w14:paraId="40E282A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CBA6781"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262193D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71322A2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2C87DBB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3056C5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-0.98</w:t>
            </w:r>
          </w:p>
        </w:tc>
      </w:tr>
      <w:tr w:rsidR="001A11A5" w:rsidRPr="00B02864" w14:paraId="449B95EE" w14:textId="77777777" w:rsidTr="000204D8">
        <w:trPr>
          <w:trHeight w:val="315"/>
          <w:tblCellSpacing w:w="0" w:type="dxa"/>
        </w:trPr>
        <w:tc>
          <w:tcPr>
            <w:tcW w:w="1560" w:type="dxa"/>
            <w:tcMar>
              <w:top w:w="30" w:type="dxa"/>
              <w:left w:w="45" w:type="dxa"/>
              <w:bottom w:w="30" w:type="dxa"/>
              <w:right w:w="45" w:type="dxa"/>
            </w:tcMar>
            <w:vAlign w:val="bottom"/>
            <w:hideMark/>
          </w:tcPr>
          <w:p w14:paraId="62CD77F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F80CEB7"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0B87505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61212DC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50E6433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2CAEAF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0.86</w:t>
            </w:r>
          </w:p>
        </w:tc>
      </w:tr>
      <w:tr w:rsidR="001A11A5" w:rsidRPr="00B02864" w14:paraId="04362C66"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1FD39D5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Borders>
              <w:bottom w:val="single" w:sz="6" w:space="0" w:color="auto"/>
            </w:tcBorders>
            <w:tcMar>
              <w:top w:w="30" w:type="dxa"/>
              <w:left w:w="45" w:type="dxa"/>
              <w:bottom w:w="30" w:type="dxa"/>
              <w:right w:w="45" w:type="dxa"/>
            </w:tcMar>
            <w:vAlign w:val="bottom"/>
            <w:hideMark/>
          </w:tcPr>
          <w:p w14:paraId="14489A5B"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Borders>
              <w:bottom w:val="single" w:sz="6" w:space="0" w:color="auto"/>
            </w:tcBorders>
            <w:tcMar>
              <w:top w:w="30" w:type="dxa"/>
              <w:left w:w="45" w:type="dxa"/>
              <w:bottom w:w="30" w:type="dxa"/>
              <w:right w:w="45" w:type="dxa"/>
            </w:tcMar>
            <w:vAlign w:val="bottom"/>
            <w:hideMark/>
          </w:tcPr>
          <w:p w14:paraId="405656E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Borders>
              <w:bottom w:val="single" w:sz="6" w:space="0" w:color="auto"/>
            </w:tcBorders>
            <w:tcMar>
              <w:top w:w="30" w:type="dxa"/>
              <w:left w:w="45" w:type="dxa"/>
              <w:bottom w:w="30" w:type="dxa"/>
              <w:right w:w="45" w:type="dxa"/>
            </w:tcMar>
            <w:vAlign w:val="bottom"/>
            <w:hideMark/>
          </w:tcPr>
          <w:p w14:paraId="4B51689C"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0.26***</w:t>
            </w:r>
          </w:p>
        </w:tc>
        <w:tc>
          <w:tcPr>
            <w:tcW w:w="1275" w:type="dxa"/>
            <w:tcBorders>
              <w:bottom w:val="single" w:sz="6" w:space="0" w:color="auto"/>
            </w:tcBorders>
            <w:tcMar>
              <w:top w:w="30" w:type="dxa"/>
              <w:left w:w="45" w:type="dxa"/>
              <w:bottom w:w="30" w:type="dxa"/>
              <w:right w:w="45" w:type="dxa"/>
            </w:tcMar>
            <w:vAlign w:val="bottom"/>
            <w:hideMark/>
          </w:tcPr>
          <w:p w14:paraId="0D27107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Borders>
              <w:bottom w:val="single" w:sz="6" w:space="0" w:color="auto"/>
            </w:tcBorders>
            <w:tcMar>
              <w:top w:w="30" w:type="dxa"/>
              <w:left w:w="45" w:type="dxa"/>
              <w:bottom w:w="30" w:type="dxa"/>
              <w:right w:w="45" w:type="dxa"/>
            </w:tcMar>
            <w:vAlign w:val="bottom"/>
            <w:hideMark/>
          </w:tcPr>
          <w:p w14:paraId="2EAED53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4.31</w:t>
            </w:r>
          </w:p>
        </w:tc>
      </w:tr>
      <w:tr w:rsidR="001A11A5" w:rsidRPr="00B02864" w14:paraId="39EC8B48"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2D51E5E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w:t>
            </w:r>
            <w:proofErr w:type="spellStart"/>
            <w:r w:rsidRPr="00B02864">
              <w:rPr>
                <w:rFonts w:asciiTheme="majorBidi" w:eastAsiaTheme="minorEastAsia" w:hAnsiTheme="majorBidi" w:cstheme="majorBidi"/>
                <w:sz w:val="21"/>
                <w:szCs w:val="21"/>
                <w:lang w:val="en-US"/>
              </w:rPr>
              <w:t>B_controls+DT+HEXACO</w:t>
            </w:r>
            <w:proofErr w:type="spellEnd"/>
            <w:r w:rsidRPr="00B02864">
              <w:rPr>
                <w:rFonts w:asciiTheme="majorBidi" w:eastAsiaTheme="minorEastAsia" w:hAnsiTheme="majorBidi" w:cstheme="majorBidi"/>
                <w:sz w:val="21"/>
                <w:szCs w:val="21"/>
                <w:lang w:val="en-US"/>
              </w:rPr>
              <w:t xml:space="preserve"> = Model B (overall); </w:t>
            </w:r>
            <w:proofErr w:type="spellStart"/>
            <w:r w:rsidRPr="00B02864">
              <w:rPr>
                <w:rFonts w:asciiTheme="majorBidi" w:eastAsiaTheme="minorEastAsia" w:hAnsiTheme="majorBidi" w:cstheme="majorBidi"/>
                <w:sz w:val="21"/>
                <w:szCs w:val="21"/>
                <w:lang w:val="en-US"/>
              </w:rPr>
              <w:t>B_by_gender</w:t>
            </w:r>
            <w:proofErr w:type="spellEnd"/>
            <w:r w:rsidRPr="00B02864">
              <w:rPr>
                <w:rFonts w:asciiTheme="majorBidi" w:eastAsiaTheme="minorEastAsia" w:hAnsiTheme="majorBidi" w:cstheme="majorBidi"/>
                <w:sz w:val="21"/>
                <w:szCs w:val="21"/>
                <w:lang w:val="en-US"/>
              </w:rPr>
              <w:t xml:space="preserve">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42A818E1" w14:textId="77777777" w:rsidR="001A11A5" w:rsidRDefault="001A11A5" w:rsidP="001A11A5">
      <w: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75C66C93"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45CF53C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lastRenderedPageBreak/>
              <w:t>Dependent Variable</w:t>
            </w:r>
          </w:p>
        </w:tc>
        <w:tc>
          <w:tcPr>
            <w:tcW w:w="1984" w:type="dxa"/>
            <w:tcBorders>
              <w:bottom w:val="single" w:sz="6" w:space="0" w:color="000000"/>
            </w:tcBorders>
            <w:tcMar>
              <w:top w:w="30" w:type="dxa"/>
              <w:left w:w="45" w:type="dxa"/>
              <w:bottom w:w="30" w:type="dxa"/>
              <w:right w:w="45" w:type="dxa"/>
            </w:tcMar>
            <w:vAlign w:val="bottom"/>
            <w:hideMark/>
          </w:tcPr>
          <w:p w14:paraId="3DCD72D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0DBBD73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7A3BE71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671C56B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45374E5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7F3C2089" w14:textId="77777777" w:rsidTr="000204D8">
        <w:trPr>
          <w:trHeight w:val="315"/>
          <w:tblCellSpacing w:w="0" w:type="dxa"/>
        </w:trPr>
        <w:tc>
          <w:tcPr>
            <w:tcW w:w="1560" w:type="dxa"/>
            <w:tcMar>
              <w:top w:w="30" w:type="dxa"/>
              <w:left w:w="45" w:type="dxa"/>
              <w:bottom w:w="30" w:type="dxa"/>
              <w:right w:w="45" w:type="dxa"/>
            </w:tcMar>
            <w:vAlign w:val="bottom"/>
            <w:hideMark/>
          </w:tcPr>
          <w:p w14:paraId="584029F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0974F49"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37C979D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4753EA2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1275" w:type="dxa"/>
            <w:tcMar>
              <w:top w:w="30" w:type="dxa"/>
              <w:left w:w="45" w:type="dxa"/>
              <w:bottom w:w="30" w:type="dxa"/>
              <w:right w:w="45" w:type="dxa"/>
            </w:tcMar>
            <w:vAlign w:val="bottom"/>
            <w:hideMark/>
          </w:tcPr>
          <w:p w14:paraId="794B753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5EDDD4D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-1.24</w:t>
            </w:r>
          </w:p>
        </w:tc>
      </w:tr>
      <w:tr w:rsidR="001A11A5" w:rsidRPr="00B02864" w14:paraId="7C6C04A8" w14:textId="77777777" w:rsidTr="000204D8">
        <w:trPr>
          <w:trHeight w:val="315"/>
          <w:tblCellSpacing w:w="0" w:type="dxa"/>
        </w:trPr>
        <w:tc>
          <w:tcPr>
            <w:tcW w:w="1560" w:type="dxa"/>
            <w:tcMar>
              <w:top w:w="30" w:type="dxa"/>
              <w:left w:w="45" w:type="dxa"/>
              <w:bottom w:w="30" w:type="dxa"/>
              <w:right w:w="45" w:type="dxa"/>
            </w:tcMar>
            <w:vAlign w:val="bottom"/>
            <w:hideMark/>
          </w:tcPr>
          <w:p w14:paraId="40B92A7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A9E28DD"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40926AC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C16E22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24EEE32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B8D726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-1.02</w:t>
            </w:r>
          </w:p>
        </w:tc>
      </w:tr>
      <w:tr w:rsidR="001A11A5" w:rsidRPr="00B02864" w14:paraId="3E4CB3C5" w14:textId="77777777" w:rsidTr="000204D8">
        <w:trPr>
          <w:trHeight w:val="315"/>
          <w:tblCellSpacing w:w="0" w:type="dxa"/>
        </w:trPr>
        <w:tc>
          <w:tcPr>
            <w:tcW w:w="1560" w:type="dxa"/>
            <w:tcMar>
              <w:top w:w="30" w:type="dxa"/>
              <w:left w:w="45" w:type="dxa"/>
              <w:bottom w:w="30" w:type="dxa"/>
              <w:right w:w="45" w:type="dxa"/>
            </w:tcMar>
            <w:vAlign w:val="bottom"/>
            <w:hideMark/>
          </w:tcPr>
          <w:p w14:paraId="56FB967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CC75F2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579AC09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66DB8E7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w:t>
            </w:r>
          </w:p>
        </w:tc>
        <w:tc>
          <w:tcPr>
            <w:tcW w:w="1275" w:type="dxa"/>
            <w:tcMar>
              <w:top w:w="30" w:type="dxa"/>
              <w:left w:w="45" w:type="dxa"/>
              <w:bottom w:w="30" w:type="dxa"/>
              <w:right w:w="45" w:type="dxa"/>
            </w:tcMar>
            <w:vAlign w:val="bottom"/>
            <w:hideMark/>
          </w:tcPr>
          <w:p w14:paraId="0FF53FC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E9B7E6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-1.65</w:t>
            </w:r>
          </w:p>
        </w:tc>
      </w:tr>
      <w:tr w:rsidR="001A11A5" w:rsidRPr="00B02864" w14:paraId="6F3408B5" w14:textId="77777777" w:rsidTr="000204D8">
        <w:trPr>
          <w:trHeight w:val="315"/>
          <w:tblCellSpacing w:w="0" w:type="dxa"/>
        </w:trPr>
        <w:tc>
          <w:tcPr>
            <w:tcW w:w="1560" w:type="dxa"/>
            <w:tcMar>
              <w:top w:w="30" w:type="dxa"/>
              <w:left w:w="45" w:type="dxa"/>
              <w:bottom w:w="30" w:type="dxa"/>
              <w:right w:w="45" w:type="dxa"/>
            </w:tcMar>
            <w:vAlign w:val="bottom"/>
            <w:hideMark/>
          </w:tcPr>
          <w:p w14:paraId="1F99668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B003531"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3205905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1A7E1C0A"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7306705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910A91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-2.88</w:t>
            </w:r>
          </w:p>
        </w:tc>
      </w:tr>
      <w:tr w:rsidR="001A11A5" w:rsidRPr="00B02864" w14:paraId="102DA082" w14:textId="77777777" w:rsidTr="000204D8">
        <w:trPr>
          <w:trHeight w:val="315"/>
          <w:tblCellSpacing w:w="0" w:type="dxa"/>
        </w:trPr>
        <w:tc>
          <w:tcPr>
            <w:tcW w:w="1560" w:type="dxa"/>
            <w:tcMar>
              <w:top w:w="30" w:type="dxa"/>
              <w:left w:w="45" w:type="dxa"/>
              <w:bottom w:w="30" w:type="dxa"/>
              <w:right w:w="45" w:type="dxa"/>
            </w:tcMar>
            <w:vAlign w:val="bottom"/>
            <w:hideMark/>
          </w:tcPr>
          <w:p w14:paraId="3A3F05C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ECDB79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55086E2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3F76894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1275" w:type="dxa"/>
            <w:tcMar>
              <w:top w:w="30" w:type="dxa"/>
              <w:left w:w="45" w:type="dxa"/>
              <w:bottom w:w="30" w:type="dxa"/>
              <w:right w:w="45" w:type="dxa"/>
            </w:tcMar>
            <w:vAlign w:val="bottom"/>
            <w:hideMark/>
          </w:tcPr>
          <w:p w14:paraId="417D9B6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0AC0594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-0.96</w:t>
            </w:r>
          </w:p>
        </w:tc>
      </w:tr>
      <w:tr w:rsidR="001A11A5" w:rsidRPr="00B02864" w14:paraId="0BF57B4B" w14:textId="77777777" w:rsidTr="000204D8">
        <w:trPr>
          <w:trHeight w:val="315"/>
          <w:tblCellSpacing w:w="0" w:type="dxa"/>
        </w:trPr>
        <w:tc>
          <w:tcPr>
            <w:tcW w:w="1560" w:type="dxa"/>
            <w:tcMar>
              <w:top w:w="30" w:type="dxa"/>
              <w:left w:w="45" w:type="dxa"/>
              <w:bottom w:w="30" w:type="dxa"/>
              <w:right w:w="45" w:type="dxa"/>
            </w:tcMar>
            <w:vAlign w:val="bottom"/>
            <w:hideMark/>
          </w:tcPr>
          <w:p w14:paraId="4173590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12BCF38"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08B9511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4869A11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1756201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E194EE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-0.69</w:t>
            </w:r>
          </w:p>
        </w:tc>
      </w:tr>
      <w:tr w:rsidR="001A11A5" w:rsidRPr="00B02864" w14:paraId="6554563A" w14:textId="77777777" w:rsidTr="000204D8">
        <w:trPr>
          <w:trHeight w:val="315"/>
          <w:tblCellSpacing w:w="0" w:type="dxa"/>
        </w:trPr>
        <w:tc>
          <w:tcPr>
            <w:tcW w:w="1560" w:type="dxa"/>
            <w:tcMar>
              <w:top w:w="30" w:type="dxa"/>
              <w:left w:w="45" w:type="dxa"/>
              <w:bottom w:w="30" w:type="dxa"/>
              <w:right w:w="45" w:type="dxa"/>
            </w:tcMar>
            <w:vAlign w:val="bottom"/>
            <w:hideMark/>
          </w:tcPr>
          <w:p w14:paraId="6387B1A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7B64EF8"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580065F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2255C2A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4F1A34E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3B6D25E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-1.52</w:t>
            </w:r>
          </w:p>
        </w:tc>
      </w:tr>
      <w:tr w:rsidR="001A11A5" w:rsidRPr="00B02864" w14:paraId="6F5DB2B6" w14:textId="77777777" w:rsidTr="000204D8">
        <w:trPr>
          <w:trHeight w:val="315"/>
          <w:tblCellSpacing w:w="0" w:type="dxa"/>
        </w:trPr>
        <w:tc>
          <w:tcPr>
            <w:tcW w:w="1560" w:type="dxa"/>
            <w:tcMar>
              <w:top w:w="30" w:type="dxa"/>
              <w:left w:w="45" w:type="dxa"/>
              <w:bottom w:w="30" w:type="dxa"/>
              <w:right w:w="45" w:type="dxa"/>
            </w:tcMar>
            <w:vAlign w:val="bottom"/>
            <w:hideMark/>
          </w:tcPr>
          <w:p w14:paraId="6F7CCF3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225D975"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21140FC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19AE40E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0.02</w:t>
            </w:r>
          </w:p>
        </w:tc>
        <w:tc>
          <w:tcPr>
            <w:tcW w:w="1275" w:type="dxa"/>
            <w:tcMar>
              <w:top w:w="30" w:type="dxa"/>
              <w:left w:w="45" w:type="dxa"/>
              <w:bottom w:w="30" w:type="dxa"/>
              <w:right w:w="45" w:type="dxa"/>
            </w:tcMar>
            <w:vAlign w:val="bottom"/>
            <w:hideMark/>
          </w:tcPr>
          <w:p w14:paraId="4CFD92B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36F1A54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0.19</w:t>
            </w:r>
          </w:p>
        </w:tc>
      </w:tr>
      <w:tr w:rsidR="001A11A5" w:rsidRPr="00B02864" w14:paraId="1DAE80BC" w14:textId="77777777" w:rsidTr="000204D8">
        <w:trPr>
          <w:trHeight w:val="315"/>
          <w:tblCellSpacing w:w="0" w:type="dxa"/>
        </w:trPr>
        <w:tc>
          <w:tcPr>
            <w:tcW w:w="1560" w:type="dxa"/>
            <w:tcMar>
              <w:top w:w="30" w:type="dxa"/>
              <w:left w:w="45" w:type="dxa"/>
              <w:bottom w:w="30" w:type="dxa"/>
              <w:right w:w="45" w:type="dxa"/>
            </w:tcMar>
            <w:vAlign w:val="bottom"/>
            <w:hideMark/>
          </w:tcPr>
          <w:p w14:paraId="789DD2D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9AF9E6F"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415DF80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4D01912B"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0.3***</w:t>
            </w:r>
          </w:p>
        </w:tc>
        <w:tc>
          <w:tcPr>
            <w:tcW w:w="1275" w:type="dxa"/>
            <w:tcMar>
              <w:top w:w="30" w:type="dxa"/>
              <w:left w:w="45" w:type="dxa"/>
              <w:bottom w:w="30" w:type="dxa"/>
              <w:right w:w="45" w:type="dxa"/>
            </w:tcMar>
            <w:vAlign w:val="bottom"/>
            <w:hideMark/>
          </w:tcPr>
          <w:p w14:paraId="502AE9E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195CF1A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4.67</w:t>
            </w:r>
          </w:p>
        </w:tc>
      </w:tr>
      <w:tr w:rsidR="001A11A5" w:rsidRPr="00B02864" w14:paraId="75A0C223" w14:textId="77777777" w:rsidTr="000204D8">
        <w:trPr>
          <w:trHeight w:val="315"/>
          <w:tblCellSpacing w:w="0" w:type="dxa"/>
        </w:trPr>
        <w:tc>
          <w:tcPr>
            <w:tcW w:w="1560" w:type="dxa"/>
            <w:tcMar>
              <w:top w:w="30" w:type="dxa"/>
              <w:left w:w="45" w:type="dxa"/>
              <w:bottom w:w="30" w:type="dxa"/>
              <w:right w:w="45" w:type="dxa"/>
            </w:tcMar>
            <w:vAlign w:val="bottom"/>
            <w:hideMark/>
          </w:tcPr>
          <w:p w14:paraId="4A8D7E9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13D6B7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1C4FEE6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41798DC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1275" w:type="dxa"/>
            <w:tcMar>
              <w:top w:w="30" w:type="dxa"/>
              <w:left w:w="45" w:type="dxa"/>
              <w:bottom w:w="30" w:type="dxa"/>
              <w:right w:w="45" w:type="dxa"/>
            </w:tcMar>
            <w:vAlign w:val="bottom"/>
            <w:hideMark/>
          </w:tcPr>
          <w:p w14:paraId="6F41EE0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4F5471D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-1.95</w:t>
            </w:r>
          </w:p>
        </w:tc>
      </w:tr>
      <w:tr w:rsidR="001A11A5" w:rsidRPr="00B02864" w14:paraId="46954691" w14:textId="77777777" w:rsidTr="000204D8">
        <w:trPr>
          <w:trHeight w:val="315"/>
          <w:tblCellSpacing w:w="0" w:type="dxa"/>
        </w:trPr>
        <w:tc>
          <w:tcPr>
            <w:tcW w:w="1560" w:type="dxa"/>
            <w:tcMar>
              <w:top w:w="30" w:type="dxa"/>
              <w:left w:w="45" w:type="dxa"/>
              <w:bottom w:w="30" w:type="dxa"/>
              <w:right w:w="45" w:type="dxa"/>
            </w:tcMar>
            <w:vAlign w:val="bottom"/>
            <w:hideMark/>
          </w:tcPr>
          <w:p w14:paraId="3344A1E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B0468B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23333FF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0029421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49D94D0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306C521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-0.24</w:t>
            </w:r>
          </w:p>
        </w:tc>
      </w:tr>
      <w:tr w:rsidR="001A11A5" w:rsidRPr="00B02864" w14:paraId="18B8FBCB" w14:textId="77777777" w:rsidTr="000204D8">
        <w:trPr>
          <w:trHeight w:val="315"/>
          <w:tblCellSpacing w:w="0" w:type="dxa"/>
        </w:trPr>
        <w:tc>
          <w:tcPr>
            <w:tcW w:w="1560" w:type="dxa"/>
            <w:tcMar>
              <w:top w:w="30" w:type="dxa"/>
              <w:left w:w="45" w:type="dxa"/>
              <w:bottom w:w="30" w:type="dxa"/>
              <w:right w:w="45" w:type="dxa"/>
            </w:tcMar>
            <w:vAlign w:val="bottom"/>
            <w:hideMark/>
          </w:tcPr>
          <w:p w14:paraId="67C1143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530B51A"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68A098B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740F58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0BB3E36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0F28510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-0.89</w:t>
            </w:r>
          </w:p>
        </w:tc>
      </w:tr>
      <w:tr w:rsidR="001A11A5" w:rsidRPr="00B02864" w14:paraId="324A9F57" w14:textId="77777777" w:rsidTr="000204D8">
        <w:trPr>
          <w:trHeight w:val="315"/>
          <w:tblCellSpacing w:w="0" w:type="dxa"/>
        </w:trPr>
        <w:tc>
          <w:tcPr>
            <w:tcW w:w="1560" w:type="dxa"/>
            <w:tcMar>
              <w:top w:w="30" w:type="dxa"/>
              <w:left w:w="45" w:type="dxa"/>
              <w:bottom w:w="30" w:type="dxa"/>
              <w:right w:w="45" w:type="dxa"/>
            </w:tcMar>
            <w:vAlign w:val="bottom"/>
            <w:hideMark/>
          </w:tcPr>
          <w:p w14:paraId="0BA05F7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27AD4A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5D3C2F7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68F6595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4DCE99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9D4584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-1.81</w:t>
            </w:r>
          </w:p>
        </w:tc>
      </w:tr>
      <w:tr w:rsidR="001A11A5" w:rsidRPr="00B02864" w14:paraId="6B818314" w14:textId="77777777" w:rsidTr="000204D8">
        <w:trPr>
          <w:trHeight w:val="315"/>
          <w:tblCellSpacing w:w="0" w:type="dxa"/>
        </w:trPr>
        <w:tc>
          <w:tcPr>
            <w:tcW w:w="1560" w:type="dxa"/>
            <w:tcMar>
              <w:top w:w="30" w:type="dxa"/>
              <w:left w:w="45" w:type="dxa"/>
              <w:bottom w:w="30" w:type="dxa"/>
              <w:right w:w="45" w:type="dxa"/>
            </w:tcMar>
            <w:vAlign w:val="bottom"/>
            <w:hideMark/>
          </w:tcPr>
          <w:p w14:paraId="73CF8B6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C2383C5"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798313E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34A0529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058CA56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FB2054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-0.59</w:t>
            </w:r>
          </w:p>
        </w:tc>
      </w:tr>
      <w:tr w:rsidR="001A11A5" w:rsidRPr="00B02864" w14:paraId="58277800"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628E941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Borders>
              <w:bottom w:val="single" w:sz="6" w:space="0" w:color="auto"/>
            </w:tcBorders>
            <w:tcMar>
              <w:top w:w="30" w:type="dxa"/>
              <w:left w:w="45" w:type="dxa"/>
              <w:bottom w:w="30" w:type="dxa"/>
              <w:right w:w="45" w:type="dxa"/>
            </w:tcMar>
            <w:vAlign w:val="bottom"/>
            <w:hideMark/>
          </w:tcPr>
          <w:p w14:paraId="12D34F7B"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Borders>
              <w:bottom w:val="single" w:sz="6" w:space="0" w:color="auto"/>
            </w:tcBorders>
            <w:tcMar>
              <w:top w:w="30" w:type="dxa"/>
              <w:left w:w="45" w:type="dxa"/>
              <w:bottom w:w="30" w:type="dxa"/>
              <w:right w:w="45" w:type="dxa"/>
            </w:tcMar>
            <w:vAlign w:val="bottom"/>
            <w:hideMark/>
          </w:tcPr>
          <w:p w14:paraId="4F9CEC7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Borders>
              <w:bottom w:val="single" w:sz="6" w:space="0" w:color="auto"/>
            </w:tcBorders>
            <w:tcMar>
              <w:top w:w="30" w:type="dxa"/>
              <w:left w:w="45" w:type="dxa"/>
              <w:bottom w:w="30" w:type="dxa"/>
              <w:right w:w="45" w:type="dxa"/>
            </w:tcMar>
            <w:vAlign w:val="bottom"/>
            <w:hideMark/>
          </w:tcPr>
          <w:p w14:paraId="52284F5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1275" w:type="dxa"/>
            <w:tcBorders>
              <w:bottom w:val="single" w:sz="6" w:space="0" w:color="auto"/>
            </w:tcBorders>
            <w:tcMar>
              <w:top w:w="30" w:type="dxa"/>
              <w:left w:w="45" w:type="dxa"/>
              <w:bottom w:w="30" w:type="dxa"/>
              <w:right w:w="45" w:type="dxa"/>
            </w:tcMar>
            <w:vAlign w:val="bottom"/>
            <w:hideMark/>
          </w:tcPr>
          <w:p w14:paraId="6F78D30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Borders>
              <w:bottom w:val="single" w:sz="6" w:space="0" w:color="auto"/>
            </w:tcBorders>
            <w:tcMar>
              <w:top w:w="30" w:type="dxa"/>
              <w:left w:w="45" w:type="dxa"/>
              <w:bottom w:w="30" w:type="dxa"/>
              <w:right w:w="45" w:type="dxa"/>
            </w:tcMar>
            <w:vAlign w:val="bottom"/>
            <w:hideMark/>
          </w:tcPr>
          <w:p w14:paraId="0945DC7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0.87</w:t>
            </w:r>
          </w:p>
        </w:tc>
      </w:tr>
      <w:tr w:rsidR="001A11A5" w:rsidRPr="00B02864" w14:paraId="3E1E032D"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7D338FB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w:t>
            </w:r>
            <w:proofErr w:type="spellStart"/>
            <w:r w:rsidRPr="00B02864">
              <w:rPr>
                <w:rFonts w:asciiTheme="majorBidi" w:eastAsiaTheme="minorEastAsia" w:hAnsiTheme="majorBidi" w:cstheme="majorBidi"/>
                <w:sz w:val="21"/>
                <w:szCs w:val="21"/>
                <w:lang w:val="en-US"/>
              </w:rPr>
              <w:t>B_controls+DT+HEXACO</w:t>
            </w:r>
            <w:proofErr w:type="spellEnd"/>
            <w:r w:rsidRPr="00B02864">
              <w:rPr>
                <w:rFonts w:asciiTheme="majorBidi" w:eastAsiaTheme="minorEastAsia" w:hAnsiTheme="majorBidi" w:cstheme="majorBidi"/>
                <w:sz w:val="21"/>
                <w:szCs w:val="21"/>
                <w:lang w:val="en-US"/>
              </w:rPr>
              <w:t xml:space="preserve"> = Model B (overall); </w:t>
            </w:r>
            <w:proofErr w:type="spellStart"/>
            <w:r w:rsidRPr="00B02864">
              <w:rPr>
                <w:rFonts w:asciiTheme="majorBidi" w:eastAsiaTheme="minorEastAsia" w:hAnsiTheme="majorBidi" w:cstheme="majorBidi"/>
                <w:sz w:val="21"/>
                <w:szCs w:val="21"/>
                <w:lang w:val="en-US"/>
              </w:rPr>
              <w:t>B_by_gender</w:t>
            </w:r>
            <w:proofErr w:type="spellEnd"/>
            <w:r w:rsidRPr="00B02864">
              <w:rPr>
                <w:rFonts w:asciiTheme="majorBidi" w:eastAsiaTheme="minorEastAsia" w:hAnsiTheme="majorBidi" w:cstheme="majorBidi"/>
                <w:sz w:val="21"/>
                <w:szCs w:val="21"/>
                <w:lang w:val="en-US"/>
              </w:rPr>
              <w:t xml:space="preserve">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206CB422" w14:textId="77777777" w:rsidR="001A11A5" w:rsidRDefault="001A11A5" w:rsidP="001A11A5">
      <w:pPr>
        <w:outlineLvl w:val="0"/>
        <w:rPr>
          <w:rFonts w:asciiTheme="majorBidi" w:eastAsiaTheme="minorEastAsia" w:hAnsiTheme="majorBidi" w:cstheme="majorBidi"/>
        </w:rPr>
      </w:pPr>
    </w:p>
    <w:p w14:paraId="05474D94"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05D8B046"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1B77D65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lastRenderedPageBreak/>
              <w:t>Dependent Variable</w:t>
            </w:r>
          </w:p>
        </w:tc>
        <w:tc>
          <w:tcPr>
            <w:tcW w:w="1984" w:type="dxa"/>
            <w:tcBorders>
              <w:bottom w:val="single" w:sz="6" w:space="0" w:color="000000"/>
            </w:tcBorders>
            <w:tcMar>
              <w:top w:w="30" w:type="dxa"/>
              <w:left w:w="45" w:type="dxa"/>
              <w:bottom w:w="30" w:type="dxa"/>
              <w:right w:w="45" w:type="dxa"/>
            </w:tcMar>
            <w:vAlign w:val="bottom"/>
            <w:hideMark/>
          </w:tcPr>
          <w:p w14:paraId="5F66D4E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07032B3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1F9EA44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2410AE2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2EF4F14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762D6981" w14:textId="77777777" w:rsidTr="000204D8">
        <w:trPr>
          <w:trHeight w:val="315"/>
          <w:tblCellSpacing w:w="0" w:type="dxa"/>
        </w:trPr>
        <w:tc>
          <w:tcPr>
            <w:tcW w:w="1560" w:type="dxa"/>
            <w:tcMar>
              <w:top w:w="30" w:type="dxa"/>
              <w:left w:w="45" w:type="dxa"/>
              <w:bottom w:w="30" w:type="dxa"/>
              <w:right w:w="45" w:type="dxa"/>
            </w:tcMar>
            <w:vAlign w:val="bottom"/>
            <w:hideMark/>
          </w:tcPr>
          <w:p w14:paraId="64EF16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33EA7E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5BD2C3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555693F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-0.17</w:t>
            </w:r>
          </w:p>
        </w:tc>
        <w:tc>
          <w:tcPr>
            <w:tcW w:w="1275" w:type="dxa"/>
            <w:tcMar>
              <w:top w:w="30" w:type="dxa"/>
              <w:left w:w="45" w:type="dxa"/>
              <w:bottom w:w="30" w:type="dxa"/>
              <w:right w:w="45" w:type="dxa"/>
            </w:tcMar>
            <w:vAlign w:val="bottom"/>
            <w:hideMark/>
          </w:tcPr>
          <w:p w14:paraId="757693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611177C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-1.52</w:t>
            </w:r>
          </w:p>
        </w:tc>
      </w:tr>
      <w:tr w:rsidR="001A11A5" w:rsidRPr="00B02864" w14:paraId="294A7D36" w14:textId="77777777" w:rsidTr="000204D8">
        <w:trPr>
          <w:trHeight w:val="315"/>
          <w:tblCellSpacing w:w="0" w:type="dxa"/>
        </w:trPr>
        <w:tc>
          <w:tcPr>
            <w:tcW w:w="1560" w:type="dxa"/>
            <w:tcMar>
              <w:top w:w="30" w:type="dxa"/>
              <w:left w:w="45" w:type="dxa"/>
              <w:bottom w:w="30" w:type="dxa"/>
              <w:right w:w="45" w:type="dxa"/>
            </w:tcMar>
            <w:vAlign w:val="bottom"/>
            <w:hideMark/>
          </w:tcPr>
          <w:p w14:paraId="473573F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8AFDA79"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3D5D2FD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3B00594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0.22</w:t>
            </w:r>
          </w:p>
        </w:tc>
        <w:tc>
          <w:tcPr>
            <w:tcW w:w="1275" w:type="dxa"/>
            <w:tcMar>
              <w:top w:w="30" w:type="dxa"/>
              <w:left w:w="45" w:type="dxa"/>
              <w:bottom w:w="30" w:type="dxa"/>
              <w:right w:w="45" w:type="dxa"/>
            </w:tcMar>
            <w:vAlign w:val="bottom"/>
            <w:hideMark/>
          </w:tcPr>
          <w:p w14:paraId="176E491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7CF6F60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1.57</w:t>
            </w:r>
          </w:p>
        </w:tc>
      </w:tr>
      <w:tr w:rsidR="001A11A5" w:rsidRPr="00B02864" w14:paraId="56DBA9B6" w14:textId="77777777" w:rsidTr="000204D8">
        <w:trPr>
          <w:trHeight w:val="315"/>
          <w:tblCellSpacing w:w="0" w:type="dxa"/>
        </w:trPr>
        <w:tc>
          <w:tcPr>
            <w:tcW w:w="1560" w:type="dxa"/>
            <w:tcMar>
              <w:top w:w="30" w:type="dxa"/>
              <w:left w:w="45" w:type="dxa"/>
              <w:bottom w:w="30" w:type="dxa"/>
              <w:right w:w="45" w:type="dxa"/>
            </w:tcMar>
            <w:vAlign w:val="bottom"/>
            <w:hideMark/>
          </w:tcPr>
          <w:p w14:paraId="29B239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5544515"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7CEAF3D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5C998EAB"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0.45***</w:t>
            </w:r>
          </w:p>
        </w:tc>
        <w:tc>
          <w:tcPr>
            <w:tcW w:w="1275" w:type="dxa"/>
            <w:tcMar>
              <w:top w:w="30" w:type="dxa"/>
              <w:left w:w="45" w:type="dxa"/>
              <w:bottom w:w="30" w:type="dxa"/>
              <w:right w:w="45" w:type="dxa"/>
            </w:tcMar>
            <w:vAlign w:val="bottom"/>
            <w:hideMark/>
          </w:tcPr>
          <w:p w14:paraId="0A0310D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900" w:type="dxa"/>
            <w:tcMar>
              <w:top w:w="30" w:type="dxa"/>
              <w:left w:w="45" w:type="dxa"/>
              <w:bottom w:w="30" w:type="dxa"/>
              <w:right w:w="45" w:type="dxa"/>
            </w:tcMar>
            <w:vAlign w:val="bottom"/>
            <w:hideMark/>
          </w:tcPr>
          <w:p w14:paraId="32AAA07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3.67</w:t>
            </w:r>
          </w:p>
        </w:tc>
      </w:tr>
      <w:tr w:rsidR="001A11A5" w:rsidRPr="00B02864" w14:paraId="7F76C57F" w14:textId="77777777" w:rsidTr="000204D8">
        <w:trPr>
          <w:trHeight w:val="315"/>
          <w:tblCellSpacing w:w="0" w:type="dxa"/>
        </w:trPr>
        <w:tc>
          <w:tcPr>
            <w:tcW w:w="1560" w:type="dxa"/>
            <w:tcMar>
              <w:top w:w="30" w:type="dxa"/>
              <w:left w:w="45" w:type="dxa"/>
              <w:bottom w:w="30" w:type="dxa"/>
              <w:right w:w="45" w:type="dxa"/>
            </w:tcMar>
            <w:vAlign w:val="bottom"/>
            <w:hideMark/>
          </w:tcPr>
          <w:p w14:paraId="440A7DD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18A68F6"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15E986A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3ADE792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03D981A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4A5023B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r>
      <w:tr w:rsidR="001A11A5" w:rsidRPr="00B02864" w14:paraId="29A74A54" w14:textId="77777777" w:rsidTr="000204D8">
        <w:trPr>
          <w:trHeight w:val="315"/>
          <w:tblCellSpacing w:w="0" w:type="dxa"/>
        </w:trPr>
        <w:tc>
          <w:tcPr>
            <w:tcW w:w="1560" w:type="dxa"/>
            <w:tcMar>
              <w:top w:w="30" w:type="dxa"/>
              <w:left w:w="45" w:type="dxa"/>
              <w:bottom w:w="30" w:type="dxa"/>
              <w:right w:w="45" w:type="dxa"/>
            </w:tcMar>
            <w:vAlign w:val="bottom"/>
            <w:hideMark/>
          </w:tcPr>
          <w:p w14:paraId="0A8384D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28AD3C9"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2EBB70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37D8C4A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11FC4CD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171C098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0.67</w:t>
            </w:r>
          </w:p>
        </w:tc>
      </w:tr>
      <w:tr w:rsidR="001A11A5" w:rsidRPr="00B02864" w14:paraId="24D10030" w14:textId="77777777" w:rsidTr="000204D8">
        <w:trPr>
          <w:trHeight w:val="315"/>
          <w:tblCellSpacing w:w="0" w:type="dxa"/>
        </w:trPr>
        <w:tc>
          <w:tcPr>
            <w:tcW w:w="1560" w:type="dxa"/>
            <w:tcMar>
              <w:top w:w="30" w:type="dxa"/>
              <w:left w:w="45" w:type="dxa"/>
              <w:bottom w:w="30" w:type="dxa"/>
              <w:right w:w="45" w:type="dxa"/>
            </w:tcMar>
            <w:vAlign w:val="bottom"/>
            <w:hideMark/>
          </w:tcPr>
          <w:p w14:paraId="11DB45C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4105476"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2184E7B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02B94D5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19D7D20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07A01EF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-0.97</w:t>
            </w:r>
          </w:p>
        </w:tc>
      </w:tr>
      <w:tr w:rsidR="001A11A5" w:rsidRPr="00B02864" w14:paraId="6535D44C" w14:textId="77777777" w:rsidTr="000204D8">
        <w:trPr>
          <w:trHeight w:val="315"/>
          <w:tblCellSpacing w:w="0" w:type="dxa"/>
        </w:trPr>
        <w:tc>
          <w:tcPr>
            <w:tcW w:w="1560" w:type="dxa"/>
            <w:tcMar>
              <w:top w:w="30" w:type="dxa"/>
              <w:left w:w="45" w:type="dxa"/>
              <w:bottom w:w="30" w:type="dxa"/>
              <w:right w:w="45" w:type="dxa"/>
            </w:tcMar>
            <w:vAlign w:val="bottom"/>
            <w:hideMark/>
          </w:tcPr>
          <w:p w14:paraId="0101011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E93860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1C8A917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0AFC5BE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-0.02</w:t>
            </w:r>
          </w:p>
        </w:tc>
        <w:tc>
          <w:tcPr>
            <w:tcW w:w="1275" w:type="dxa"/>
            <w:tcMar>
              <w:top w:w="30" w:type="dxa"/>
              <w:left w:w="45" w:type="dxa"/>
              <w:bottom w:w="30" w:type="dxa"/>
              <w:right w:w="45" w:type="dxa"/>
            </w:tcMar>
            <w:vAlign w:val="bottom"/>
            <w:hideMark/>
          </w:tcPr>
          <w:p w14:paraId="0E5EE6A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69C27CA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-0.20</w:t>
            </w:r>
          </w:p>
        </w:tc>
      </w:tr>
      <w:tr w:rsidR="001A11A5" w:rsidRPr="00B02864" w14:paraId="1A2CA411" w14:textId="77777777" w:rsidTr="000204D8">
        <w:trPr>
          <w:trHeight w:val="315"/>
          <w:tblCellSpacing w:w="0" w:type="dxa"/>
        </w:trPr>
        <w:tc>
          <w:tcPr>
            <w:tcW w:w="1560" w:type="dxa"/>
            <w:tcMar>
              <w:top w:w="30" w:type="dxa"/>
              <w:left w:w="45" w:type="dxa"/>
              <w:bottom w:w="30" w:type="dxa"/>
              <w:right w:w="45" w:type="dxa"/>
            </w:tcMar>
            <w:vAlign w:val="bottom"/>
            <w:hideMark/>
          </w:tcPr>
          <w:p w14:paraId="5D1E48D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DDE3DA5"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01EFCA5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67325EE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w:t>
            </w:r>
          </w:p>
        </w:tc>
        <w:tc>
          <w:tcPr>
            <w:tcW w:w="1275" w:type="dxa"/>
            <w:tcMar>
              <w:top w:w="30" w:type="dxa"/>
              <w:left w:w="45" w:type="dxa"/>
              <w:bottom w:w="30" w:type="dxa"/>
              <w:right w:w="45" w:type="dxa"/>
            </w:tcMar>
            <w:vAlign w:val="bottom"/>
            <w:hideMark/>
          </w:tcPr>
          <w:p w14:paraId="12704C1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7924F73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r>
      <w:tr w:rsidR="001A11A5" w:rsidRPr="00B02864" w14:paraId="648B86C5" w14:textId="77777777" w:rsidTr="000204D8">
        <w:trPr>
          <w:trHeight w:val="315"/>
          <w:tblCellSpacing w:w="0" w:type="dxa"/>
        </w:trPr>
        <w:tc>
          <w:tcPr>
            <w:tcW w:w="1560" w:type="dxa"/>
            <w:tcMar>
              <w:top w:w="30" w:type="dxa"/>
              <w:left w:w="45" w:type="dxa"/>
              <w:bottom w:w="30" w:type="dxa"/>
              <w:right w:w="45" w:type="dxa"/>
            </w:tcMar>
            <w:vAlign w:val="bottom"/>
            <w:hideMark/>
          </w:tcPr>
          <w:p w14:paraId="3D9EE4B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3B9E1DB"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D1A551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563E441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1275" w:type="dxa"/>
            <w:tcMar>
              <w:top w:w="30" w:type="dxa"/>
              <w:left w:w="45" w:type="dxa"/>
              <w:bottom w:w="30" w:type="dxa"/>
              <w:right w:w="45" w:type="dxa"/>
            </w:tcMar>
            <w:vAlign w:val="bottom"/>
            <w:hideMark/>
          </w:tcPr>
          <w:p w14:paraId="2DC71B2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0.13</w:t>
            </w:r>
          </w:p>
        </w:tc>
        <w:tc>
          <w:tcPr>
            <w:tcW w:w="900" w:type="dxa"/>
            <w:tcMar>
              <w:top w:w="30" w:type="dxa"/>
              <w:left w:w="45" w:type="dxa"/>
              <w:bottom w:w="30" w:type="dxa"/>
              <w:right w:w="45" w:type="dxa"/>
            </w:tcMar>
            <w:vAlign w:val="bottom"/>
            <w:hideMark/>
          </w:tcPr>
          <w:p w14:paraId="4A6A214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-0.93</w:t>
            </w:r>
          </w:p>
        </w:tc>
      </w:tr>
      <w:tr w:rsidR="001A11A5" w:rsidRPr="00B02864" w14:paraId="6724A83C" w14:textId="77777777" w:rsidTr="000204D8">
        <w:trPr>
          <w:trHeight w:val="315"/>
          <w:tblCellSpacing w:w="0" w:type="dxa"/>
        </w:trPr>
        <w:tc>
          <w:tcPr>
            <w:tcW w:w="1560" w:type="dxa"/>
            <w:tcMar>
              <w:top w:w="30" w:type="dxa"/>
              <w:left w:w="45" w:type="dxa"/>
              <w:bottom w:w="30" w:type="dxa"/>
              <w:right w:w="45" w:type="dxa"/>
            </w:tcMar>
            <w:vAlign w:val="bottom"/>
            <w:hideMark/>
          </w:tcPr>
          <w:p w14:paraId="57BE159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24E725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0685F19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5B92E4B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2D5DCBD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02613B1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-0.72</w:t>
            </w:r>
          </w:p>
        </w:tc>
      </w:tr>
      <w:tr w:rsidR="001A11A5" w:rsidRPr="00B02864" w14:paraId="53259700" w14:textId="77777777" w:rsidTr="000204D8">
        <w:trPr>
          <w:trHeight w:val="315"/>
          <w:tblCellSpacing w:w="0" w:type="dxa"/>
        </w:trPr>
        <w:tc>
          <w:tcPr>
            <w:tcW w:w="1560" w:type="dxa"/>
            <w:tcMar>
              <w:top w:w="30" w:type="dxa"/>
              <w:left w:w="45" w:type="dxa"/>
              <w:bottom w:w="30" w:type="dxa"/>
              <w:right w:w="45" w:type="dxa"/>
            </w:tcMar>
            <w:vAlign w:val="bottom"/>
            <w:hideMark/>
          </w:tcPr>
          <w:p w14:paraId="0456FF9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896E1CD"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6F61289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7D5E649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1275" w:type="dxa"/>
            <w:tcMar>
              <w:top w:w="30" w:type="dxa"/>
              <w:left w:w="45" w:type="dxa"/>
              <w:bottom w:w="30" w:type="dxa"/>
              <w:right w:w="45" w:type="dxa"/>
            </w:tcMar>
            <w:vAlign w:val="bottom"/>
            <w:hideMark/>
          </w:tcPr>
          <w:p w14:paraId="2946094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7EDF2F4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-0.88</w:t>
            </w:r>
          </w:p>
        </w:tc>
      </w:tr>
      <w:tr w:rsidR="001A11A5" w:rsidRPr="00B02864" w14:paraId="72DB7328" w14:textId="77777777" w:rsidTr="000204D8">
        <w:trPr>
          <w:trHeight w:val="315"/>
          <w:tblCellSpacing w:w="0" w:type="dxa"/>
        </w:trPr>
        <w:tc>
          <w:tcPr>
            <w:tcW w:w="1560" w:type="dxa"/>
            <w:tcMar>
              <w:top w:w="30" w:type="dxa"/>
              <w:left w:w="45" w:type="dxa"/>
              <w:bottom w:w="30" w:type="dxa"/>
              <w:right w:w="45" w:type="dxa"/>
            </w:tcMar>
            <w:vAlign w:val="bottom"/>
            <w:hideMark/>
          </w:tcPr>
          <w:p w14:paraId="641EBD8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A59DEC7"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34C4400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67D81351"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0.24**</w:t>
            </w:r>
          </w:p>
        </w:tc>
        <w:tc>
          <w:tcPr>
            <w:tcW w:w="1275" w:type="dxa"/>
            <w:tcMar>
              <w:top w:w="30" w:type="dxa"/>
              <w:left w:w="45" w:type="dxa"/>
              <w:bottom w:w="30" w:type="dxa"/>
              <w:right w:w="45" w:type="dxa"/>
            </w:tcMar>
            <w:vAlign w:val="bottom"/>
            <w:hideMark/>
          </w:tcPr>
          <w:p w14:paraId="676A0A0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6A0F953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2.93</w:t>
            </w:r>
          </w:p>
        </w:tc>
      </w:tr>
      <w:tr w:rsidR="001A11A5" w:rsidRPr="00B02864" w14:paraId="4B01B97C" w14:textId="77777777" w:rsidTr="000204D8">
        <w:trPr>
          <w:trHeight w:val="315"/>
          <w:tblCellSpacing w:w="0" w:type="dxa"/>
        </w:trPr>
        <w:tc>
          <w:tcPr>
            <w:tcW w:w="1560" w:type="dxa"/>
            <w:tcMar>
              <w:top w:w="30" w:type="dxa"/>
              <w:left w:w="45" w:type="dxa"/>
              <w:bottom w:w="30" w:type="dxa"/>
              <w:right w:w="45" w:type="dxa"/>
            </w:tcMar>
            <w:vAlign w:val="bottom"/>
            <w:hideMark/>
          </w:tcPr>
          <w:p w14:paraId="67DDB71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FC70830"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191F0C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66CFE0BB"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-0.19*</w:t>
            </w:r>
          </w:p>
        </w:tc>
        <w:tc>
          <w:tcPr>
            <w:tcW w:w="1275" w:type="dxa"/>
            <w:tcMar>
              <w:top w:w="30" w:type="dxa"/>
              <w:left w:w="45" w:type="dxa"/>
              <w:bottom w:w="30" w:type="dxa"/>
              <w:right w:w="45" w:type="dxa"/>
            </w:tcMar>
            <w:vAlign w:val="bottom"/>
            <w:hideMark/>
          </w:tcPr>
          <w:p w14:paraId="4FED543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5EC51D4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-1.98</w:t>
            </w:r>
          </w:p>
        </w:tc>
      </w:tr>
      <w:tr w:rsidR="001A11A5" w:rsidRPr="00B02864" w14:paraId="783B1624" w14:textId="77777777" w:rsidTr="000204D8">
        <w:trPr>
          <w:trHeight w:val="315"/>
          <w:tblCellSpacing w:w="0" w:type="dxa"/>
        </w:trPr>
        <w:tc>
          <w:tcPr>
            <w:tcW w:w="1560" w:type="dxa"/>
            <w:tcMar>
              <w:top w:w="30" w:type="dxa"/>
              <w:left w:w="45" w:type="dxa"/>
              <w:bottom w:w="30" w:type="dxa"/>
              <w:right w:w="45" w:type="dxa"/>
            </w:tcMar>
            <w:vAlign w:val="bottom"/>
            <w:hideMark/>
          </w:tcPr>
          <w:p w14:paraId="1C35B1D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2F3B515"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6A76C0C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68CE0CB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1275" w:type="dxa"/>
            <w:tcMar>
              <w:top w:w="30" w:type="dxa"/>
              <w:left w:w="45" w:type="dxa"/>
              <w:bottom w:w="30" w:type="dxa"/>
              <w:right w:w="45" w:type="dxa"/>
            </w:tcMar>
            <w:vAlign w:val="bottom"/>
            <w:hideMark/>
          </w:tcPr>
          <w:p w14:paraId="43CBEAA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00F5FEC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-0.99</w:t>
            </w:r>
          </w:p>
        </w:tc>
      </w:tr>
      <w:tr w:rsidR="001A11A5" w:rsidRPr="00B02864" w14:paraId="6B50918E" w14:textId="77777777" w:rsidTr="000204D8">
        <w:trPr>
          <w:trHeight w:val="315"/>
          <w:tblCellSpacing w:w="0" w:type="dxa"/>
        </w:trPr>
        <w:tc>
          <w:tcPr>
            <w:tcW w:w="1560" w:type="dxa"/>
            <w:tcMar>
              <w:top w:w="30" w:type="dxa"/>
              <w:left w:w="45" w:type="dxa"/>
              <w:bottom w:w="30" w:type="dxa"/>
              <w:right w:w="45" w:type="dxa"/>
            </w:tcMar>
            <w:vAlign w:val="bottom"/>
            <w:hideMark/>
          </w:tcPr>
          <w:p w14:paraId="0DCD4FB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8786020"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D0C5F0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3EA65A3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0EE1006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68D916E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r>
      <w:tr w:rsidR="001A11A5" w:rsidRPr="00B02864" w14:paraId="7F04516F" w14:textId="77777777" w:rsidTr="000204D8">
        <w:trPr>
          <w:trHeight w:val="315"/>
          <w:tblCellSpacing w:w="0" w:type="dxa"/>
        </w:trPr>
        <w:tc>
          <w:tcPr>
            <w:tcW w:w="1560" w:type="dxa"/>
            <w:tcMar>
              <w:top w:w="30" w:type="dxa"/>
              <w:left w:w="45" w:type="dxa"/>
              <w:bottom w:w="30" w:type="dxa"/>
              <w:right w:w="45" w:type="dxa"/>
            </w:tcMar>
            <w:vAlign w:val="bottom"/>
            <w:hideMark/>
          </w:tcPr>
          <w:p w14:paraId="0CECD52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4BAB1B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394033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6F0407DE"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08AEB8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31D9790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-2.33</w:t>
            </w:r>
          </w:p>
        </w:tc>
      </w:tr>
      <w:tr w:rsidR="001A11A5" w:rsidRPr="00B02864" w14:paraId="24B51DEC" w14:textId="77777777" w:rsidTr="000204D8">
        <w:trPr>
          <w:trHeight w:val="315"/>
          <w:tblCellSpacing w:w="0" w:type="dxa"/>
        </w:trPr>
        <w:tc>
          <w:tcPr>
            <w:tcW w:w="1560" w:type="dxa"/>
            <w:tcMar>
              <w:top w:w="30" w:type="dxa"/>
              <w:left w:w="45" w:type="dxa"/>
              <w:bottom w:w="30" w:type="dxa"/>
              <w:right w:w="45" w:type="dxa"/>
            </w:tcMar>
            <w:vAlign w:val="bottom"/>
            <w:hideMark/>
          </w:tcPr>
          <w:p w14:paraId="63B51E5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65AA62F"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4EA62F1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5869734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1275" w:type="dxa"/>
            <w:tcMar>
              <w:top w:w="30" w:type="dxa"/>
              <w:left w:w="45" w:type="dxa"/>
              <w:bottom w:w="30" w:type="dxa"/>
              <w:right w:w="45" w:type="dxa"/>
            </w:tcMar>
            <w:vAlign w:val="bottom"/>
            <w:hideMark/>
          </w:tcPr>
          <w:p w14:paraId="6078302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7DDD0FD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-0.83</w:t>
            </w:r>
          </w:p>
        </w:tc>
      </w:tr>
      <w:tr w:rsidR="001A11A5" w:rsidRPr="00B02864" w14:paraId="72A8F9FD"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53499B6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Borders>
              <w:bottom w:val="single" w:sz="6" w:space="0" w:color="auto"/>
            </w:tcBorders>
            <w:tcMar>
              <w:top w:w="30" w:type="dxa"/>
              <w:left w:w="45" w:type="dxa"/>
              <w:bottom w:w="30" w:type="dxa"/>
              <w:right w:w="45" w:type="dxa"/>
            </w:tcMar>
            <w:vAlign w:val="bottom"/>
            <w:hideMark/>
          </w:tcPr>
          <w:p w14:paraId="49DBD938"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Borders>
              <w:bottom w:val="single" w:sz="6" w:space="0" w:color="auto"/>
            </w:tcBorders>
            <w:tcMar>
              <w:top w:w="30" w:type="dxa"/>
              <w:left w:w="45" w:type="dxa"/>
              <w:bottom w:w="30" w:type="dxa"/>
              <w:right w:w="45" w:type="dxa"/>
            </w:tcMar>
            <w:vAlign w:val="bottom"/>
            <w:hideMark/>
          </w:tcPr>
          <w:p w14:paraId="12291D8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Borders>
              <w:bottom w:val="single" w:sz="6" w:space="0" w:color="auto"/>
            </w:tcBorders>
            <w:tcMar>
              <w:top w:w="30" w:type="dxa"/>
              <w:left w:w="45" w:type="dxa"/>
              <w:bottom w:w="30" w:type="dxa"/>
              <w:right w:w="45" w:type="dxa"/>
            </w:tcMar>
            <w:vAlign w:val="bottom"/>
            <w:hideMark/>
          </w:tcPr>
          <w:p w14:paraId="4E5E71E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w:t>
            </w:r>
          </w:p>
        </w:tc>
        <w:tc>
          <w:tcPr>
            <w:tcW w:w="1275" w:type="dxa"/>
            <w:tcBorders>
              <w:bottom w:val="single" w:sz="6" w:space="0" w:color="auto"/>
            </w:tcBorders>
            <w:tcMar>
              <w:top w:w="30" w:type="dxa"/>
              <w:left w:w="45" w:type="dxa"/>
              <w:bottom w:w="30" w:type="dxa"/>
              <w:right w:w="45" w:type="dxa"/>
            </w:tcMar>
            <w:vAlign w:val="bottom"/>
            <w:hideMark/>
          </w:tcPr>
          <w:p w14:paraId="184464B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Borders>
              <w:bottom w:val="single" w:sz="6" w:space="0" w:color="auto"/>
            </w:tcBorders>
            <w:tcMar>
              <w:top w:w="30" w:type="dxa"/>
              <w:left w:w="45" w:type="dxa"/>
              <w:bottom w:w="30" w:type="dxa"/>
              <w:right w:w="45" w:type="dxa"/>
            </w:tcMar>
            <w:vAlign w:val="bottom"/>
            <w:hideMark/>
          </w:tcPr>
          <w:p w14:paraId="12D78F8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1.60</w:t>
            </w:r>
          </w:p>
        </w:tc>
      </w:tr>
      <w:tr w:rsidR="001A11A5" w:rsidRPr="00B02864" w14:paraId="1606AD27"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578B4C9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w:t>
            </w:r>
            <w:proofErr w:type="spellStart"/>
            <w:r w:rsidRPr="00B02864">
              <w:rPr>
                <w:rFonts w:asciiTheme="majorBidi" w:eastAsiaTheme="minorEastAsia" w:hAnsiTheme="majorBidi" w:cstheme="majorBidi"/>
                <w:sz w:val="21"/>
                <w:szCs w:val="21"/>
                <w:lang w:val="en-US"/>
              </w:rPr>
              <w:t>B_controls+DT+HEXACO</w:t>
            </w:r>
            <w:proofErr w:type="spellEnd"/>
            <w:r w:rsidRPr="00B02864">
              <w:rPr>
                <w:rFonts w:asciiTheme="majorBidi" w:eastAsiaTheme="minorEastAsia" w:hAnsiTheme="majorBidi" w:cstheme="majorBidi"/>
                <w:sz w:val="21"/>
                <w:szCs w:val="21"/>
                <w:lang w:val="en-US"/>
              </w:rPr>
              <w:t xml:space="preserve"> = Model B (overall); </w:t>
            </w:r>
            <w:proofErr w:type="spellStart"/>
            <w:r w:rsidRPr="00B02864">
              <w:rPr>
                <w:rFonts w:asciiTheme="majorBidi" w:eastAsiaTheme="minorEastAsia" w:hAnsiTheme="majorBidi" w:cstheme="majorBidi"/>
                <w:sz w:val="21"/>
                <w:szCs w:val="21"/>
                <w:lang w:val="en-US"/>
              </w:rPr>
              <w:t>B_by_gender</w:t>
            </w:r>
            <w:proofErr w:type="spellEnd"/>
            <w:r w:rsidRPr="00B02864">
              <w:rPr>
                <w:rFonts w:asciiTheme="majorBidi" w:eastAsiaTheme="minorEastAsia" w:hAnsiTheme="majorBidi" w:cstheme="majorBidi"/>
                <w:sz w:val="21"/>
                <w:szCs w:val="21"/>
                <w:lang w:val="en-US"/>
              </w:rPr>
              <w:t xml:space="preserve">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192D78A7" w14:textId="77777777" w:rsidR="001A11A5" w:rsidRDefault="001A11A5" w:rsidP="001A11A5">
      <w:pPr>
        <w:outlineLvl w:val="0"/>
        <w:rPr>
          <w:rFonts w:asciiTheme="majorBidi" w:eastAsiaTheme="minorEastAsia" w:hAnsiTheme="majorBidi" w:cstheme="majorBidi"/>
        </w:rPr>
      </w:pPr>
    </w:p>
    <w:p w14:paraId="007A5D16"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7871AAAF"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7151D43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lastRenderedPageBreak/>
              <w:t>Dependent Variable</w:t>
            </w:r>
          </w:p>
        </w:tc>
        <w:tc>
          <w:tcPr>
            <w:tcW w:w="1984" w:type="dxa"/>
            <w:tcBorders>
              <w:bottom w:val="single" w:sz="6" w:space="0" w:color="000000"/>
            </w:tcBorders>
            <w:tcMar>
              <w:top w:w="30" w:type="dxa"/>
              <w:left w:w="45" w:type="dxa"/>
              <w:bottom w:w="30" w:type="dxa"/>
              <w:right w:w="45" w:type="dxa"/>
            </w:tcMar>
            <w:vAlign w:val="bottom"/>
            <w:hideMark/>
          </w:tcPr>
          <w:p w14:paraId="6B47C0F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3AC2878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53D6A1C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6C0A528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630CADB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5D92F7EA" w14:textId="77777777" w:rsidTr="000204D8">
        <w:trPr>
          <w:trHeight w:val="315"/>
          <w:tblCellSpacing w:w="0" w:type="dxa"/>
        </w:trPr>
        <w:tc>
          <w:tcPr>
            <w:tcW w:w="1560" w:type="dxa"/>
            <w:tcMar>
              <w:top w:w="30" w:type="dxa"/>
              <w:left w:w="45" w:type="dxa"/>
              <w:bottom w:w="30" w:type="dxa"/>
              <w:right w:w="45" w:type="dxa"/>
            </w:tcMar>
            <w:vAlign w:val="bottom"/>
            <w:hideMark/>
          </w:tcPr>
          <w:p w14:paraId="3BADEDE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A8D0B0B"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A_controls+DT</w:t>
            </w:r>
            <w:proofErr w:type="spellEnd"/>
          </w:p>
        </w:tc>
        <w:tc>
          <w:tcPr>
            <w:tcW w:w="1701" w:type="dxa"/>
            <w:tcMar>
              <w:top w:w="30" w:type="dxa"/>
              <w:left w:w="45" w:type="dxa"/>
              <w:bottom w:w="30" w:type="dxa"/>
              <w:right w:w="45" w:type="dxa"/>
            </w:tcMar>
            <w:vAlign w:val="bottom"/>
            <w:hideMark/>
          </w:tcPr>
          <w:p w14:paraId="2FED611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40B27CC2"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-0.14**</w:t>
            </w:r>
          </w:p>
        </w:tc>
        <w:tc>
          <w:tcPr>
            <w:tcW w:w="1275" w:type="dxa"/>
            <w:tcMar>
              <w:top w:w="30" w:type="dxa"/>
              <w:left w:w="45" w:type="dxa"/>
              <w:bottom w:w="30" w:type="dxa"/>
              <w:right w:w="45" w:type="dxa"/>
            </w:tcMar>
            <w:vAlign w:val="bottom"/>
            <w:hideMark/>
          </w:tcPr>
          <w:p w14:paraId="1A68EA4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45F1854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-2.73</w:t>
            </w:r>
          </w:p>
        </w:tc>
      </w:tr>
      <w:tr w:rsidR="001A11A5" w:rsidRPr="00B02864" w14:paraId="267C4F54" w14:textId="77777777" w:rsidTr="000204D8">
        <w:trPr>
          <w:trHeight w:val="315"/>
          <w:tblCellSpacing w:w="0" w:type="dxa"/>
        </w:trPr>
        <w:tc>
          <w:tcPr>
            <w:tcW w:w="1560" w:type="dxa"/>
            <w:tcMar>
              <w:top w:w="30" w:type="dxa"/>
              <w:left w:w="45" w:type="dxa"/>
              <w:bottom w:w="30" w:type="dxa"/>
              <w:right w:w="45" w:type="dxa"/>
            </w:tcMar>
            <w:vAlign w:val="bottom"/>
            <w:hideMark/>
          </w:tcPr>
          <w:p w14:paraId="6A3DC74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F124DD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A_controls+DT</w:t>
            </w:r>
            <w:proofErr w:type="spellEnd"/>
          </w:p>
        </w:tc>
        <w:tc>
          <w:tcPr>
            <w:tcW w:w="1701" w:type="dxa"/>
            <w:tcMar>
              <w:top w:w="30" w:type="dxa"/>
              <w:left w:w="45" w:type="dxa"/>
              <w:bottom w:w="30" w:type="dxa"/>
              <w:right w:w="45" w:type="dxa"/>
            </w:tcMar>
            <w:vAlign w:val="bottom"/>
            <w:hideMark/>
          </w:tcPr>
          <w:p w14:paraId="5C4074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2FC1BB46"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0.18***</w:t>
            </w:r>
          </w:p>
        </w:tc>
        <w:tc>
          <w:tcPr>
            <w:tcW w:w="1275" w:type="dxa"/>
            <w:tcMar>
              <w:top w:w="30" w:type="dxa"/>
              <w:left w:w="45" w:type="dxa"/>
              <w:bottom w:w="30" w:type="dxa"/>
              <w:right w:w="45" w:type="dxa"/>
            </w:tcMar>
            <w:vAlign w:val="bottom"/>
            <w:hideMark/>
          </w:tcPr>
          <w:p w14:paraId="363A3A6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72E06B2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3.42</w:t>
            </w:r>
          </w:p>
        </w:tc>
      </w:tr>
      <w:tr w:rsidR="001A11A5" w:rsidRPr="00B02864" w14:paraId="316F2968" w14:textId="77777777" w:rsidTr="000204D8">
        <w:trPr>
          <w:trHeight w:val="315"/>
          <w:tblCellSpacing w:w="0" w:type="dxa"/>
        </w:trPr>
        <w:tc>
          <w:tcPr>
            <w:tcW w:w="1560" w:type="dxa"/>
            <w:tcMar>
              <w:top w:w="30" w:type="dxa"/>
              <w:left w:w="45" w:type="dxa"/>
              <w:bottom w:w="30" w:type="dxa"/>
              <w:right w:w="45" w:type="dxa"/>
            </w:tcMar>
            <w:vAlign w:val="bottom"/>
            <w:hideMark/>
          </w:tcPr>
          <w:p w14:paraId="09FC02F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40B639A"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A_controls+DT</w:t>
            </w:r>
            <w:proofErr w:type="spellEnd"/>
          </w:p>
        </w:tc>
        <w:tc>
          <w:tcPr>
            <w:tcW w:w="1701" w:type="dxa"/>
            <w:tcMar>
              <w:top w:w="30" w:type="dxa"/>
              <w:left w:w="45" w:type="dxa"/>
              <w:bottom w:w="30" w:type="dxa"/>
              <w:right w:w="45" w:type="dxa"/>
            </w:tcMar>
            <w:vAlign w:val="bottom"/>
            <w:hideMark/>
          </w:tcPr>
          <w:p w14:paraId="63F8CD8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5AF2ACC8"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0.16**</w:t>
            </w:r>
          </w:p>
        </w:tc>
        <w:tc>
          <w:tcPr>
            <w:tcW w:w="1275" w:type="dxa"/>
            <w:tcMar>
              <w:top w:w="30" w:type="dxa"/>
              <w:left w:w="45" w:type="dxa"/>
              <w:bottom w:w="30" w:type="dxa"/>
              <w:right w:w="45" w:type="dxa"/>
            </w:tcMar>
            <w:vAlign w:val="bottom"/>
            <w:hideMark/>
          </w:tcPr>
          <w:p w14:paraId="2ADB599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3C089CA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2.85</w:t>
            </w:r>
          </w:p>
        </w:tc>
      </w:tr>
      <w:tr w:rsidR="001A11A5" w:rsidRPr="00B02864" w14:paraId="1296470D" w14:textId="77777777" w:rsidTr="000204D8">
        <w:trPr>
          <w:trHeight w:val="315"/>
          <w:tblCellSpacing w:w="0" w:type="dxa"/>
        </w:trPr>
        <w:tc>
          <w:tcPr>
            <w:tcW w:w="1560" w:type="dxa"/>
            <w:tcMar>
              <w:top w:w="30" w:type="dxa"/>
              <w:left w:w="45" w:type="dxa"/>
              <w:bottom w:w="30" w:type="dxa"/>
              <w:right w:w="45" w:type="dxa"/>
            </w:tcMar>
            <w:vAlign w:val="bottom"/>
            <w:hideMark/>
          </w:tcPr>
          <w:p w14:paraId="10945A1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650FFFF"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0C7992B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2EFEF982"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-0.16**</w:t>
            </w:r>
          </w:p>
        </w:tc>
        <w:tc>
          <w:tcPr>
            <w:tcW w:w="1275" w:type="dxa"/>
            <w:tcMar>
              <w:top w:w="30" w:type="dxa"/>
              <w:left w:w="45" w:type="dxa"/>
              <w:bottom w:w="30" w:type="dxa"/>
              <w:right w:w="45" w:type="dxa"/>
            </w:tcMar>
            <w:vAlign w:val="bottom"/>
            <w:hideMark/>
          </w:tcPr>
          <w:p w14:paraId="06B6C77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D0E246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-2.96</w:t>
            </w:r>
          </w:p>
        </w:tc>
      </w:tr>
      <w:tr w:rsidR="001A11A5" w:rsidRPr="00B02864" w14:paraId="1AC72257" w14:textId="77777777" w:rsidTr="000204D8">
        <w:trPr>
          <w:trHeight w:val="315"/>
          <w:tblCellSpacing w:w="0" w:type="dxa"/>
        </w:trPr>
        <w:tc>
          <w:tcPr>
            <w:tcW w:w="1560" w:type="dxa"/>
            <w:tcMar>
              <w:top w:w="30" w:type="dxa"/>
              <w:left w:w="45" w:type="dxa"/>
              <w:bottom w:w="30" w:type="dxa"/>
              <w:right w:w="45" w:type="dxa"/>
            </w:tcMar>
            <w:vAlign w:val="bottom"/>
            <w:hideMark/>
          </w:tcPr>
          <w:p w14:paraId="2A307ED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17EABAA"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138C5D0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0AD94E81"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0.19**</w:t>
            </w:r>
          </w:p>
        </w:tc>
        <w:tc>
          <w:tcPr>
            <w:tcW w:w="1275" w:type="dxa"/>
            <w:tcMar>
              <w:top w:w="30" w:type="dxa"/>
              <w:left w:w="45" w:type="dxa"/>
              <w:bottom w:w="30" w:type="dxa"/>
              <w:right w:w="45" w:type="dxa"/>
            </w:tcMar>
            <w:vAlign w:val="bottom"/>
            <w:hideMark/>
          </w:tcPr>
          <w:p w14:paraId="4DA55B7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5BB3C63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2.86</w:t>
            </w:r>
          </w:p>
        </w:tc>
      </w:tr>
      <w:tr w:rsidR="001A11A5" w:rsidRPr="00B02864" w14:paraId="233DB318" w14:textId="77777777" w:rsidTr="000204D8">
        <w:trPr>
          <w:trHeight w:val="315"/>
          <w:tblCellSpacing w:w="0" w:type="dxa"/>
        </w:trPr>
        <w:tc>
          <w:tcPr>
            <w:tcW w:w="1560" w:type="dxa"/>
            <w:tcMar>
              <w:top w:w="30" w:type="dxa"/>
              <w:left w:w="45" w:type="dxa"/>
              <w:bottom w:w="30" w:type="dxa"/>
              <w:right w:w="45" w:type="dxa"/>
            </w:tcMar>
            <w:vAlign w:val="bottom"/>
            <w:hideMark/>
          </w:tcPr>
          <w:p w14:paraId="647D239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FCB5CB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27B0411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2FBE68E0"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0.15**</w:t>
            </w:r>
          </w:p>
        </w:tc>
        <w:tc>
          <w:tcPr>
            <w:tcW w:w="1275" w:type="dxa"/>
            <w:tcMar>
              <w:top w:w="30" w:type="dxa"/>
              <w:left w:w="45" w:type="dxa"/>
              <w:bottom w:w="30" w:type="dxa"/>
              <w:right w:w="45" w:type="dxa"/>
            </w:tcMar>
            <w:vAlign w:val="bottom"/>
            <w:hideMark/>
          </w:tcPr>
          <w:p w14:paraId="36CA187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21964D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2.62</w:t>
            </w:r>
          </w:p>
        </w:tc>
      </w:tr>
      <w:tr w:rsidR="001A11A5" w:rsidRPr="00B02864" w14:paraId="29FD152A" w14:textId="77777777" w:rsidTr="000204D8">
        <w:trPr>
          <w:trHeight w:val="315"/>
          <w:tblCellSpacing w:w="0" w:type="dxa"/>
        </w:trPr>
        <w:tc>
          <w:tcPr>
            <w:tcW w:w="1560" w:type="dxa"/>
            <w:tcMar>
              <w:top w:w="30" w:type="dxa"/>
              <w:left w:w="45" w:type="dxa"/>
              <w:bottom w:w="30" w:type="dxa"/>
              <w:right w:w="45" w:type="dxa"/>
            </w:tcMar>
            <w:vAlign w:val="bottom"/>
            <w:hideMark/>
          </w:tcPr>
          <w:p w14:paraId="110C5B4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216FFE0"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6762ED9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5942BDE8"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-0.23***</w:t>
            </w:r>
          </w:p>
        </w:tc>
        <w:tc>
          <w:tcPr>
            <w:tcW w:w="1275" w:type="dxa"/>
            <w:tcMar>
              <w:top w:w="30" w:type="dxa"/>
              <w:left w:w="45" w:type="dxa"/>
              <w:bottom w:w="30" w:type="dxa"/>
              <w:right w:w="45" w:type="dxa"/>
            </w:tcMar>
            <w:vAlign w:val="bottom"/>
            <w:hideMark/>
          </w:tcPr>
          <w:p w14:paraId="707C629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6EE0327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-3.52</w:t>
            </w:r>
          </w:p>
        </w:tc>
      </w:tr>
      <w:tr w:rsidR="001A11A5" w:rsidRPr="00B02864" w14:paraId="5FDB065D" w14:textId="77777777" w:rsidTr="000204D8">
        <w:trPr>
          <w:trHeight w:val="315"/>
          <w:tblCellSpacing w:w="0" w:type="dxa"/>
        </w:trPr>
        <w:tc>
          <w:tcPr>
            <w:tcW w:w="1560" w:type="dxa"/>
            <w:tcMar>
              <w:top w:w="30" w:type="dxa"/>
              <w:left w:w="45" w:type="dxa"/>
              <w:bottom w:w="30" w:type="dxa"/>
              <w:right w:w="45" w:type="dxa"/>
            </w:tcMar>
            <w:vAlign w:val="bottom"/>
            <w:hideMark/>
          </w:tcPr>
          <w:p w14:paraId="6D21B19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0A5E230"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36E3357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586CA8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5F14950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33A519C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0.63</w:t>
            </w:r>
          </w:p>
        </w:tc>
      </w:tr>
      <w:tr w:rsidR="001A11A5" w:rsidRPr="00B02864" w14:paraId="2EB07F83" w14:textId="77777777" w:rsidTr="000204D8">
        <w:trPr>
          <w:trHeight w:val="315"/>
          <w:tblCellSpacing w:w="0" w:type="dxa"/>
        </w:trPr>
        <w:tc>
          <w:tcPr>
            <w:tcW w:w="1560" w:type="dxa"/>
            <w:tcMar>
              <w:top w:w="30" w:type="dxa"/>
              <w:left w:w="45" w:type="dxa"/>
              <w:bottom w:w="30" w:type="dxa"/>
              <w:right w:w="45" w:type="dxa"/>
            </w:tcMar>
            <w:vAlign w:val="bottom"/>
            <w:hideMark/>
          </w:tcPr>
          <w:p w14:paraId="70900F8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1B07D8A"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4ACD0CB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376CE24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6731A0E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5F7637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-0.49</w:t>
            </w:r>
          </w:p>
        </w:tc>
      </w:tr>
      <w:tr w:rsidR="001A11A5" w:rsidRPr="00B02864" w14:paraId="2FABAA16" w14:textId="77777777" w:rsidTr="000204D8">
        <w:trPr>
          <w:trHeight w:val="315"/>
          <w:tblCellSpacing w:w="0" w:type="dxa"/>
        </w:trPr>
        <w:tc>
          <w:tcPr>
            <w:tcW w:w="1560" w:type="dxa"/>
            <w:tcMar>
              <w:top w:w="30" w:type="dxa"/>
              <w:left w:w="45" w:type="dxa"/>
              <w:bottom w:w="30" w:type="dxa"/>
              <w:right w:w="45" w:type="dxa"/>
            </w:tcMar>
            <w:vAlign w:val="bottom"/>
            <w:hideMark/>
          </w:tcPr>
          <w:p w14:paraId="44189AF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EFE799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038B204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0B61DA8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w:t>
            </w:r>
          </w:p>
        </w:tc>
        <w:tc>
          <w:tcPr>
            <w:tcW w:w="1275" w:type="dxa"/>
            <w:tcMar>
              <w:top w:w="30" w:type="dxa"/>
              <w:left w:w="45" w:type="dxa"/>
              <w:bottom w:w="30" w:type="dxa"/>
              <w:right w:w="45" w:type="dxa"/>
            </w:tcMar>
            <w:vAlign w:val="bottom"/>
            <w:hideMark/>
          </w:tcPr>
          <w:p w14:paraId="4408156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0529CD0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1.89</w:t>
            </w:r>
          </w:p>
        </w:tc>
      </w:tr>
      <w:tr w:rsidR="001A11A5" w:rsidRPr="00B02864" w14:paraId="5C7AB2C7" w14:textId="77777777" w:rsidTr="000204D8">
        <w:trPr>
          <w:trHeight w:val="315"/>
          <w:tblCellSpacing w:w="0" w:type="dxa"/>
        </w:trPr>
        <w:tc>
          <w:tcPr>
            <w:tcW w:w="1560" w:type="dxa"/>
            <w:tcMar>
              <w:top w:w="30" w:type="dxa"/>
              <w:left w:w="45" w:type="dxa"/>
              <w:bottom w:w="30" w:type="dxa"/>
              <w:right w:w="45" w:type="dxa"/>
            </w:tcMar>
            <w:vAlign w:val="bottom"/>
            <w:hideMark/>
          </w:tcPr>
          <w:p w14:paraId="67A8E35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5262FCF"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350502A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1C445E9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05EDCC7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0EC952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0.65</w:t>
            </w:r>
          </w:p>
        </w:tc>
      </w:tr>
      <w:tr w:rsidR="001A11A5" w:rsidRPr="00B02864" w14:paraId="75693AFD" w14:textId="77777777" w:rsidTr="000204D8">
        <w:trPr>
          <w:trHeight w:val="315"/>
          <w:tblCellSpacing w:w="0" w:type="dxa"/>
        </w:trPr>
        <w:tc>
          <w:tcPr>
            <w:tcW w:w="1560" w:type="dxa"/>
            <w:tcMar>
              <w:top w:w="30" w:type="dxa"/>
              <w:left w:w="45" w:type="dxa"/>
              <w:bottom w:w="30" w:type="dxa"/>
              <w:right w:w="45" w:type="dxa"/>
            </w:tcMar>
            <w:vAlign w:val="bottom"/>
            <w:hideMark/>
          </w:tcPr>
          <w:p w14:paraId="6A2965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1276D8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B_controls+DT+HEXACO</w:t>
            </w:r>
            <w:proofErr w:type="spellEnd"/>
          </w:p>
        </w:tc>
        <w:tc>
          <w:tcPr>
            <w:tcW w:w="1701" w:type="dxa"/>
            <w:tcMar>
              <w:top w:w="30" w:type="dxa"/>
              <w:left w:w="45" w:type="dxa"/>
              <w:bottom w:w="30" w:type="dxa"/>
              <w:right w:w="45" w:type="dxa"/>
            </w:tcMar>
            <w:vAlign w:val="bottom"/>
            <w:hideMark/>
          </w:tcPr>
          <w:p w14:paraId="70A1132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6E68B3D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-0.24***</w:t>
            </w:r>
          </w:p>
        </w:tc>
        <w:tc>
          <w:tcPr>
            <w:tcW w:w="1275" w:type="dxa"/>
            <w:tcMar>
              <w:top w:w="30" w:type="dxa"/>
              <w:left w:w="45" w:type="dxa"/>
              <w:bottom w:w="30" w:type="dxa"/>
              <w:right w:w="45" w:type="dxa"/>
            </w:tcMar>
            <w:vAlign w:val="bottom"/>
            <w:hideMark/>
          </w:tcPr>
          <w:p w14:paraId="41C7C52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7E41E4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-4.20</w:t>
            </w:r>
          </w:p>
        </w:tc>
      </w:tr>
      <w:tr w:rsidR="001A11A5" w:rsidRPr="00B02864" w14:paraId="7AAAC9EC" w14:textId="77777777" w:rsidTr="000204D8">
        <w:trPr>
          <w:trHeight w:val="315"/>
          <w:tblCellSpacing w:w="0" w:type="dxa"/>
        </w:trPr>
        <w:tc>
          <w:tcPr>
            <w:tcW w:w="1560" w:type="dxa"/>
            <w:tcMar>
              <w:top w:w="30" w:type="dxa"/>
              <w:left w:w="45" w:type="dxa"/>
              <w:bottom w:w="30" w:type="dxa"/>
              <w:right w:w="45" w:type="dxa"/>
            </w:tcMar>
            <w:vAlign w:val="bottom"/>
            <w:hideMark/>
          </w:tcPr>
          <w:p w14:paraId="6108EF8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ED9CC0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74744AE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2C6997FE"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69F8C7A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081076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-3.27</w:t>
            </w:r>
          </w:p>
        </w:tc>
      </w:tr>
      <w:tr w:rsidR="001A11A5" w:rsidRPr="00B02864" w14:paraId="389C79D1" w14:textId="77777777" w:rsidTr="000204D8">
        <w:trPr>
          <w:trHeight w:val="315"/>
          <w:tblCellSpacing w:w="0" w:type="dxa"/>
        </w:trPr>
        <w:tc>
          <w:tcPr>
            <w:tcW w:w="1560" w:type="dxa"/>
            <w:tcMar>
              <w:top w:w="30" w:type="dxa"/>
              <w:left w:w="45" w:type="dxa"/>
              <w:bottom w:w="30" w:type="dxa"/>
              <w:right w:w="45" w:type="dxa"/>
            </w:tcMar>
            <w:vAlign w:val="bottom"/>
            <w:hideMark/>
          </w:tcPr>
          <w:p w14:paraId="0511641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738811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1DBC5F6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5EA5311C"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0259E39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D7C678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2.69</w:t>
            </w:r>
          </w:p>
        </w:tc>
      </w:tr>
      <w:tr w:rsidR="001A11A5" w:rsidRPr="00B02864" w14:paraId="472A2197" w14:textId="77777777" w:rsidTr="000204D8">
        <w:trPr>
          <w:trHeight w:val="315"/>
          <w:tblCellSpacing w:w="0" w:type="dxa"/>
        </w:trPr>
        <w:tc>
          <w:tcPr>
            <w:tcW w:w="1560" w:type="dxa"/>
            <w:tcMar>
              <w:top w:w="30" w:type="dxa"/>
              <w:left w:w="45" w:type="dxa"/>
              <w:bottom w:w="30" w:type="dxa"/>
              <w:right w:w="45" w:type="dxa"/>
            </w:tcMar>
            <w:vAlign w:val="bottom"/>
            <w:hideMark/>
          </w:tcPr>
          <w:p w14:paraId="65FA144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5E7C679"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67B5E70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486CAD91"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0.14*</w:t>
            </w:r>
          </w:p>
        </w:tc>
        <w:tc>
          <w:tcPr>
            <w:tcW w:w="1275" w:type="dxa"/>
            <w:tcMar>
              <w:top w:w="30" w:type="dxa"/>
              <w:left w:w="45" w:type="dxa"/>
              <w:bottom w:w="30" w:type="dxa"/>
              <w:right w:w="45" w:type="dxa"/>
            </w:tcMar>
            <w:vAlign w:val="bottom"/>
            <w:hideMark/>
          </w:tcPr>
          <w:p w14:paraId="0C4B6C1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47E951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2.28</w:t>
            </w:r>
          </w:p>
        </w:tc>
      </w:tr>
      <w:tr w:rsidR="001A11A5" w:rsidRPr="00B02864" w14:paraId="0A55011A" w14:textId="77777777" w:rsidTr="000204D8">
        <w:trPr>
          <w:trHeight w:val="315"/>
          <w:tblCellSpacing w:w="0" w:type="dxa"/>
        </w:trPr>
        <w:tc>
          <w:tcPr>
            <w:tcW w:w="1560" w:type="dxa"/>
            <w:tcMar>
              <w:top w:w="30" w:type="dxa"/>
              <w:left w:w="45" w:type="dxa"/>
              <w:bottom w:w="30" w:type="dxa"/>
              <w:right w:w="45" w:type="dxa"/>
            </w:tcMar>
            <w:vAlign w:val="bottom"/>
            <w:hideMark/>
          </w:tcPr>
          <w:p w14:paraId="36578B5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788D77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37BE50F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1B35B73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-0.23***</w:t>
            </w:r>
          </w:p>
        </w:tc>
        <w:tc>
          <w:tcPr>
            <w:tcW w:w="1275" w:type="dxa"/>
            <w:tcMar>
              <w:top w:w="30" w:type="dxa"/>
              <w:left w:w="45" w:type="dxa"/>
              <w:bottom w:w="30" w:type="dxa"/>
              <w:right w:w="45" w:type="dxa"/>
            </w:tcMar>
            <w:vAlign w:val="bottom"/>
            <w:hideMark/>
          </w:tcPr>
          <w:p w14:paraId="76C20FB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DE0F64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-3.72</w:t>
            </w:r>
          </w:p>
        </w:tc>
      </w:tr>
      <w:tr w:rsidR="001A11A5" w:rsidRPr="00B02864" w14:paraId="055CC121" w14:textId="77777777" w:rsidTr="000204D8">
        <w:trPr>
          <w:trHeight w:val="315"/>
          <w:tblCellSpacing w:w="0" w:type="dxa"/>
        </w:trPr>
        <w:tc>
          <w:tcPr>
            <w:tcW w:w="1560" w:type="dxa"/>
            <w:tcMar>
              <w:top w:w="30" w:type="dxa"/>
              <w:left w:w="45" w:type="dxa"/>
              <w:bottom w:w="30" w:type="dxa"/>
              <w:right w:w="45" w:type="dxa"/>
            </w:tcMar>
            <w:vAlign w:val="bottom"/>
            <w:hideMark/>
          </w:tcPr>
          <w:p w14:paraId="7A17E6D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2006A68"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64FEBB3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1B61505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7F53701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3F0030C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0.72</w:t>
            </w:r>
          </w:p>
        </w:tc>
      </w:tr>
      <w:tr w:rsidR="001A11A5" w:rsidRPr="00B02864" w14:paraId="5F0262F1"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5269B93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Borders>
              <w:bottom w:val="single" w:sz="6" w:space="0" w:color="auto"/>
            </w:tcBorders>
            <w:tcMar>
              <w:top w:w="30" w:type="dxa"/>
              <w:left w:w="45" w:type="dxa"/>
              <w:bottom w:w="30" w:type="dxa"/>
              <w:right w:w="45" w:type="dxa"/>
            </w:tcMar>
            <w:vAlign w:val="bottom"/>
            <w:hideMark/>
          </w:tcPr>
          <w:p w14:paraId="3CF490CF"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Borders>
              <w:bottom w:val="single" w:sz="6" w:space="0" w:color="auto"/>
            </w:tcBorders>
            <w:tcMar>
              <w:top w:w="30" w:type="dxa"/>
              <w:left w:w="45" w:type="dxa"/>
              <w:bottom w:w="30" w:type="dxa"/>
              <w:right w:w="45" w:type="dxa"/>
            </w:tcMar>
            <w:vAlign w:val="bottom"/>
            <w:hideMark/>
          </w:tcPr>
          <w:p w14:paraId="0D6436C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Borders>
              <w:bottom w:val="single" w:sz="6" w:space="0" w:color="auto"/>
            </w:tcBorders>
            <w:tcMar>
              <w:top w:w="30" w:type="dxa"/>
              <w:left w:w="45" w:type="dxa"/>
              <w:bottom w:w="30" w:type="dxa"/>
              <w:right w:w="45" w:type="dxa"/>
            </w:tcMar>
            <w:vAlign w:val="bottom"/>
            <w:hideMark/>
          </w:tcPr>
          <w:p w14:paraId="589576F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Borders>
              <w:bottom w:val="single" w:sz="6" w:space="0" w:color="auto"/>
            </w:tcBorders>
            <w:tcMar>
              <w:top w:w="30" w:type="dxa"/>
              <w:left w:w="45" w:type="dxa"/>
              <w:bottom w:w="30" w:type="dxa"/>
              <w:right w:w="45" w:type="dxa"/>
            </w:tcMar>
            <w:vAlign w:val="bottom"/>
            <w:hideMark/>
          </w:tcPr>
          <w:p w14:paraId="7902787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Borders>
              <w:bottom w:val="single" w:sz="6" w:space="0" w:color="auto"/>
            </w:tcBorders>
            <w:tcMar>
              <w:top w:w="30" w:type="dxa"/>
              <w:left w:w="45" w:type="dxa"/>
              <w:bottom w:w="30" w:type="dxa"/>
              <w:right w:w="45" w:type="dxa"/>
            </w:tcMar>
            <w:vAlign w:val="bottom"/>
            <w:hideMark/>
          </w:tcPr>
          <w:p w14:paraId="6ED43BA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-0.51</w:t>
            </w:r>
          </w:p>
        </w:tc>
      </w:tr>
      <w:tr w:rsidR="001A11A5" w:rsidRPr="00B02864" w14:paraId="3CA859E5"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799AA49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w:t>
            </w:r>
            <w:proofErr w:type="spellStart"/>
            <w:r w:rsidRPr="00B02864">
              <w:rPr>
                <w:rFonts w:asciiTheme="majorBidi" w:eastAsiaTheme="minorEastAsia" w:hAnsiTheme="majorBidi" w:cstheme="majorBidi"/>
                <w:sz w:val="21"/>
                <w:szCs w:val="21"/>
                <w:lang w:val="en-US"/>
              </w:rPr>
              <w:t>B_controls+DT+HEXACO</w:t>
            </w:r>
            <w:proofErr w:type="spellEnd"/>
            <w:r w:rsidRPr="00B02864">
              <w:rPr>
                <w:rFonts w:asciiTheme="majorBidi" w:eastAsiaTheme="minorEastAsia" w:hAnsiTheme="majorBidi" w:cstheme="majorBidi"/>
                <w:sz w:val="21"/>
                <w:szCs w:val="21"/>
                <w:lang w:val="en-US"/>
              </w:rPr>
              <w:t xml:space="preserve"> = Model B (overall); </w:t>
            </w:r>
            <w:proofErr w:type="spellStart"/>
            <w:r w:rsidRPr="00B02864">
              <w:rPr>
                <w:rFonts w:asciiTheme="majorBidi" w:eastAsiaTheme="minorEastAsia" w:hAnsiTheme="majorBidi" w:cstheme="majorBidi"/>
                <w:sz w:val="21"/>
                <w:szCs w:val="21"/>
                <w:lang w:val="en-US"/>
              </w:rPr>
              <w:t>B_by_gender</w:t>
            </w:r>
            <w:proofErr w:type="spellEnd"/>
            <w:r w:rsidRPr="00B02864">
              <w:rPr>
                <w:rFonts w:asciiTheme="majorBidi" w:eastAsiaTheme="minorEastAsia" w:hAnsiTheme="majorBidi" w:cstheme="majorBidi"/>
                <w:sz w:val="21"/>
                <w:szCs w:val="21"/>
                <w:lang w:val="en-US"/>
              </w:rPr>
              <w:t xml:space="preserve">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218D6C8D" w14:textId="77777777" w:rsidR="001A11A5" w:rsidRDefault="001A11A5" w:rsidP="001A11A5">
      <w:pPr>
        <w:outlineLvl w:val="0"/>
        <w:rPr>
          <w:rFonts w:asciiTheme="majorBidi" w:eastAsiaTheme="minorEastAsia" w:hAnsiTheme="majorBidi" w:cstheme="majorBidi"/>
        </w:rPr>
      </w:pPr>
    </w:p>
    <w:p w14:paraId="498A2634"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050A79CE"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53E86F9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lastRenderedPageBreak/>
              <w:t>Dependent Variable</w:t>
            </w:r>
          </w:p>
        </w:tc>
        <w:tc>
          <w:tcPr>
            <w:tcW w:w="1984" w:type="dxa"/>
            <w:tcBorders>
              <w:bottom w:val="single" w:sz="6" w:space="0" w:color="000000"/>
            </w:tcBorders>
            <w:tcMar>
              <w:top w:w="30" w:type="dxa"/>
              <w:left w:w="45" w:type="dxa"/>
              <w:bottom w:w="30" w:type="dxa"/>
              <w:right w:w="45" w:type="dxa"/>
            </w:tcMar>
            <w:vAlign w:val="bottom"/>
            <w:hideMark/>
          </w:tcPr>
          <w:p w14:paraId="170D870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7D02514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5CF568B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4DBFE10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552845C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7776B6B7" w14:textId="77777777" w:rsidTr="000204D8">
        <w:trPr>
          <w:trHeight w:val="315"/>
          <w:tblCellSpacing w:w="0" w:type="dxa"/>
        </w:trPr>
        <w:tc>
          <w:tcPr>
            <w:tcW w:w="1560" w:type="dxa"/>
            <w:tcMar>
              <w:top w:w="30" w:type="dxa"/>
              <w:left w:w="45" w:type="dxa"/>
              <w:bottom w:w="30" w:type="dxa"/>
              <w:right w:w="45" w:type="dxa"/>
            </w:tcMar>
            <w:vAlign w:val="bottom"/>
            <w:hideMark/>
          </w:tcPr>
          <w:p w14:paraId="7DEF8D6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A0FAF42"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76C35BE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3FA9A075"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0.11*</w:t>
            </w:r>
          </w:p>
        </w:tc>
        <w:tc>
          <w:tcPr>
            <w:tcW w:w="1275" w:type="dxa"/>
            <w:tcMar>
              <w:top w:w="30" w:type="dxa"/>
              <w:left w:w="45" w:type="dxa"/>
              <w:bottom w:w="30" w:type="dxa"/>
              <w:right w:w="45" w:type="dxa"/>
            </w:tcMar>
            <w:vAlign w:val="bottom"/>
            <w:hideMark/>
          </w:tcPr>
          <w:p w14:paraId="697D85F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0F88357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1.99</w:t>
            </w:r>
          </w:p>
        </w:tc>
      </w:tr>
      <w:tr w:rsidR="001A11A5" w:rsidRPr="00B02864" w14:paraId="62C99076" w14:textId="77777777" w:rsidTr="000204D8">
        <w:trPr>
          <w:trHeight w:val="315"/>
          <w:tblCellSpacing w:w="0" w:type="dxa"/>
        </w:trPr>
        <w:tc>
          <w:tcPr>
            <w:tcW w:w="1560" w:type="dxa"/>
            <w:tcMar>
              <w:top w:w="30" w:type="dxa"/>
              <w:left w:w="45" w:type="dxa"/>
              <w:bottom w:w="30" w:type="dxa"/>
              <w:right w:w="45" w:type="dxa"/>
            </w:tcMar>
            <w:vAlign w:val="bottom"/>
            <w:hideMark/>
          </w:tcPr>
          <w:p w14:paraId="204C910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4658241"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3542CBF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5E984A4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0.02</w:t>
            </w:r>
          </w:p>
        </w:tc>
        <w:tc>
          <w:tcPr>
            <w:tcW w:w="1275" w:type="dxa"/>
            <w:tcMar>
              <w:top w:w="30" w:type="dxa"/>
              <w:left w:w="45" w:type="dxa"/>
              <w:bottom w:w="30" w:type="dxa"/>
              <w:right w:w="45" w:type="dxa"/>
            </w:tcMar>
            <w:vAlign w:val="bottom"/>
            <w:hideMark/>
          </w:tcPr>
          <w:p w14:paraId="136572F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35F7141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0.42</w:t>
            </w:r>
          </w:p>
        </w:tc>
      </w:tr>
      <w:tr w:rsidR="001A11A5" w:rsidRPr="00B02864" w14:paraId="5A1104F4" w14:textId="77777777" w:rsidTr="000204D8">
        <w:trPr>
          <w:trHeight w:val="315"/>
          <w:tblCellSpacing w:w="0" w:type="dxa"/>
        </w:trPr>
        <w:tc>
          <w:tcPr>
            <w:tcW w:w="1560" w:type="dxa"/>
            <w:tcMar>
              <w:top w:w="30" w:type="dxa"/>
              <w:left w:w="45" w:type="dxa"/>
              <w:bottom w:w="30" w:type="dxa"/>
              <w:right w:w="45" w:type="dxa"/>
            </w:tcMar>
            <w:vAlign w:val="bottom"/>
            <w:hideMark/>
          </w:tcPr>
          <w:p w14:paraId="69B7F93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1E0F14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B_sensitivity</w:t>
            </w:r>
            <w:proofErr w:type="spellEnd"/>
            <w:r w:rsidRPr="00B02864">
              <w:rPr>
                <w:rFonts w:asciiTheme="majorBidi" w:eastAsiaTheme="minorEastAsia" w:hAnsiTheme="majorBidi" w:cstheme="majorBidi"/>
                <w:sz w:val="21"/>
                <w:szCs w:val="21"/>
                <w:lang w:val="en-US"/>
              </w:rPr>
              <w:t>_(</w:t>
            </w:r>
            <w:proofErr w:type="spellStart"/>
            <w:r w:rsidRPr="00B02864">
              <w:rPr>
                <w:rFonts w:asciiTheme="majorBidi" w:eastAsiaTheme="minorEastAsia" w:hAnsiTheme="majorBidi" w:cstheme="majorBidi"/>
                <w:sz w:val="21"/>
                <w:szCs w:val="21"/>
                <w:lang w:val="en-US"/>
              </w:rPr>
              <w:t>drop_high_Cooks</w:t>
            </w:r>
            <w:proofErr w:type="spellEnd"/>
            <w:r w:rsidRPr="00B02864">
              <w:rPr>
                <w:rFonts w:asciiTheme="majorBidi" w:eastAsiaTheme="minorEastAsia" w:hAnsiTheme="majorBidi" w:cstheme="majorBidi"/>
                <w:sz w:val="21"/>
                <w:szCs w:val="21"/>
                <w:lang w:val="en-US"/>
              </w:rPr>
              <w:t>)</w:t>
            </w:r>
          </w:p>
        </w:tc>
        <w:tc>
          <w:tcPr>
            <w:tcW w:w="1701" w:type="dxa"/>
            <w:tcMar>
              <w:top w:w="30" w:type="dxa"/>
              <w:left w:w="45" w:type="dxa"/>
              <w:bottom w:w="30" w:type="dxa"/>
              <w:right w:w="45" w:type="dxa"/>
            </w:tcMar>
            <w:vAlign w:val="bottom"/>
            <w:hideMark/>
          </w:tcPr>
          <w:p w14:paraId="3D95D88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38A0D723"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-0.24***</w:t>
            </w:r>
          </w:p>
        </w:tc>
        <w:tc>
          <w:tcPr>
            <w:tcW w:w="1275" w:type="dxa"/>
            <w:tcMar>
              <w:top w:w="30" w:type="dxa"/>
              <w:left w:w="45" w:type="dxa"/>
              <w:bottom w:w="30" w:type="dxa"/>
              <w:right w:w="45" w:type="dxa"/>
            </w:tcMar>
            <w:vAlign w:val="bottom"/>
            <w:hideMark/>
          </w:tcPr>
          <w:p w14:paraId="0D6A2B9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3D17EDF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-4.37</w:t>
            </w:r>
          </w:p>
        </w:tc>
      </w:tr>
      <w:tr w:rsidR="001A11A5" w:rsidRPr="00B02864" w14:paraId="702D269E" w14:textId="77777777" w:rsidTr="000204D8">
        <w:trPr>
          <w:trHeight w:val="315"/>
          <w:tblCellSpacing w:w="0" w:type="dxa"/>
        </w:trPr>
        <w:tc>
          <w:tcPr>
            <w:tcW w:w="1560" w:type="dxa"/>
            <w:tcMar>
              <w:top w:w="30" w:type="dxa"/>
              <w:left w:w="45" w:type="dxa"/>
              <w:bottom w:w="30" w:type="dxa"/>
              <w:right w:w="45" w:type="dxa"/>
            </w:tcMar>
            <w:vAlign w:val="bottom"/>
            <w:hideMark/>
          </w:tcPr>
          <w:p w14:paraId="59F7F7E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8ED5A8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64B6436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3F43E0BE"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-0.16**</w:t>
            </w:r>
          </w:p>
        </w:tc>
        <w:tc>
          <w:tcPr>
            <w:tcW w:w="1275" w:type="dxa"/>
            <w:tcMar>
              <w:top w:w="30" w:type="dxa"/>
              <w:left w:w="45" w:type="dxa"/>
              <w:bottom w:w="30" w:type="dxa"/>
              <w:right w:w="45" w:type="dxa"/>
            </w:tcMar>
            <w:vAlign w:val="bottom"/>
            <w:hideMark/>
          </w:tcPr>
          <w:p w14:paraId="2A11A03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13BDA2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-2.86</w:t>
            </w:r>
          </w:p>
        </w:tc>
      </w:tr>
      <w:tr w:rsidR="001A11A5" w:rsidRPr="00B02864" w14:paraId="3A5582B5" w14:textId="77777777" w:rsidTr="000204D8">
        <w:trPr>
          <w:trHeight w:val="315"/>
          <w:tblCellSpacing w:w="0" w:type="dxa"/>
        </w:trPr>
        <w:tc>
          <w:tcPr>
            <w:tcW w:w="1560" w:type="dxa"/>
            <w:tcMar>
              <w:top w:w="30" w:type="dxa"/>
              <w:left w:w="45" w:type="dxa"/>
              <w:bottom w:w="30" w:type="dxa"/>
              <w:right w:w="45" w:type="dxa"/>
            </w:tcMar>
            <w:vAlign w:val="bottom"/>
            <w:hideMark/>
          </w:tcPr>
          <w:p w14:paraId="0F2F5F6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76CD0D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14954FD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3F25466C"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0.18**</w:t>
            </w:r>
          </w:p>
        </w:tc>
        <w:tc>
          <w:tcPr>
            <w:tcW w:w="1275" w:type="dxa"/>
            <w:tcMar>
              <w:top w:w="30" w:type="dxa"/>
              <w:left w:w="45" w:type="dxa"/>
              <w:bottom w:w="30" w:type="dxa"/>
              <w:right w:w="45" w:type="dxa"/>
            </w:tcMar>
            <w:vAlign w:val="bottom"/>
            <w:hideMark/>
          </w:tcPr>
          <w:p w14:paraId="140B6A1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14F29BF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2.74</w:t>
            </w:r>
          </w:p>
        </w:tc>
      </w:tr>
      <w:tr w:rsidR="001A11A5" w:rsidRPr="00B02864" w14:paraId="3F344172" w14:textId="77777777" w:rsidTr="000204D8">
        <w:trPr>
          <w:trHeight w:val="315"/>
          <w:tblCellSpacing w:w="0" w:type="dxa"/>
        </w:trPr>
        <w:tc>
          <w:tcPr>
            <w:tcW w:w="1560" w:type="dxa"/>
            <w:tcMar>
              <w:top w:w="30" w:type="dxa"/>
              <w:left w:w="45" w:type="dxa"/>
              <w:bottom w:w="30" w:type="dxa"/>
              <w:right w:w="45" w:type="dxa"/>
            </w:tcMar>
            <w:vAlign w:val="bottom"/>
            <w:hideMark/>
          </w:tcPr>
          <w:p w14:paraId="7D8433E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3C79F5F"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2C39EEE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458FFE1F"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0.15**</w:t>
            </w:r>
          </w:p>
        </w:tc>
        <w:tc>
          <w:tcPr>
            <w:tcW w:w="1275" w:type="dxa"/>
            <w:tcMar>
              <w:top w:w="30" w:type="dxa"/>
              <w:left w:w="45" w:type="dxa"/>
              <w:bottom w:w="30" w:type="dxa"/>
              <w:right w:w="45" w:type="dxa"/>
            </w:tcMar>
            <w:vAlign w:val="bottom"/>
            <w:hideMark/>
          </w:tcPr>
          <w:p w14:paraId="4014C70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82504C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2.60</w:t>
            </w:r>
          </w:p>
        </w:tc>
      </w:tr>
      <w:tr w:rsidR="001A11A5" w:rsidRPr="00B02864" w14:paraId="025266C3" w14:textId="77777777" w:rsidTr="000204D8">
        <w:trPr>
          <w:trHeight w:val="315"/>
          <w:tblCellSpacing w:w="0" w:type="dxa"/>
        </w:trPr>
        <w:tc>
          <w:tcPr>
            <w:tcW w:w="1560" w:type="dxa"/>
            <w:tcMar>
              <w:top w:w="30" w:type="dxa"/>
              <w:left w:w="45" w:type="dxa"/>
              <w:bottom w:w="30" w:type="dxa"/>
              <w:right w:w="45" w:type="dxa"/>
            </w:tcMar>
            <w:vAlign w:val="bottom"/>
            <w:hideMark/>
          </w:tcPr>
          <w:p w14:paraId="52BF8A7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92F6E6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4BAABB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6FE93C00"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-0.22***</w:t>
            </w:r>
          </w:p>
        </w:tc>
        <w:tc>
          <w:tcPr>
            <w:tcW w:w="1275" w:type="dxa"/>
            <w:tcMar>
              <w:top w:w="30" w:type="dxa"/>
              <w:left w:w="45" w:type="dxa"/>
              <w:bottom w:w="30" w:type="dxa"/>
              <w:right w:w="45" w:type="dxa"/>
            </w:tcMar>
            <w:vAlign w:val="bottom"/>
            <w:hideMark/>
          </w:tcPr>
          <w:p w14:paraId="61AFC5E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F48438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-3.51</w:t>
            </w:r>
          </w:p>
        </w:tc>
      </w:tr>
      <w:tr w:rsidR="001A11A5" w:rsidRPr="00B02864" w14:paraId="112E5E5D" w14:textId="77777777" w:rsidTr="000204D8">
        <w:trPr>
          <w:trHeight w:val="315"/>
          <w:tblCellSpacing w:w="0" w:type="dxa"/>
        </w:trPr>
        <w:tc>
          <w:tcPr>
            <w:tcW w:w="1560" w:type="dxa"/>
            <w:tcMar>
              <w:top w:w="30" w:type="dxa"/>
              <w:left w:w="45" w:type="dxa"/>
              <w:bottom w:w="30" w:type="dxa"/>
              <w:right w:w="45" w:type="dxa"/>
            </w:tcMar>
            <w:vAlign w:val="bottom"/>
            <w:hideMark/>
          </w:tcPr>
          <w:p w14:paraId="2E3CF17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308965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2B7D2B6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7BF5E7B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23C6B87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199F593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0.78</w:t>
            </w:r>
          </w:p>
        </w:tc>
      </w:tr>
      <w:tr w:rsidR="001A11A5" w:rsidRPr="00B02864" w14:paraId="670F5E41" w14:textId="77777777" w:rsidTr="000204D8">
        <w:trPr>
          <w:trHeight w:val="315"/>
          <w:tblCellSpacing w:w="0" w:type="dxa"/>
        </w:trPr>
        <w:tc>
          <w:tcPr>
            <w:tcW w:w="1560" w:type="dxa"/>
            <w:tcMar>
              <w:top w:w="30" w:type="dxa"/>
              <w:left w:w="45" w:type="dxa"/>
              <w:bottom w:w="30" w:type="dxa"/>
              <w:right w:w="45" w:type="dxa"/>
            </w:tcMar>
            <w:vAlign w:val="bottom"/>
            <w:hideMark/>
          </w:tcPr>
          <w:p w14:paraId="3AE6BEE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13732D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7DA6F49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090145E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10E47AA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8412AB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-0.50</w:t>
            </w:r>
          </w:p>
        </w:tc>
      </w:tr>
      <w:tr w:rsidR="001A11A5" w:rsidRPr="00B02864" w14:paraId="51C79A07" w14:textId="77777777" w:rsidTr="000204D8">
        <w:trPr>
          <w:trHeight w:val="315"/>
          <w:tblCellSpacing w:w="0" w:type="dxa"/>
        </w:trPr>
        <w:tc>
          <w:tcPr>
            <w:tcW w:w="1560" w:type="dxa"/>
            <w:tcMar>
              <w:top w:w="30" w:type="dxa"/>
              <w:left w:w="45" w:type="dxa"/>
              <w:bottom w:w="30" w:type="dxa"/>
              <w:right w:w="45" w:type="dxa"/>
            </w:tcMar>
            <w:vAlign w:val="bottom"/>
            <w:hideMark/>
          </w:tcPr>
          <w:p w14:paraId="539FC5E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378AE3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37BFAE9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4F99F5C7"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0.11*</w:t>
            </w:r>
          </w:p>
        </w:tc>
        <w:tc>
          <w:tcPr>
            <w:tcW w:w="1275" w:type="dxa"/>
            <w:tcMar>
              <w:top w:w="30" w:type="dxa"/>
              <w:left w:w="45" w:type="dxa"/>
              <w:bottom w:w="30" w:type="dxa"/>
              <w:right w:w="45" w:type="dxa"/>
            </w:tcMar>
            <w:vAlign w:val="bottom"/>
            <w:hideMark/>
          </w:tcPr>
          <w:p w14:paraId="6076B71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455B11D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1.98</w:t>
            </w:r>
          </w:p>
        </w:tc>
      </w:tr>
      <w:tr w:rsidR="001A11A5" w:rsidRPr="00B02864" w14:paraId="3F50A52D" w14:textId="77777777" w:rsidTr="000204D8">
        <w:trPr>
          <w:trHeight w:val="315"/>
          <w:tblCellSpacing w:w="0" w:type="dxa"/>
        </w:trPr>
        <w:tc>
          <w:tcPr>
            <w:tcW w:w="1560" w:type="dxa"/>
            <w:tcMar>
              <w:top w:w="30" w:type="dxa"/>
              <w:left w:w="45" w:type="dxa"/>
              <w:bottom w:w="30" w:type="dxa"/>
              <w:right w:w="45" w:type="dxa"/>
            </w:tcMar>
            <w:vAlign w:val="bottom"/>
            <w:hideMark/>
          </w:tcPr>
          <w:p w14:paraId="716CD83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7B03987"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3E9BF80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0087653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654195D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201E23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0.65</w:t>
            </w:r>
          </w:p>
        </w:tc>
      </w:tr>
      <w:tr w:rsidR="001A11A5" w:rsidRPr="00B02864" w14:paraId="433804B1" w14:textId="77777777" w:rsidTr="000204D8">
        <w:trPr>
          <w:trHeight w:val="315"/>
          <w:tblCellSpacing w:w="0" w:type="dxa"/>
        </w:trPr>
        <w:tc>
          <w:tcPr>
            <w:tcW w:w="1560" w:type="dxa"/>
            <w:tcMar>
              <w:top w:w="30" w:type="dxa"/>
              <w:left w:w="45" w:type="dxa"/>
              <w:bottom w:w="30" w:type="dxa"/>
              <w:right w:w="45" w:type="dxa"/>
            </w:tcMar>
            <w:vAlign w:val="bottom"/>
            <w:hideMark/>
          </w:tcPr>
          <w:p w14:paraId="13DD752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1E54AA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C_controls+DT+HEXACO+DTxHH</w:t>
            </w:r>
            <w:proofErr w:type="spellEnd"/>
          </w:p>
        </w:tc>
        <w:tc>
          <w:tcPr>
            <w:tcW w:w="1701" w:type="dxa"/>
            <w:tcMar>
              <w:top w:w="30" w:type="dxa"/>
              <w:left w:w="45" w:type="dxa"/>
              <w:bottom w:w="30" w:type="dxa"/>
              <w:right w:w="45" w:type="dxa"/>
            </w:tcMar>
            <w:vAlign w:val="bottom"/>
            <w:hideMark/>
          </w:tcPr>
          <w:p w14:paraId="446D42C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2EA6C366"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-0.23***</w:t>
            </w:r>
          </w:p>
        </w:tc>
        <w:tc>
          <w:tcPr>
            <w:tcW w:w="1275" w:type="dxa"/>
            <w:tcMar>
              <w:top w:w="30" w:type="dxa"/>
              <w:left w:w="45" w:type="dxa"/>
              <w:bottom w:w="30" w:type="dxa"/>
              <w:right w:w="45" w:type="dxa"/>
            </w:tcMar>
            <w:vAlign w:val="bottom"/>
            <w:hideMark/>
          </w:tcPr>
          <w:p w14:paraId="4EA2FF5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E2B6E6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-3.92</w:t>
            </w:r>
          </w:p>
        </w:tc>
      </w:tr>
      <w:tr w:rsidR="001A11A5" w:rsidRPr="00B02864" w14:paraId="28E95A4B" w14:textId="77777777" w:rsidTr="000204D8">
        <w:trPr>
          <w:trHeight w:val="315"/>
          <w:tblCellSpacing w:w="0" w:type="dxa"/>
        </w:trPr>
        <w:tc>
          <w:tcPr>
            <w:tcW w:w="1560" w:type="dxa"/>
            <w:tcMar>
              <w:top w:w="30" w:type="dxa"/>
              <w:left w:w="45" w:type="dxa"/>
              <w:bottom w:w="30" w:type="dxa"/>
              <w:right w:w="45" w:type="dxa"/>
            </w:tcMar>
            <w:vAlign w:val="bottom"/>
            <w:hideMark/>
          </w:tcPr>
          <w:p w14:paraId="5718E3E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0EADF97"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7D908E2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2DAB4AF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1F67878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61C6F67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-1.09</w:t>
            </w:r>
          </w:p>
        </w:tc>
      </w:tr>
      <w:tr w:rsidR="001A11A5" w:rsidRPr="00B02864" w14:paraId="42121B5C" w14:textId="77777777" w:rsidTr="000204D8">
        <w:trPr>
          <w:trHeight w:val="315"/>
          <w:tblCellSpacing w:w="0" w:type="dxa"/>
        </w:trPr>
        <w:tc>
          <w:tcPr>
            <w:tcW w:w="1560" w:type="dxa"/>
            <w:tcMar>
              <w:top w:w="30" w:type="dxa"/>
              <w:left w:w="45" w:type="dxa"/>
              <w:bottom w:w="30" w:type="dxa"/>
              <w:right w:w="45" w:type="dxa"/>
            </w:tcMar>
            <w:vAlign w:val="bottom"/>
            <w:hideMark/>
          </w:tcPr>
          <w:p w14:paraId="1B39B1C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F662AE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D88092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46D3E9F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0.22</w:t>
            </w:r>
          </w:p>
        </w:tc>
        <w:tc>
          <w:tcPr>
            <w:tcW w:w="1275" w:type="dxa"/>
            <w:tcMar>
              <w:top w:w="30" w:type="dxa"/>
              <w:left w:w="45" w:type="dxa"/>
              <w:bottom w:w="30" w:type="dxa"/>
              <w:right w:w="45" w:type="dxa"/>
            </w:tcMar>
            <w:vAlign w:val="bottom"/>
            <w:hideMark/>
          </w:tcPr>
          <w:p w14:paraId="4AC3AFE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503FFE7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1.58</w:t>
            </w:r>
          </w:p>
        </w:tc>
      </w:tr>
      <w:tr w:rsidR="001A11A5" w:rsidRPr="00B02864" w14:paraId="0F540197" w14:textId="77777777" w:rsidTr="000204D8">
        <w:trPr>
          <w:trHeight w:val="315"/>
          <w:tblCellSpacing w:w="0" w:type="dxa"/>
        </w:trPr>
        <w:tc>
          <w:tcPr>
            <w:tcW w:w="1560" w:type="dxa"/>
            <w:tcMar>
              <w:top w:w="30" w:type="dxa"/>
              <w:left w:w="45" w:type="dxa"/>
              <w:bottom w:w="30" w:type="dxa"/>
              <w:right w:w="45" w:type="dxa"/>
            </w:tcMar>
            <w:vAlign w:val="bottom"/>
            <w:hideMark/>
          </w:tcPr>
          <w:p w14:paraId="4BB0632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8D7A023"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13272C9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60E585F3"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0.22*</w:t>
            </w:r>
          </w:p>
        </w:tc>
        <w:tc>
          <w:tcPr>
            <w:tcW w:w="1275" w:type="dxa"/>
            <w:tcMar>
              <w:top w:w="30" w:type="dxa"/>
              <w:left w:w="45" w:type="dxa"/>
              <w:bottom w:w="30" w:type="dxa"/>
              <w:right w:w="45" w:type="dxa"/>
            </w:tcMar>
            <w:vAlign w:val="bottom"/>
            <w:hideMark/>
          </w:tcPr>
          <w:p w14:paraId="60509BD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0F7825E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1.96</w:t>
            </w:r>
          </w:p>
        </w:tc>
      </w:tr>
      <w:tr w:rsidR="001A11A5" w:rsidRPr="00B02864" w14:paraId="1610D71D" w14:textId="77777777" w:rsidTr="000204D8">
        <w:trPr>
          <w:trHeight w:val="315"/>
          <w:tblCellSpacing w:w="0" w:type="dxa"/>
        </w:trPr>
        <w:tc>
          <w:tcPr>
            <w:tcW w:w="1560" w:type="dxa"/>
            <w:tcMar>
              <w:top w:w="30" w:type="dxa"/>
              <w:left w:w="45" w:type="dxa"/>
              <w:bottom w:w="30" w:type="dxa"/>
              <w:right w:w="45" w:type="dxa"/>
            </w:tcMar>
            <w:vAlign w:val="bottom"/>
            <w:hideMark/>
          </w:tcPr>
          <w:p w14:paraId="24CDC77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568D567"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21CF8F5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32BB861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-0.13</w:t>
            </w:r>
          </w:p>
        </w:tc>
        <w:tc>
          <w:tcPr>
            <w:tcW w:w="1275" w:type="dxa"/>
            <w:tcMar>
              <w:top w:w="30" w:type="dxa"/>
              <w:left w:w="45" w:type="dxa"/>
              <w:bottom w:w="30" w:type="dxa"/>
              <w:right w:w="45" w:type="dxa"/>
            </w:tcMar>
            <w:vAlign w:val="bottom"/>
            <w:hideMark/>
          </w:tcPr>
          <w:p w14:paraId="5F1375F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08A0A6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-0.97</w:t>
            </w:r>
          </w:p>
        </w:tc>
      </w:tr>
      <w:tr w:rsidR="001A11A5" w:rsidRPr="00B02864" w14:paraId="44AD4BDC" w14:textId="77777777" w:rsidTr="000204D8">
        <w:trPr>
          <w:trHeight w:val="315"/>
          <w:tblCellSpacing w:w="0" w:type="dxa"/>
        </w:trPr>
        <w:tc>
          <w:tcPr>
            <w:tcW w:w="1560" w:type="dxa"/>
            <w:tcMar>
              <w:top w:w="30" w:type="dxa"/>
              <w:left w:w="45" w:type="dxa"/>
              <w:bottom w:w="30" w:type="dxa"/>
              <w:right w:w="45" w:type="dxa"/>
            </w:tcMar>
            <w:vAlign w:val="bottom"/>
            <w:hideMark/>
          </w:tcPr>
          <w:p w14:paraId="1F1938B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5A0D13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2588036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6DF8468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68B5E83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259AF4C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-0.37</w:t>
            </w:r>
          </w:p>
        </w:tc>
      </w:tr>
      <w:tr w:rsidR="001A11A5" w:rsidRPr="00B02864" w14:paraId="20F1915D"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4744216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Borders>
              <w:bottom w:val="single" w:sz="6" w:space="0" w:color="auto"/>
            </w:tcBorders>
            <w:tcMar>
              <w:top w:w="30" w:type="dxa"/>
              <w:left w:w="45" w:type="dxa"/>
              <w:bottom w:w="30" w:type="dxa"/>
              <w:right w:w="45" w:type="dxa"/>
            </w:tcMar>
            <w:vAlign w:val="bottom"/>
            <w:hideMark/>
          </w:tcPr>
          <w:p w14:paraId="1BC1FDC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Borders>
              <w:bottom w:val="single" w:sz="6" w:space="0" w:color="auto"/>
            </w:tcBorders>
            <w:tcMar>
              <w:top w:w="30" w:type="dxa"/>
              <w:left w:w="45" w:type="dxa"/>
              <w:bottom w:w="30" w:type="dxa"/>
              <w:right w:w="45" w:type="dxa"/>
            </w:tcMar>
            <w:vAlign w:val="bottom"/>
            <w:hideMark/>
          </w:tcPr>
          <w:p w14:paraId="7C3280B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Borders>
              <w:bottom w:val="single" w:sz="6" w:space="0" w:color="auto"/>
            </w:tcBorders>
            <w:tcMar>
              <w:top w:w="30" w:type="dxa"/>
              <w:left w:w="45" w:type="dxa"/>
              <w:bottom w:w="30" w:type="dxa"/>
              <w:right w:w="45" w:type="dxa"/>
            </w:tcMar>
            <w:vAlign w:val="bottom"/>
            <w:hideMark/>
          </w:tcPr>
          <w:p w14:paraId="3880746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Borders>
              <w:bottom w:val="single" w:sz="6" w:space="0" w:color="auto"/>
            </w:tcBorders>
            <w:tcMar>
              <w:top w:w="30" w:type="dxa"/>
              <w:left w:w="45" w:type="dxa"/>
              <w:bottom w:w="30" w:type="dxa"/>
              <w:right w:w="45" w:type="dxa"/>
            </w:tcMar>
            <w:vAlign w:val="bottom"/>
            <w:hideMark/>
          </w:tcPr>
          <w:p w14:paraId="32FF36F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900" w:type="dxa"/>
            <w:tcBorders>
              <w:bottom w:val="single" w:sz="6" w:space="0" w:color="auto"/>
            </w:tcBorders>
            <w:tcMar>
              <w:top w:w="30" w:type="dxa"/>
              <w:left w:w="45" w:type="dxa"/>
              <w:bottom w:w="30" w:type="dxa"/>
              <w:right w:w="45" w:type="dxa"/>
            </w:tcMar>
            <w:vAlign w:val="bottom"/>
            <w:hideMark/>
          </w:tcPr>
          <w:p w14:paraId="03EC728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0.62</w:t>
            </w:r>
          </w:p>
        </w:tc>
      </w:tr>
      <w:tr w:rsidR="001A11A5" w:rsidRPr="00B02864" w14:paraId="4C99CCEB"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6E624FB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w:t>
            </w:r>
            <w:proofErr w:type="spellStart"/>
            <w:r w:rsidRPr="00B02864">
              <w:rPr>
                <w:rFonts w:asciiTheme="majorBidi" w:eastAsiaTheme="minorEastAsia" w:hAnsiTheme="majorBidi" w:cstheme="majorBidi"/>
                <w:sz w:val="21"/>
                <w:szCs w:val="21"/>
                <w:lang w:val="en-US"/>
              </w:rPr>
              <w:t>B_controls+DT+HEXACO</w:t>
            </w:r>
            <w:proofErr w:type="spellEnd"/>
            <w:r w:rsidRPr="00B02864">
              <w:rPr>
                <w:rFonts w:asciiTheme="majorBidi" w:eastAsiaTheme="minorEastAsia" w:hAnsiTheme="majorBidi" w:cstheme="majorBidi"/>
                <w:sz w:val="21"/>
                <w:szCs w:val="21"/>
                <w:lang w:val="en-US"/>
              </w:rPr>
              <w:t xml:space="preserve"> = Model B (overall); </w:t>
            </w:r>
            <w:proofErr w:type="spellStart"/>
            <w:r w:rsidRPr="00B02864">
              <w:rPr>
                <w:rFonts w:asciiTheme="majorBidi" w:eastAsiaTheme="minorEastAsia" w:hAnsiTheme="majorBidi" w:cstheme="majorBidi"/>
                <w:sz w:val="21"/>
                <w:szCs w:val="21"/>
                <w:lang w:val="en-US"/>
              </w:rPr>
              <w:t>B_by_gender</w:t>
            </w:r>
            <w:proofErr w:type="spellEnd"/>
            <w:r w:rsidRPr="00B02864">
              <w:rPr>
                <w:rFonts w:asciiTheme="majorBidi" w:eastAsiaTheme="minorEastAsia" w:hAnsiTheme="majorBidi" w:cstheme="majorBidi"/>
                <w:sz w:val="21"/>
                <w:szCs w:val="21"/>
                <w:lang w:val="en-US"/>
              </w:rPr>
              <w:t xml:space="preserve">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43572352" w14:textId="77777777" w:rsidR="001A11A5" w:rsidRDefault="001A11A5" w:rsidP="001A11A5">
      <w:pPr>
        <w:outlineLvl w:val="0"/>
        <w:rPr>
          <w:rFonts w:asciiTheme="majorBidi" w:eastAsiaTheme="minorEastAsia" w:hAnsiTheme="majorBidi" w:cstheme="majorBidi"/>
        </w:rPr>
      </w:pPr>
    </w:p>
    <w:p w14:paraId="00F2D35D"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04A4D50D"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7EA350B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lastRenderedPageBreak/>
              <w:t>Dependent Variable</w:t>
            </w:r>
          </w:p>
        </w:tc>
        <w:tc>
          <w:tcPr>
            <w:tcW w:w="1984" w:type="dxa"/>
            <w:tcBorders>
              <w:bottom w:val="single" w:sz="6" w:space="0" w:color="000000"/>
            </w:tcBorders>
            <w:tcMar>
              <w:top w:w="30" w:type="dxa"/>
              <w:left w:w="45" w:type="dxa"/>
              <w:bottom w:w="30" w:type="dxa"/>
              <w:right w:w="45" w:type="dxa"/>
            </w:tcMar>
            <w:vAlign w:val="bottom"/>
            <w:hideMark/>
          </w:tcPr>
          <w:p w14:paraId="5A5BF2E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1481F09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57F8A46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78C8F14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4FDDA23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03DAD90E" w14:textId="77777777" w:rsidTr="000204D8">
        <w:trPr>
          <w:trHeight w:val="315"/>
          <w:tblCellSpacing w:w="0" w:type="dxa"/>
        </w:trPr>
        <w:tc>
          <w:tcPr>
            <w:tcW w:w="1560" w:type="dxa"/>
            <w:tcMar>
              <w:top w:w="30" w:type="dxa"/>
              <w:left w:w="45" w:type="dxa"/>
              <w:bottom w:w="30" w:type="dxa"/>
              <w:right w:w="45" w:type="dxa"/>
            </w:tcMar>
            <w:vAlign w:val="bottom"/>
            <w:hideMark/>
          </w:tcPr>
          <w:p w14:paraId="428E089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DED9EBE"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7FEFB6D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2A462B7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1275" w:type="dxa"/>
            <w:tcMar>
              <w:top w:w="30" w:type="dxa"/>
              <w:left w:w="45" w:type="dxa"/>
              <w:bottom w:w="30" w:type="dxa"/>
              <w:right w:w="45" w:type="dxa"/>
            </w:tcMar>
            <w:vAlign w:val="bottom"/>
            <w:hideMark/>
          </w:tcPr>
          <w:p w14:paraId="60FDB06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7F65EA4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0.86</w:t>
            </w:r>
          </w:p>
        </w:tc>
      </w:tr>
      <w:tr w:rsidR="001A11A5" w:rsidRPr="00B02864" w14:paraId="14142F24" w14:textId="77777777" w:rsidTr="000204D8">
        <w:trPr>
          <w:trHeight w:val="315"/>
          <w:tblCellSpacing w:w="0" w:type="dxa"/>
        </w:trPr>
        <w:tc>
          <w:tcPr>
            <w:tcW w:w="1560" w:type="dxa"/>
            <w:tcMar>
              <w:top w:w="30" w:type="dxa"/>
              <w:left w:w="45" w:type="dxa"/>
              <w:bottom w:w="30" w:type="dxa"/>
              <w:right w:w="45" w:type="dxa"/>
            </w:tcMar>
            <w:vAlign w:val="bottom"/>
            <w:hideMark/>
          </w:tcPr>
          <w:p w14:paraId="7DC5A76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2B418E6"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722BFA6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1C32533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51AFC43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5F0669C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0.99</w:t>
            </w:r>
          </w:p>
        </w:tc>
      </w:tr>
      <w:tr w:rsidR="001A11A5" w:rsidRPr="00B02864" w14:paraId="04CC6F73" w14:textId="77777777" w:rsidTr="000204D8">
        <w:trPr>
          <w:trHeight w:val="315"/>
          <w:tblCellSpacing w:w="0" w:type="dxa"/>
        </w:trPr>
        <w:tc>
          <w:tcPr>
            <w:tcW w:w="1560" w:type="dxa"/>
            <w:tcMar>
              <w:top w:w="30" w:type="dxa"/>
              <w:left w:w="45" w:type="dxa"/>
              <w:bottom w:w="30" w:type="dxa"/>
              <w:right w:w="45" w:type="dxa"/>
            </w:tcMar>
            <w:vAlign w:val="bottom"/>
            <w:hideMark/>
          </w:tcPr>
          <w:p w14:paraId="65612EA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C4692F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1A808AE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505CDDB0"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-0.44***</w:t>
            </w:r>
          </w:p>
        </w:tc>
        <w:tc>
          <w:tcPr>
            <w:tcW w:w="1275" w:type="dxa"/>
            <w:tcMar>
              <w:top w:w="30" w:type="dxa"/>
              <w:left w:w="45" w:type="dxa"/>
              <w:bottom w:w="30" w:type="dxa"/>
              <w:right w:w="45" w:type="dxa"/>
            </w:tcMar>
            <w:vAlign w:val="bottom"/>
            <w:hideMark/>
          </w:tcPr>
          <w:p w14:paraId="15B17DC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900" w:type="dxa"/>
            <w:tcMar>
              <w:top w:w="30" w:type="dxa"/>
              <w:left w:w="45" w:type="dxa"/>
              <w:bottom w:w="30" w:type="dxa"/>
              <w:right w:w="45" w:type="dxa"/>
            </w:tcMar>
            <w:vAlign w:val="bottom"/>
            <w:hideMark/>
          </w:tcPr>
          <w:p w14:paraId="553246A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-3.84</w:t>
            </w:r>
          </w:p>
        </w:tc>
      </w:tr>
      <w:tr w:rsidR="001A11A5" w:rsidRPr="00B02864" w14:paraId="4BB7D3FE" w14:textId="77777777" w:rsidTr="000204D8">
        <w:trPr>
          <w:trHeight w:val="315"/>
          <w:tblCellSpacing w:w="0" w:type="dxa"/>
        </w:trPr>
        <w:tc>
          <w:tcPr>
            <w:tcW w:w="1560" w:type="dxa"/>
            <w:tcMar>
              <w:top w:w="30" w:type="dxa"/>
              <w:left w:w="45" w:type="dxa"/>
              <w:bottom w:w="30" w:type="dxa"/>
              <w:right w:w="45" w:type="dxa"/>
            </w:tcMar>
            <w:vAlign w:val="bottom"/>
            <w:hideMark/>
          </w:tcPr>
          <w:p w14:paraId="31DC43E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A25C670"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463AA88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535F335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-0.21**</w:t>
            </w:r>
          </w:p>
        </w:tc>
        <w:tc>
          <w:tcPr>
            <w:tcW w:w="1275" w:type="dxa"/>
            <w:tcMar>
              <w:top w:w="30" w:type="dxa"/>
              <w:left w:w="45" w:type="dxa"/>
              <w:bottom w:w="30" w:type="dxa"/>
              <w:right w:w="45" w:type="dxa"/>
            </w:tcMar>
            <w:vAlign w:val="bottom"/>
            <w:hideMark/>
          </w:tcPr>
          <w:p w14:paraId="06410EE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08E4C72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-2.71</w:t>
            </w:r>
          </w:p>
        </w:tc>
      </w:tr>
      <w:tr w:rsidR="001A11A5" w:rsidRPr="00B02864" w14:paraId="3276F164" w14:textId="77777777" w:rsidTr="000204D8">
        <w:trPr>
          <w:trHeight w:val="315"/>
          <w:tblCellSpacing w:w="0" w:type="dxa"/>
        </w:trPr>
        <w:tc>
          <w:tcPr>
            <w:tcW w:w="1560" w:type="dxa"/>
            <w:tcMar>
              <w:top w:w="30" w:type="dxa"/>
              <w:left w:w="45" w:type="dxa"/>
              <w:bottom w:w="30" w:type="dxa"/>
              <w:right w:w="45" w:type="dxa"/>
            </w:tcMar>
            <w:vAlign w:val="bottom"/>
            <w:hideMark/>
          </w:tcPr>
          <w:p w14:paraId="664C880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10C06DC"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656FD8D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0EDFD0A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0.16</w:t>
            </w:r>
          </w:p>
        </w:tc>
        <w:tc>
          <w:tcPr>
            <w:tcW w:w="1275" w:type="dxa"/>
            <w:tcMar>
              <w:top w:w="30" w:type="dxa"/>
              <w:left w:w="45" w:type="dxa"/>
              <w:bottom w:w="30" w:type="dxa"/>
              <w:right w:w="45" w:type="dxa"/>
            </w:tcMar>
            <w:vAlign w:val="bottom"/>
            <w:hideMark/>
          </w:tcPr>
          <w:p w14:paraId="3B53A6B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132FF92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1.94</w:t>
            </w:r>
          </w:p>
        </w:tc>
      </w:tr>
      <w:tr w:rsidR="001A11A5" w:rsidRPr="00B02864" w14:paraId="3B0E77DF" w14:textId="77777777" w:rsidTr="000204D8">
        <w:trPr>
          <w:trHeight w:val="315"/>
          <w:tblCellSpacing w:w="0" w:type="dxa"/>
        </w:trPr>
        <w:tc>
          <w:tcPr>
            <w:tcW w:w="1560" w:type="dxa"/>
            <w:tcMar>
              <w:top w:w="30" w:type="dxa"/>
              <w:left w:w="45" w:type="dxa"/>
              <w:bottom w:w="30" w:type="dxa"/>
              <w:right w:w="45" w:type="dxa"/>
            </w:tcMar>
            <w:vAlign w:val="bottom"/>
            <w:hideMark/>
          </w:tcPr>
          <w:p w14:paraId="18174C1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0CEE220"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2BC5C25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5CBC44F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1275" w:type="dxa"/>
            <w:tcMar>
              <w:top w:w="30" w:type="dxa"/>
              <w:left w:w="45" w:type="dxa"/>
              <w:bottom w:w="30" w:type="dxa"/>
              <w:right w:w="45" w:type="dxa"/>
            </w:tcMar>
            <w:vAlign w:val="bottom"/>
            <w:hideMark/>
          </w:tcPr>
          <w:p w14:paraId="3DAF742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0F07D8A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1.76</w:t>
            </w:r>
          </w:p>
        </w:tc>
      </w:tr>
      <w:tr w:rsidR="001A11A5" w:rsidRPr="00B02864" w14:paraId="77EF769A" w14:textId="77777777" w:rsidTr="000204D8">
        <w:trPr>
          <w:trHeight w:val="315"/>
          <w:tblCellSpacing w:w="0" w:type="dxa"/>
        </w:trPr>
        <w:tc>
          <w:tcPr>
            <w:tcW w:w="1560" w:type="dxa"/>
            <w:tcMar>
              <w:top w:w="30" w:type="dxa"/>
              <w:left w:w="45" w:type="dxa"/>
              <w:bottom w:w="30" w:type="dxa"/>
              <w:right w:w="45" w:type="dxa"/>
            </w:tcMar>
            <w:vAlign w:val="bottom"/>
            <w:hideMark/>
          </w:tcPr>
          <w:p w14:paraId="3519889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F9AF0BD"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6612463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661DB29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-0.27**</w:t>
            </w:r>
          </w:p>
        </w:tc>
        <w:tc>
          <w:tcPr>
            <w:tcW w:w="1275" w:type="dxa"/>
            <w:tcMar>
              <w:top w:w="30" w:type="dxa"/>
              <w:left w:w="45" w:type="dxa"/>
              <w:bottom w:w="30" w:type="dxa"/>
              <w:right w:w="45" w:type="dxa"/>
            </w:tcMar>
            <w:vAlign w:val="bottom"/>
            <w:hideMark/>
          </w:tcPr>
          <w:p w14:paraId="1C58D3D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16C3FDE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-3.21</w:t>
            </w:r>
          </w:p>
        </w:tc>
      </w:tr>
      <w:tr w:rsidR="001A11A5" w:rsidRPr="00B02864" w14:paraId="53961D45" w14:textId="77777777" w:rsidTr="000204D8">
        <w:trPr>
          <w:trHeight w:val="315"/>
          <w:tblCellSpacing w:w="0" w:type="dxa"/>
        </w:trPr>
        <w:tc>
          <w:tcPr>
            <w:tcW w:w="1560" w:type="dxa"/>
            <w:tcMar>
              <w:top w:w="30" w:type="dxa"/>
              <w:left w:w="45" w:type="dxa"/>
              <w:bottom w:w="30" w:type="dxa"/>
              <w:right w:w="45" w:type="dxa"/>
            </w:tcMar>
            <w:vAlign w:val="bottom"/>
            <w:hideMark/>
          </w:tcPr>
          <w:p w14:paraId="38A5F84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23322F2"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0ED0859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70A2C0D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2ECD962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007500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1.37</w:t>
            </w:r>
          </w:p>
        </w:tc>
      </w:tr>
      <w:tr w:rsidR="001A11A5" w:rsidRPr="00B02864" w14:paraId="7D9FEEA0" w14:textId="77777777" w:rsidTr="000204D8">
        <w:trPr>
          <w:trHeight w:val="315"/>
          <w:tblCellSpacing w:w="0" w:type="dxa"/>
        </w:trPr>
        <w:tc>
          <w:tcPr>
            <w:tcW w:w="1560" w:type="dxa"/>
            <w:tcMar>
              <w:top w:w="30" w:type="dxa"/>
              <w:left w:w="45" w:type="dxa"/>
              <w:bottom w:w="30" w:type="dxa"/>
              <w:right w:w="45" w:type="dxa"/>
            </w:tcMar>
            <w:vAlign w:val="bottom"/>
            <w:hideMark/>
          </w:tcPr>
          <w:p w14:paraId="40EDBC2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B580712"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7B1434B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5138834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1275" w:type="dxa"/>
            <w:tcMar>
              <w:top w:w="30" w:type="dxa"/>
              <w:left w:w="45" w:type="dxa"/>
              <w:bottom w:w="30" w:type="dxa"/>
              <w:right w:w="45" w:type="dxa"/>
            </w:tcMar>
            <w:vAlign w:val="bottom"/>
            <w:hideMark/>
          </w:tcPr>
          <w:p w14:paraId="00118A2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3BEC91B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-0.93</w:t>
            </w:r>
          </w:p>
        </w:tc>
      </w:tr>
      <w:tr w:rsidR="001A11A5" w:rsidRPr="00B02864" w14:paraId="602DAE2A" w14:textId="77777777" w:rsidTr="000204D8">
        <w:trPr>
          <w:trHeight w:val="315"/>
          <w:tblCellSpacing w:w="0" w:type="dxa"/>
        </w:trPr>
        <w:tc>
          <w:tcPr>
            <w:tcW w:w="1560" w:type="dxa"/>
            <w:tcMar>
              <w:top w:w="30" w:type="dxa"/>
              <w:left w:w="45" w:type="dxa"/>
              <w:bottom w:w="30" w:type="dxa"/>
              <w:right w:w="45" w:type="dxa"/>
            </w:tcMar>
            <w:vAlign w:val="bottom"/>
            <w:hideMark/>
          </w:tcPr>
          <w:p w14:paraId="7B927E5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E05A027"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78DDDC3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725556C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4EF02BB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6ECA410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1.18</w:t>
            </w:r>
          </w:p>
        </w:tc>
      </w:tr>
      <w:tr w:rsidR="001A11A5" w:rsidRPr="00B02864" w14:paraId="0E5765D9" w14:textId="77777777" w:rsidTr="000204D8">
        <w:trPr>
          <w:trHeight w:val="315"/>
          <w:tblCellSpacing w:w="0" w:type="dxa"/>
        </w:trPr>
        <w:tc>
          <w:tcPr>
            <w:tcW w:w="1560" w:type="dxa"/>
            <w:tcMar>
              <w:top w:w="30" w:type="dxa"/>
              <w:left w:w="45" w:type="dxa"/>
              <w:bottom w:w="30" w:type="dxa"/>
              <w:right w:w="45" w:type="dxa"/>
            </w:tcMar>
            <w:vAlign w:val="bottom"/>
            <w:hideMark/>
          </w:tcPr>
          <w:p w14:paraId="537F6E9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AC1FE21"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Mar>
              <w:top w:w="30" w:type="dxa"/>
              <w:left w:w="45" w:type="dxa"/>
              <w:bottom w:w="30" w:type="dxa"/>
              <w:right w:w="45" w:type="dxa"/>
            </w:tcMar>
            <w:vAlign w:val="bottom"/>
            <w:hideMark/>
          </w:tcPr>
          <w:p w14:paraId="5F3F141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11F1FF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0BEF790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D039AD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r>
      <w:tr w:rsidR="001A11A5" w:rsidRPr="00B02864" w14:paraId="3B41AAAA"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49EAFD8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Borders>
              <w:bottom w:val="single" w:sz="6" w:space="0" w:color="000000"/>
            </w:tcBorders>
            <w:tcMar>
              <w:top w:w="30" w:type="dxa"/>
              <w:left w:w="45" w:type="dxa"/>
              <w:bottom w:w="30" w:type="dxa"/>
              <w:right w:w="45" w:type="dxa"/>
            </w:tcMar>
            <w:vAlign w:val="bottom"/>
            <w:hideMark/>
          </w:tcPr>
          <w:p w14:paraId="570D6A74" w14:textId="77777777" w:rsidR="001A11A5" w:rsidRPr="00B02864" w:rsidRDefault="001A11A5" w:rsidP="000204D8">
            <w:pPr>
              <w:outlineLvl w:val="0"/>
              <w:rPr>
                <w:rFonts w:asciiTheme="majorBidi" w:eastAsiaTheme="minorEastAsia" w:hAnsiTheme="majorBidi" w:cstheme="majorBidi"/>
                <w:sz w:val="21"/>
                <w:szCs w:val="21"/>
                <w:lang w:val="en-US"/>
              </w:rPr>
            </w:pPr>
            <w:proofErr w:type="spellStart"/>
            <w:r w:rsidRPr="00B02864">
              <w:rPr>
                <w:rFonts w:asciiTheme="majorBidi" w:eastAsiaTheme="minorEastAsia" w:hAnsiTheme="majorBidi" w:cstheme="majorBidi"/>
                <w:sz w:val="21"/>
                <w:szCs w:val="21"/>
                <w:lang w:val="en-US"/>
              </w:rPr>
              <w:t>B_by_gender</w:t>
            </w:r>
            <w:proofErr w:type="spellEnd"/>
          </w:p>
        </w:tc>
        <w:tc>
          <w:tcPr>
            <w:tcW w:w="1701" w:type="dxa"/>
            <w:tcBorders>
              <w:bottom w:val="single" w:sz="6" w:space="0" w:color="000000"/>
            </w:tcBorders>
            <w:tcMar>
              <w:top w:w="30" w:type="dxa"/>
              <w:left w:w="45" w:type="dxa"/>
              <w:bottom w:w="30" w:type="dxa"/>
              <w:right w:w="45" w:type="dxa"/>
            </w:tcMar>
            <w:vAlign w:val="bottom"/>
            <w:hideMark/>
          </w:tcPr>
          <w:p w14:paraId="38B9BD6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Borders>
              <w:bottom w:val="single" w:sz="6" w:space="0" w:color="000000"/>
            </w:tcBorders>
            <w:tcMar>
              <w:top w:w="30" w:type="dxa"/>
              <w:left w:w="45" w:type="dxa"/>
              <w:bottom w:w="30" w:type="dxa"/>
              <w:right w:w="45" w:type="dxa"/>
            </w:tcMar>
            <w:vAlign w:val="bottom"/>
            <w:hideMark/>
          </w:tcPr>
          <w:p w14:paraId="48A318E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-0.13</w:t>
            </w:r>
          </w:p>
        </w:tc>
        <w:tc>
          <w:tcPr>
            <w:tcW w:w="1275" w:type="dxa"/>
            <w:tcBorders>
              <w:bottom w:val="single" w:sz="6" w:space="0" w:color="000000"/>
            </w:tcBorders>
            <w:tcMar>
              <w:top w:w="30" w:type="dxa"/>
              <w:left w:w="45" w:type="dxa"/>
              <w:bottom w:w="30" w:type="dxa"/>
              <w:right w:w="45" w:type="dxa"/>
            </w:tcMar>
            <w:vAlign w:val="bottom"/>
            <w:hideMark/>
          </w:tcPr>
          <w:p w14:paraId="33FEB6D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Borders>
              <w:bottom w:val="single" w:sz="6" w:space="0" w:color="000000"/>
            </w:tcBorders>
            <w:tcMar>
              <w:top w:w="30" w:type="dxa"/>
              <w:left w:w="45" w:type="dxa"/>
              <w:bottom w:w="30" w:type="dxa"/>
              <w:right w:w="45" w:type="dxa"/>
            </w:tcMar>
            <w:vAlign w:val="bottom"/>
            <w:hideMark/>
          </w:tcPr>
          <w:p w14:paraId="4DB887E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-1.87</w:t>
            </w:r>
          </w:p>
        </w:tc>
      </w:tr>
      <w:tr w:rsidR="001A11A5" w:rsidRPr="00B02864" w14:paraId="7F138485"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613D131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w:t>
            </w:r>
            <w:proofErr w:type="spellStart"/>
            <w:r w:rsidRPr="00B02864">
              <w:rPr>
                <w:rFonts w:asciiTheme="majorBidi" w:eastAsiaTheme="minorEastAsia" w:hAnsiTheme="majorBidi" w:cstheme="majorBidi"/>
                <w:sz w:val="21"/>
                <w:szCs w:val="21"/>
                <w:lang w:val="en-US"/>
              </w:rPr>
              <w:t>B_controls+DT+HEXACO</w:t>
            </w:r>
            <w:proofErr w:type="spellEnd"/>
            <w:r w:rsidRPr="00B02864">
              <w:rPr>
                <w:rFonts w:asciiTheme="majorBidi" w:eastAsiaTheme="minorEastAsia" w:hAnsiTheme="majorBidi" w:cstheme="majorBidi"/>
                <w:sz w:val="21"/>
                <w:szCs w:val="21"/>
                <w:lang w:val="en-US"/>
              </w:rPr>
              <w:t xml:space="preserve"> = Model B (overall); </w:t>
            </w:r>
            <w:proofErr w:type="spellStart"/>
            <w:r w:rsidRPr="00B02864">
              <w:rPr>
                <w:rFonts w:asciiTheme="majorBidi" w:eastAsiaTheme="minorEastAsia" w:hAnsiTheme="majorBidi" w:cstheme="majorBidi"/>
                <w:sz w:val="21"/>
                <w:szCs w:val="21"/>
                <w:lang w:val="en-US"/>
              </w:rPr>
              <w:t>B_by_gender</w:t>
            </w:r>
            <w:proofErr w:type="spellEnd"/>
            <w:r w:rsidRPr="00B02864">
              <w:rPr>
                <w:rFonts w:asciiTheme="majorBidi" w:eastAsiaTheme="minorEastAsia" w:hAnsiTheme="majorBidi" w:cstheme="majorBidi"/>
                <w:sz w:val="21"/>
                <w:szCs w:val="21"/>
                <w:lang w:val="en-US"/>
              </w:rPr>
              <w:t xml:space="preserve">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2ACFD09D" w14:textId="77777777" w:rsidR="001A11A5" w:rsidRDefault="001A11A5" w:rsidP="001A11A5">
      <w:pPr>
        <w:outlineLvl w:val="0"/>
        <w:rPr>
          <w:rFonts w:asciiTheme="majorBidi" w:eastAsiaTheme="minorEastAsia" w:hAnsiTheme="majorBidi" w:cstheme="majorBidi"/>
        </w:rPr>
      </w:pPr>
    </w:p>
    <w:p w14:paraId="0182D8E7" w14:textId="77777777" w:rsidR="001A11A5" w:rsidRDefault="001A11A5" w:rsidP="001A11A5">
      <w:pPr>
        <w:outlineLvl w:val="0"/>
        <w:rPr>
          <w:rFonts w:asciiTheme="majorBidi" w:eastAsiaTheme="minorEastAsia" w:hAnsiTheme="majorBidi" w:cstheme="majorBidi"/>
        </w:rPr>
      </w:pPr>
    </w:p>
    <w:p w14:paraId="13C7BC6F" w14:textId="77777777" w:rsidR="001A11A5" w:rsidRPr="00B02864" w:rsidRDefault="001A11A5" w:rsidP="001A11A5">
      <w:pPr>
        <w:outlineLvl w:val="0"/>
        <w:rPr>
          <w:rFonts w:asciiTheme="majorBidi" w:eastAsiaTheme="minorEastAsia" w:hAnsiTheme="majorBidi" w:cstheme="majorBidi"/>
        </w:rPr>
      </w:pPr>
    </w:p>
    <w:p w14:paraId="7094AFBC"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1326BA98"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 xml:space="preserve">Table </w:t>
      </w:r>
      <w:r>
        <w:rPr>
          <w:rFonts w:asciiTheme="majorBidi" w:eastAsiaTheme="minorEastAsia" w:hAnsiTheme="majorBidi" w:cstheme="majorBidi" w:hint="eastAsia"/>
          <w:lang w:val="en-US"/>
        </w:rPr>
        <w:t>4</w:t>
      </w:r>
    </w:p>
    <w:tbl>
      <w:tblPr>
        <w:tblW w:w="10077" w:type="dxa"/>
        <w:tblCellSpacing w:w="0" w:type="dxa"/>
        <w:tblInd w:w="-617" w:type="dxa"/>
        <w:tblCellMar>
          <w:left w:w="0" w:type="dxa"/>
          <w:right w:w="0" w:type="dxa"/>
        </w:tblCellMar>
        <w:tblLook w:val="04A0" w:firstRow="1" w:lastRow="0" w:firstColumn="1" w:lastColumn="0" w:noHBand="0" w:noVBand="1"/>
      </w:tblPr>
      <w:tblGrid>
        <w:gridCol w:w="1992"/>
        <w:gridCol w:w="1384"/>
        <w:gridCol w:w="1372"/>
        <w:gridCol w:w="1152"/>
        <w:gridCol w:w="1057"/>
        <w:gridCol w:w="630"/>
        <w:gridCol w:w="1790"/>
        <w:gridCol w:w="700"/>
      </w:tblGrid>
      <w:tr w:rsidR="001A11A5" w:rsidRPr="00813430" w14:paraId="241FC079" w14:textId="77777777" w:rsidTr="000204D8">
        <w:trPr>
          <w:trHeight w:val="313"/>
          <w:tblCellSpacing w:w="0" w:type="dxa"/>
        </w:trPr>
        <w:tc>
          <w:tcPr>
            <w:tcW w:w="0" w:type="auto"/>
            <w:gridSpan w:val="8"/>
            <w:tcBorders>
              <w:bottom w:val="single" w:sz="6" w:space="0" w:color="000000"/>
            </w:tcBorders>
            <w:tcMar>
              <w:top w:w="30" w:type="dxa"/>
              <w:left w:w="45" w:type="dxa"/>
              <w:bottom w:w="30" w:type="dxa"/>
              <w:right w:w="45" w:type="dxa"/>
            </w:tcMar>
            <w:vAlign w:val="bottom"/>
            <w:hideMark/>
          </w:tcPr>
          <w:p w14:paraId="4FD11BAE" w14:textId="77777777" w:rsidR="001A11A5" w:rsidRPr="00813430" w:rsidRDefault="001A11A5" w:rsidP="000204D8">
            <w:pPr>
              <w:outlineLvl w:val="0"/>
              <w:rPr>
                <w:rFonts w:asciiTheme="majorBidi" w:eastAsiaTheme="minorEastAsia" w:hAnsiTheme="majorBidi" w:cstheme="majorBidi"/>
                <w:i/>
                <w:iCs/>
                <w:lang w:val="en-US"/>
              </w:rPr>
            </w:pPr>
            <w:r w:rsidRPr="003E5FA3">
              <w:rPr>
                <w:rFonts w:asciiTheme="majorBidi" w:eastAsiaTheme="minorEastAsia" w:hAnsiTheme="majorBidi" w:cstheme="majorBidi"/>
                <w:i/>
                <w:iCs/>
                <w:lang w:val="en-US"/>
              </w:rPr>
              <w:t>Incremental Model Fit and Diagnostic Statistics</w:t>
            </w:r>
          </w:p>
        </w:tc>
      </w:tr>
      <w:tr w:rsidR="001A11A5" w:rsidRPr="00813430" w14:paraId="703BFF12" w14:textId="77777777" w:rsidTr="000204D8">
        <w:trPr>
          <w:trHeight w:val="313"/>
          <w:tblCellSpacing w:w="0" w:type="dxa"/>
        </w:trPr>
        <w:tc>
          <w:tcPr>
            <w:tcW w:w="0" w:type="auto"/>
            <w:tcBorders>
              <w:bottom w:val="single" w:sz="6" w:space="0" w:color="000000"/>
            </w:tcBorders>
            <w:tcMar>
              <w:top w:w="30" w:type="dxa"/>
              <w:left w:w="45" w:type="dxa"/>
              <w:bottom w:w="30" w:type="dxa"/>
              <w:right w:w="45" w:type="dxa"/>
            </w:tcMar>
            <w:vAlign w:val="bottom"/>
            <w:hideMark/>
          </w:tcPr>
          <w:p w14:paraId="7127A8C3" w14:textId="77777777" w:rsidR="001A11A5" w:rsidRPr="00813430" w:rsidRDefault="001A11A5" w:rsidP="000204D8">
            <w:pP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bottom"/>
            <w:hideMark/>
          </w:tcPr>
          <w:p w14:paraId="198233A2"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(Model A)</w:t>
            </w:r>
          </w:p>
        </w:tc>
        <w:tc>
          <w:tcPr>
            <w:tcW w:w="0" w:type="auto"/>
            <w:tcBorders>
              <w:bottom w:val="single" w:sz="6" w:space="0" w:color="000000"/>
            </w:tcBorders>
            <w:tcMar>
              <w:top w:w="30" w:type="dxa"/>
              <w:left w:w="45" w:type="dxa"/>
              <w:bottom w:w="30" w:type="dxa"/>
              <w:right w:w="45" w:type="dxa"/>
            </w:tcMar>
            <w:vAlign w:val="bottom"/>
            <w:hideMark/>
          </w:tcPr>
          <w:p w14:paraId="33038BD2"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(Model B)</w:t>
            </w:r>
          </w:p>
        </w:tc>
        <w:tc>
          <w:tcPr>
            <w:tcW w:w="0" w:type="auto"/>
            <w:tcBorders>
              <w:bottom w:val="single" w:sz="6" w:space="0" w:color="000000"/>
            </w:tcBorders>
            <w:tcMar>
              <w:top w:w="30" w:type="dxa"/>
              <w:left w:w="45" w:type="dxa"/>
              <w:bottom w:w="30" w:type="dxa"/>
              <w:right w:w="45" w:type="dxa"/>
            </w:tcMar>
            <w:vAlign w:val="bottom"/>
            <w:hideMark/>
          </w:tcPr>
          <w:p w14:paraId="2A17B315"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ΔR² (B−A)</w:t>
            </w:r>
          </w:p>
        </w:tc>
        <w:tc>
          <w:tcPr>
            <w:tcW w:w="0" w:type="auto"/>
            <w:tcBorders>
              <w:bottom w:val="single" w:sz="6" w:space="0" w:color="000000"/>
            </w:tcBorders>
            <w:tcMar>
              <w:top w:w="30" w:type="dxa"/>
              <w:left w:w="45" w:type="dxa"/>
              <w:bottom w:w="30" w:type="dxa"/>
              <w:right w:w="45" w:type="dxa"/>
            </w:tcMar>
            <w:vAlign w:val="bottom"/>
            <w:hideMark/>
          </w:tcPr>
          <w:p w14:paraId="6A3E0484"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FΔ (B−A)</w:t>
            </w:r>
          </w:p>
        </w:tc>
        <w:tc>
          <w:tcPr>
            <w:tcW w:w="0" w:type="auto"/>
            <w:tcBorders>
              <w:bottom w:val="single" w:sz="6" w:space="0" w:color="000000"/>
            </w:tcBorders>
            <w:tcMar>
              <w:top w:w="30" w:type="dxa"/>
              <w:left w:w="45" w:type="dxa"/>
              <w:bottom w:w="30" w:type="dxa"/>
              <w:right w:w="45" w:type="dxa"/>
            </w:tcMar>
            <w:vAlign w:val="bottom"/>
            <w:hideMark/>
          </w:tcPr>
          <w:p w14:paraId="68403EA0" w14:textId="77777777" w:rsidR="001A11A5" w:rsidRPr="00813430" w:rsidRDefault="001A11A5" w:rsidP="000204D8">
            <w:pPr>
              <w:jc w:val="center"/>
              <w:outlineLvl w:val="0"/>
              <w:rPr>
                <w:rFonts w:asciiTheme="majorBidi" w:eastAsiaTheme="minorEastAsia" w:hAnsiTheme="majorBidi" w:cstheme="majorBidi"/>
                <w:lang w:val="en-US"/>
              </w:rPr>
            </w:pPr>
            <w:proofErr w:type="spellStart"/>
            <w:r w:rsidRPr="00813430">
              <w:rPr>
                <w:rFonts w:asciiTheme="majorBidi" w:eastAsiaTheme="minorEastAsia" w:hAnsiTheme="majorBidi" w:cstheme="majorBidi"/>
                <w:lang w:val="en-US"/>
              </w:rPr>
              <w:t>pΔ</w:t>
            </w:r>
            <w:proofErr w:type="spellEnd"/>
          </w:p>
        </w:tc>
        <w:tc>
          <w:tcPr>
            <w:tcW w:w="0" w:type="auto"/>
            <w:tcBorders>
              <w:bottom w:val="single" w:sz="6" w:space="0" w:color="000000"/>
            </w:tcBorders>
            <w:tcMar>
              <w:top w:w="30" w:type="dxa"/>
              <w:left w:w="45" w:type="dxa"/>
              <w:bottom w:w="30" w:type="dxa"/>
              <w:right w:w="45" w:type="dxa"/>
            </w:tcMar>
            <w:vAlign w:val="bottom"/>
            <w:hideMark/>
          </w:tcPr>
          <w:p w14:paraId="03AF77F0"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(B, sensitivity)</w:t>
            </w:r>
          </w:p>
        </w:tc>
        <w:tc>
          <w:tcPr>
            <w:tcW w:w="0" w:type="auto"/>
            <w:tcBorders>
              <w:bottom w:val="single" w:sz="6" w:space="0" w:color="000000"/>
            </w:tcBorders>
            <w:tcMar>
              <w:top w:w="30" w:type="dxa"/>
              <w:left w:w="45" w:type="dxa"/>
              <w:bottom w:w="30" w:type="dxa"/>
              <w:right w:w="45" w:type="dxa"/>
            </w:tcMar>
            <w:vAlign w:val="bottom"/>
            <w:hideMark/>
          </w:tcPr>
          <w:p w14:paraId="7D98F6AB"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(C)</w:t>
            </w:r>
          </w:p>
        </w:tc>
      </w:tr>
      <w:tr w:rsidR="001A11A5" w:rsidRPr="00813430" w14:paraId="11DF320D" w14:textId="77777777" w:rsidTr="000204D8">
        <w:trPr>
          <w:trHeight w:val="313"/>
          <w:tblCellSpacing w:w="0" w:type="dxa"/>
        </w:trPr>
        <w:tc>
          <w:tcPr>
            <w:tcW w:w="0" w:type="auto"/>
            <w:tcMar>
              <w:top w:w="30" w:type="dxa"/>
              <w:left w:w="45" w:type="dxa"/>
              <w:bottom w:w="30" w:type="dxa"/>
              <w:right w:w="45" w:type="dxa"/>
            </w:tcMar>
            <w:vAlign w:val="bottom"/>
            <w:hideMark/>
          </w:tcPr>
          <w:p w14:paraId="48B5469B" w14:textId="77777777" w:rsidR="001A11A5" w:rsidRPr="00813430" w:rsidRDefault="001A11A5" w:rsidP="000204D8">
            <w:pP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6D6285E4"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0.166</w:t>
            </w:r>
          </w:p>
        </w:tc>
        <w:tc>
          <w:tcPr>
            <w:tcW w:w="0" w:type="auto"/>
            <w:tcMar>
              <w:top w:w="30" w:type="dxa"/>
              <w:left w:w="45" w:type="dxa"/>
              <w:bottom w:w="30" w:type="dxa"/>
              <w:right w:w="45" w:type="dxa"/>
            </w:tcMar>
            <w:vAlign w:val="bottom"/>
            <w:hideMark/>
          </w:tcPr>
          <w:p w14:paraId="77B77702"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0.198</w:t>
            </w:r>
          </w:p>
        </w:tc>
        <w:tc>
          <w:tcPr>
            <w:tcW w:w="0" w:type="auto"/>
            <w:tcMar>
              <w:top w:w="30" w:type="dxa"/>
              <w:left w:w="45" w:type="dxa"/>
              <w:bottom w:w="30" w:type="dxa"/>
              <w:right w:w="45" w:type="dxa"/>
            </w:tcMar>
            <w:vAlign w:val="bottom"/>
            <w:hideMark/>
          </w:tcPr>
          <w:p w14:paraId="545D793E"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0.032</w:t>
            </w:r>
          </w:p>
        </w:tc>
        <w:tc>
          <w:tcPr>
            <w:tcW w:w="0" w:type="auto"/>
            <w:tcMar>
              <w:top w:w="30" w:type="dxa"/>
              <w:left w:w="45" w:type="dxa"/>
              <w:bottom w:w="30" w:type="dxa"/>
              <w:right w:w="45" w:type="dxa"/>
            </w:tcMar>
            <w:vAlign w:val="bottom"/>
            <w:hideMark/>
          </w:tcPr>
          <w:p w14:paraId="2101208F"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2.280</w:t>
            </w:r>
          </w:p>
        </w:tc>
        <w:tc>
          <w:tcPr>
            <w:tcW w:w="0" w:type="auto"/>
            <w:tcMar>
              <w:top w:w="30" w:type="dxa"/>
              <w:left w:w="45" w:type="dxa"/>
              <w:bottom w:w="30" w:type="dxa"/>
              <w:right w:w="45" w:type="dxa"/>
            </w:tcMar>
            <w:vAlign w:val="bottom"/>
            <w:hideMark/>
          </w:tcPr>
          <w:p w14:paraId="434ACA0B"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0.036</w:t>
            </w:r>
          </w:p>
        </w:tc>
        <w:tc>
          <w:tcPr>
            <w:tcW w:w="0" w:type="auto"/>
            <w:tcMar>
              <w:top w:w="30" w:type="dxa"/>
              <w:left w:w="45" w:type="dxa"/>
              <w:bottom w:w="30" w:type="dxa"/>
              <w:right w:w="45" w:type="dxa"/>
            </w:tcMar>
            <w:vAlign w:val="bottom"/>
            <w:hideMark/>
          </w:tcPr>
          <w:p w14:paraId="2735D566"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0.221</w:t>
            </w:r>
          </w:p>
        </w:tc>
        <w:tc>
          <w:tcPr>
            <w:tcW w:w="0" w:type="auto"/>
            <w:tcMar>
              <w:top w:w="30" w:type="dxa"/>
              <w:left w:w="45" w:type="dxa"/>
              <w:bottom w:w="30" w:type="dxa"/>
              <w:right w:w="45" w:type="dxa"/>
            </w:tcMar>
            <w:vAlign w:val="bottom"/>
            <w:hideMark/>
          </w:tcPr>
          <w:p w14:paraId="574875E2"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0.218</w:t>
            </w:r>
          </w:p>
        </w:tc>
      </w:tr>
      <w:tr w:rsidR="001A11A5" w:rsidRPr="00813430" w14:paraId="5F09BE9D" w14:textId="77777777" w:rsidTr="000204D8">
        <w:trPr>
          <w:trHeight w:val="313"/>
          <w:tblCellSpacing w:w="0" w:type="dxa"/>
        </w:trPr>
        <w:tc>
          <w:tcPr>
            <w:tcW w:w="0" w:type="auto"/>
            <w:tcBorders>
              <w:bottom w:val="single" w:sz="6" w:space="0" w:color="000000"/>
            </w:tcBorders>
            <w:tcMar>
              <w:top w:w="30" w:type="dxa"/>
              <w:left w:w="45" w:type="dxa"/>
              <w:bottom w:w="30" w:type="dxa"/>
              <w:right w:w="45" w:type="dxa"/>
            </w:tcMar>
            <w:vAlign w:val="bottom"/>
            <w:hideMark/>
          </w:tcPr>
          <w:p w14:paraId="3A8FD31F" w14:textId="77777777" w:rsidR="001A11A5" w:rsidRPr="00813430" w:rsidRDefault="001A11A5" w:rsidP="000204D8">
            <w:pP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3AA32128"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0.117</w:t>
            </w:r>
          </w:p>
        </w:tc>
        <w:tc>
          <w:tcPr>
            <w:tcW w:w="0" w:type="auto"/>
            <w:tcBorders>
              <w:bottom w:val="single" w:sz="6" w:space="0" w:color="000000"/>
            </w:tcBorders>
            <w:tcMar>
              <w:top w:w="30" w:type="dxa"/>
              <w:left w:w="45" w:type="dxa"/>
              <w:bottom w:w="30" w:type="dxa"/>
              <w:right w:w="45" w:type="dxa"/>
            </w:tcMar>
            <w:vAlign w:val="bottom"/>
            <w:hideMark/>
          </w:tcPr>
          <w:p w14:paraId="1F3BCDA8"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0.213</w:t>
            </w:r>
          </w:p>
        </w:tc>
        <w:tc>
          <w:tcPr>
            <w:tcW w:w="0" w:type="auto"/>
            <w:tcBorders>
              <w:bottom w:val="single" w:sz="6" w:space="0" w:color="000000"/>
            </w:tcBorders>
            <w:tcMar>
              <w:top w:w="30" w:type="dxa"/>
              <w:left w:w="45" w:type="dxa"/>
              <w:bottom w:w="30" w:type="dxa"/>
              <w:right w:w="45" w:type="dxa"/>
            </w:tcMar>
            <w:vAlign w:val="bottom"/>
            <w:hideMark/>
          </w:tcPr>
          <w:p w14:paraId="544D5C81"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0.096</w:t>
            </w:r>
          </w:p>
        </w:tc>
        <w:tc>
          <w:tcPr>
            <w:tcW w:w="0" w:type="auto"/>
            <w:tcBorders>
              <w:bottom w:val="single" w:sz="6" w:space="0" w:color="000000"/>
            </w:tcBorders>
            <w:tcMar>
              <w:top w:w="30" w:type="dxa"/>
              <w:left w:w="45" w:type="dxa"/>
              <w:bottom w:w="30" w:type="dxa"/>
              <w:right w:w="45" w:type="dxa"/>
            </w:tcMar>
            <w:vAlign w:val="bottom"/>
            <w:hideMark/>
          </w:tcPr>
          <w:p w14:paraId="36E29CBA"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6.910</w:t>
            </w:r>
          </w:p>
        </w:tc>
        <w:tc>
          <w:tcPr>
            <w:tcW w:w="0" w:type="auto"/>
            <w:tcBorders>
              <w:bottom w:val="single" w:sz="6" w:space="0" w:color="000000"/>
            </w:tcBorders>
            <w:tcMar>
              <w:top w:w="30" w:type="dxa"/>
              <w:left w:w="45" w:type="dxa"/>
              <w:bottom w:w="30" w:type="dxa"/>
              <w:right w:w="45" w:type="dxa"/>
            </w:tcMar>
            <w:vAlign w:val="bottom"/>
            <w:hideMark/>
          </w:tcPr>
          <w:p w14:paraId="2EA35992"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0.000</w:t>
            </w:r>
          </w:p>
        </w:tc>
        <w:tc>
          <w:tcPr>
            <w:tcW w:w="0" w:type="auto"/>
            <w:tcBorders>
              <w:bottom w:val="single" w:sz="6" w:space="0" w:color="000000"/>
            </w:tcBorders>
            <w:tcMar>
              <w:top w:w="30" w:type="dxa"/>
              <w:left w:w="45" w:type="dxa"/>
              <w:bottom w:w="30" w:type="dxa"/>
              <w:right w:w="45" w:type="dxa"/>
            </w:tcMar>
            <w:vAlign w:val="bottom"/>
            <w:hideMark/>
          </w:tcPr>
          <w:p w14:paraId="4BB01340"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0.203</w:t>
            </w:r>
          </w:p>
        </w:tc>
        <w:tc>
          <w:tcPr>
            <w:tcW w:w="0" w:type="auto"/>
            <w:tcBorders>
              <w:bottom w:val="single" w:sz="6" w:space="0" w:color="000000"/>
            </w:tcBorders>
            <w:tcMar>
              <w:top w:w="30" w:type="dxa"/>
              <w:left w:w="45" w:type="dxa"/>
              <w:bottom w:w="30" w:type="dxa"/>
              <w:right w:w="45" w:type="dxa"/>
            </w:tcMar>
            <w:vAlign w:val="bottom"/>
            <w:hideMark/>
          </w:tcPr>
          <w:p w14:paraId="3CDF5697"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0.219</w:t>
            </w:r>
          </w:p>
        </w:tc>
      </w:tr>
    </w:tbl>
    <w:p w14:paraId="13E26C1F" w14:textId="77777777" w:rsidR="001A11A5" w:rsidRDefault="001A11A5" w:rsidP="001A11A5">
      <w:pPr>
        <w:outlineLvl w:val="0"/>
        <w:rPr>
          <w:rFonts w:asciiTheme="majorBidi" w:eastAsiaTheme="minorEastAsia" w:hAnsiTheme="majorBidi" w:cstheme="majorBidi"/>
          <w:lang w:val="en-US"/>
        </w:rPr>
      </w:pPr>
    </w:p>
    <w:tbl>
      <w:tblPr>
        <w:tblW w:w="10081" w:type="dxa"/>
        <w:tblCellSpacing w:w="0" w:type="dxa"/>
        <w:tblInd w:w="-617" w:type="dxa"/>
        <w:tblCellMar>
          <w:left w:w="0" w:type="dxa"/>
          <w:right w:w="0" w:type="dxa"/>
        </w:tblCellMar>
        <w:tblLook w:val="04A0" w:firstRow="1" w:lastRow="0" w:firstColumn="1" w:lastColumn="0" w:noHBand="0" w:noVBand="1"/>
      </w:tblPr>
      <w:tblGrid>
        <w:gridCol w:w="1616"/>
        <w:gridCol w:w="1782"/>
        <w:gridCol w:w="1585"/>
        <w:gridCol w:w="1473"/>
        <w:gridCol w:w="1733"/>
        <w:gridCol w:w="1892"/>
      </w:tblGrid>
      <w:tr w:rsidR="001A11A5" w:rsidRPr="007B2D66" w14:paraId="362BDDC5" w14:textId="77777777" w:rsidTr="000204D8">
        <w:trPr>
          <w:trHeight w:val="331"/>
          <w:tblCellSpacing w:w="0" w:type="dxa"/>
        </w:trPr>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705AA7F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Dependent Variable</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60EBA718"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 xml:space="preserve">Durbin–Watson </w:t>
            </w:r>
            <w:r>
              <w:rPr>
                <w:rFonts w:asciiTheme="majorBidi" w:eastAsiaTheme="minorEastAsia" w:hAnsiTheme="majorBidi" w:cstheme="majorBidi" w:hint="eastAsia"/>
                <w:lang w:val="en-US"/>
              </w:rPr>
              <w:t xml:space="preserve">(Model </w:t>
            </w:r>
            <w:r w:rsidRPr="007B2D66">
              <w:rPr>
                <w:rFonts w:asciiTheme="majorBidi" w:eastAsiaTheme="minorEastAsia" w:hAnsiTheme="majorBidi" w:cstheme="majorBidi"/>
                <w:lang w:val="en-US"/>
              </w:rPr>
              <w:t>B</w:t>
            </w:r>
            <w:r>
              <w:rPr>
                <w:rFonts w:asciiTheme="majorBidi" w:eastAsiaTheme="minorEastAsia" w:hAnsiTheme="majorBidi" w:cstheme="majorBidi" w:hint="eastAsia"/>
                <w:lang w:val="en-US"/>
              </w:rPr>
              <w:t>)</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4B762C3E"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Breusch–Pagan LM p</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0F8C2F47"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Breusch–Pagan F p</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0FFE67B9"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Max Cook</w:t>
            </w:r>
            <w:r>
              <w:rPr>
                <w:rFonts w:asciiTheme="majorBidi" w:eastAsiaTheme="minorEastAsia" w:hAnsiTheme="majorBidi" w:cstheme="majorBidi"/>
                <w:lang w:val="en-US"/>
              </w:rPr>
              <w:t>’</w:t>
            </w:r>
            <w:r w:rsidRPr="007B2D66">
              <w:rPr>
                <w:rFonts w:asciiTheme="majorBidi" w:eastAsiaTheme="minorEastAsia" w:hAnsiTheme="majorBidi" w:cstheme="majorBidi"/>
                <w:lang w:val="en-US"/>
              </w:rPr>
              <w:t xml:space="preserve">sD </w:t>
            </w:r>
            <w:r>
              <w:rPr>
                <w:rFonts w:asciiTheme="majorBidi" w:eastAsiaTheme="minorEastAsia" w:hAnsiTheme="majorBidi" w:cstheme="majorBidi" w:hint="eastAsia"/>
                <w:lang w:val="en-US"/>
              </w:rPr>
              <w:t xml:space="preserve">(Model </w:t>
            </w:r>
            <w:r w:rsidRPr="007B2D66">
              <w:rPr>
                <w:rFonts w:asciiTheme="majorBidi" w:eastAsiaTheme="minorEastAsia" w:hAnsiTheme="majorBidi" w:cstheme="majorBidi"/>
                <w:lang w:val="en-US"/>
              </w:rPr>
              <w:t>B</w:t>
            </w:r>
            <w:r>
              <w:rPr>
                <w:rFonts w:asciiTheme="majorBidi" w:eastAsiaTheme="minorEastAsia" w:hAnsiTheme="majorBidi" w:cstheme="majorBidi" w:hint="eastAsia"/>
                <w:lang w:val="en-US"/>
              </w:rPr>
              <w:t>)</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2DDDEF23"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N</w:t>
            </w:r>
            <w:r>
              <w:rPr>
                <w:rFonts w:asciiTheme="majorBidi" w:eastAsiaTheme="minorEastAsia" w:hAnsiTheme="majorBidi" w:cstheme="majorBidi" w:hint="eastAsia"/>
                <w:lang w:val="en-US"/>
              </w:rPr>
              <w:t xml:space="preserve"> (</w:t>
            </w:r>
            <w:r w:rsidRPr="003E5FA3">
              <w:rPr>
                <w:rFonts w:asciiTheme="majorBidi" w:eastAsiaTheme="minorEastAsia" w:hAnsiTheme="majorBidi" w:cstheme="majorBidi"/>
                <w:lang w:val="en-US"/>
              </w:rPr>
              <w:t>Cook’s D &gt; 4/n, Model B</w:t>
            </w:r>
            <w:r>
              <w:rPr>
                <w:rFonts w:asciiTheme="majorBidi" w:eastAsiaTheme="minorEastAsia" w:hAnsiTheme="majorBidi" w:cstheme="majorBidi" w:hint="eastAsia"/>
                <w:lang w:val="en-US"/>
              </w:rPr>
              <w:t>)</w:t>
            </w:r>
          </w:p>
        </w:tc>
      </w:tr>
      <w:tr w:rsidR="001A11A5" w:rsidRPr="007B2D66" w14:paraId="6AF70833" w14:textId="77777777" w:rsidTr="000204D8">
        <w:trPr>
          <w:trHeight w:val="331"/>
          <w:tblCellSpacing w:w="0" w:type="dxa"/>
        </w:trPr>
        <w:tc>
          <w:tcPr>
            <w:tcW w:w="0" w:type="auto"/>
            <w:tcMar>
              <w:top w:w="30" w:type="dxa"/>
              <w:left w:w="45" w:type="dxa"/>
              <w:bottom w:w="30" w:type="dxa"/>
              <w:right w:w="45" w:type="dxa"/>
            </w:tcMar>
            <w:vAlign w:val="bottom"/>
            <w:hideMark/>
          </w:tcPr>
          <w:p w14:paraId="4BE7900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0D8E397D"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1.95</w:t>
            </w:r>
          </w:p>
        </w:tc>
        <w:tc>
          <w:tcPr>
            <w:tcW w:w="0" w:type="auto"/>
            <w:tcMar>
              <w:top w:w="30" w:type="dxa"/>
              <w:left w:w="45" w:type="dxa"/>
              <w:bottom w:w="30" w:type="dxa"/>
              <w:right w:w="45" w:type="dxa"/>
            </w:tcMar>
            <w:vAlign w:val="bottom"/>
            <w:hideMark/>
          </w:tcPr>
          <w:p w14:paraId="24402011"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Mar>
              <w:top w:w="30" w:type="dxa"/>
              <w:left w:w="45" w:type="dxa"/>
              <w:bottom w:w="30" w:type="dxa"/>
              <w:right w:w="45" w:type="dxa"/>
            </w:tcMar>
            <w:vAlign w:val="bottom"/>
            <w:hideMark/>
          </w:tcPr>
          <w:p w14:paraId="4B1AF3BB"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Mar>
              <w:top w:w="30" w:type="dxa"/>
              <w:left w:w="45" w:type="dxa"/>
              <w:bottom w:w="30" w:type="dxa"/>
              <w:right w:w="45" w:type="dxa"/>
            </w:tcMar>
            <w:vAlign w:val="bottom"/>
            <w:hideMark/>
          </w:tcPr>
          <w:p w14:paraId="640538AE"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0.06</w:t>
            </w:r>
          </w:p>
        </w:tc>
        <w:tc>
          <w:tcPr>
            <w:tcW w:w="0" w:type="auto"/>
            <w:tcMar>
              <w:top w:w="30" w:type="dxa"/>
              <w:left w:w="45" w:type="dxa"/>
              <w:bottom w:w="30" w:type="dxa"/>
              <w:right w:w="45" w:type="dxa"/>
            </w:tcMar>
            <w:vAlign w:val="bottom"/>
            <w:hideMark/>
          </w:tcPr>
          <w:p w14:paraId="375C4CB2"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23</w:t>
            </w:r>
          </w:p>
        </w:tc>
      </w:tr>
      <w:tr w:rsidR="001A11A5" w:rsidRPr="007B2D66" w14:paraId="198A65C7" w14:textId="77777777" w:rsidTr="000204D8">
        <w:trPr>
          <w:trHeight w:val="331"/>
          <w:tblCellSpacing w:w="0" w:type="dxa"/>
        </w:trPr>
        <w:tc>
          <w:tcPr>
            <w:tcW w:w="0" w:type="auto"/>
            <w:tcBorders>
              <w:bottom w:val="single" w:sz="6" w:space="0" w:color="000000"/>
            </w:tcBorders>
            <w:tcMar>
              <w:top w:w="30" w:type="dxa"/>
              <w:left w:w="45" w:type="dxa"/>
              <w:bottom w:w="30" w:type="dxa"/>
              <w:right w:w="45" w:type="dxa"/>
            </w:tcMar>
            <w:vAlign w:val="bottom"/>
            <w:hideMark/>
          </w:tcPr>
          <w:p w14:paraId="22028DE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570BB19C"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1.84</w:t>
            </w:r>
          </w:p>
        </w:tc>
        <w:tc>
          <w:tcPr>
            <w:tcW w:w="0" w:type="auto"/>
            <w:tcBorders>
              <w:bottom w:val="single" w:sz="6" w:space="0" w:color="000000"/>
            </w:tcBorders>
            <w:tcMar>
              <w:top w:w="30" w:type="dxa"/>
              <w:left w:w="45" w:type="dxa"/>
              <w:bottom w:w="30" w:type="dxa"/>
              <w:right w:w="45" w:type="dxa"/>
            </w:tcMar>
            <w:vAlign w:val="bottom"/>
            <w:hideMark/>
          </w:tcPr>
          <w:p w14:paraId="76A998D1"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Borders>
              <w:bottom w:val="single" w:sz="6" w:space="0" w:color="000000"/>
            </w:tcBorders>
            <w:tcMar>
              <w:top w:w="30" w:type="dxa"/>
              <w:left w:w="45" w:type="dxa"/>
              <w:bottom w:w="30" w:type="dxa"/>
              <w:right w:w="45" w:type="dxa"/>
            </w:tcMar>
            <w:vAlign w:val="bottom"/>
            <w:hideMark/>
          </w:tcPr>
          <w:p w14:paraId="63588063"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Borders>
              <w:bottom w:val="single" w:sz="6" w:space="0" w:color="000000"/>
            </w:tcBorders>
            <w:tcMar>
              <w:top w:w="30" w:type="dxa"/>
              <w:left w:w="45" w:type="dxa"/>
              <w:bottom w:w="30" w:type="dxa"/>
              <w:right w:w="45" w:type="dxa"/>
            </w:tcMar>
            <w:vAlign w:val="bottom"/>
            <w:hideMark/>
          </w:tcPr>
          <w:p w14:paraId="5542368C"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0.04</w:t>
            </w:r>
          </w:p>
        </w:tc>
        <w:tc>
          <w:tcPr>
            <w:tcW w:w="0" w:type="auto"/>
            <w:tcBorders>
              <w:bottom w:val="single" w:sz="6" w:space="0" w:color="000000"/>
            </w:tcBorders>
            <w:tcMar>
              <w:top w:w="30" w:type="dxa"/>
              <w:left w:w="45" w:type="dxa"/>
              <w:bottom w:w="30" w:type="dxa"/>
              <w:right w:w="45" w:type="dxa"/>
            </w:tcMar>
            <w:vAlign w:val="bottom"/>
            <w:hideMark/>
          </w:tcPr>
          <w:p w14:paraId="683377DE"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15</w:t>
            </w:r>
          </w:p>
        </w:tc>
      </w:tr>
    </w:tbl>
    <w:p w14:paraId="6D6F4CDF" w14:textId="77777777" w:rsidR="001A11A5" w:rsidRDefault="001A11A5" w:rsidP="001A11A5">
      <w:pPr>
        <w:outlineLvl w:val="0"/>
        <w:rPr>
          <w:rFonts w:asciiTheme="majorBidi" w:eastAsiaTheme="minorEastAsia" w:hAnsiTheme="majorBidi" w:cstheme="majorBidi"/>
          <w:lang w:val="en-US"/>
        </w:rPr>
      </w:pPr>
      <w:r w:rsidRPr="003E5FA3">
        <w:rPr>
          <w:rFonts w:asciiTheme="majorBidi" w:eastAsiaTheme="minorEastAsia" w:hAnsiTheme="majorBidi" w:cstheme="majorBidi"/>
          <w:b/>
          <w:bCs/>
          <w:lang w:val="en-US"/>
        </w:rPr>
        <w:t>Note.</w:t>
      </w:r>
      <w:r w:rsidRPr="003E5FA3">
        <w:rPr>
          <w:rFonts w:asciiTheme="majorBidi" w:eastAsiaTheme="minorEastAsia" w:hAnsiTheme="majorBidi" w:cstheme="majorBidi"/>
          <w:lang w:val="en-US"/>
        </w:rPr>
        <w:t xml:space="preserve"> </w:t>
      </w:r>
      <w:r w:rsidRPr="00994330">
        <w:rPr>
          <w:rFonts w:asciiTheme="majorBidi" w:eastAsiaTheme="minorEastAsia" w:hAnsiTheme="majorBidi" w:cstheme="majorBidi"/>
          <w:lang w:val="en-US"/>
        </w:rPr>
        <w:t>Model A = controls (age, gender, and region [Kinki vs. other regions; reference = other regions]) + Dark Triad traits. Model B = Model A + HEXACO traits. Model C = Model B + Dark Triad × Honesty–Humility interaction terms. Cook’s D values are reported for Model B. Cases with Cook’s D &gt; 4/n were considered high-influence observations. Durbin–Watson statistics assess residual autocorrelation. Breusch–Pagan tests assess heteroskedasticity.</w:t>
      </w:r>
    </w:p>
    <w:p w14:paraId="61E4EF16"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26B5045F"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 xml:space="preserve">Table </w:t>
      </w:r>
      <w:r>
        <w:rPr>
          <w:rFonts w:asciiTheme="majorBidi" w:eastAsiaTheme="minorEastAsia" w:hAnsiTheme="majorBidi" w:cstheme="majorBidi" w:hint="eastAsia"/>
          <w:lang w:val="en-US"/>
        </w:rPr>
        <w:t>5</w:t>
      </w:r>
    </w:p>
    <w:tbl>
      <w:tblPr>
        <w:tblW w:w="8910" w:type="dxa"/>
        <w:tblCellSpacing w:w="0" w:type="dxa"/>
        <w:tblCellMar>
          <w:left w:w="0" w:type="dxa"/>
          <w:right w:w="0" w:type="dxa"/>
        </w:tblCellMar>
        <w:tblLook w:val="04A0" w:firstRow="1" w:lastRow="0" w:firstColumn="1" w:lastColumn="0" w:noHBand="0" w:noVBand="1"/>
      </w:tblPr>
      <w:tblGrid>
        <w:gridCol w:w="3628"/>
        <w:gridCol w:w="2109"/>
        <w:gridCol w:w="810"/>
        <w:gridCol w:w="918"/>
        <w:gridCol w:w="1445"/>
      </w:tblGrid>
      <w:tr w:rsidR="001A11A5" w:rsidRPr="007B2D66" w14:paraId="7BE7E045" w14:textId="77777777" w:rsidTr="000204D8">
        <w:trPr>
          <w:trHeight w:val="339"/>
          <w:tblCellSpacing w:w="0" w:type="dxa"/>
        </w:trPr>
        <w:tc>
          <w:tcPr>
            <w:tcW w:w="0" w:type="auto"/>
            <w:gridSpan w:val="5"/>
            <w:tcBorders>
              <w:bottom w:val="single" w:sz="6" w:space="0" w:color="000000"/>
            </w:tcBorders>
            <w:tcMar>
              <w:top w:w="30" w:type="dxa"/>
              <w:left w:w="45" w:type="dxa"/>
              <w:bottom w:w="30" w:type="dxa"/>
              <w:right w:w="45" w:type="dxa"/>
            </w:tcMar>
            <w:vAlign w:val="bottom"/>
            <w:hideMark/>
          </w:tcPr>
          <w:p w14:paraId="09758123" w14:textId="77777777" w:rsidR="001A11A5" w:rsidRPr="007B2D66" w:rsidRDefault="001A11A5" w:rsidP="000204D8">
            <w:pPr>
              <w:jc w:val="center"/>
              <w:outlineLvl w:val="0"/>
              <w:rPr>
                <w:rFonts w:asciiTheme="majorBidi" w:eastAsiaTheme="minorEastAsia" w:hAnsiTheme="majorBidi" w:cstheme="majorBidi"/>
                <w:i/>
                <w:iCs/>
                <w:lang w:val="en-US"/>
              </w:rPr>
            </w:pPr>
            <w:r w:rsidRPr="007B2D66">
              <w:rPr>
                <w:rFonts w:asciiTheme="majorBidi" w:eastAsiaTheme="minorEastAsia" w:hAnsiTheme="majorBidi" w:cstheme="majorBidi"/>
                <w:i/>
                <w:iCs/>
                <w:lang w:val="en-US"/>
              </w:rPr>
              <w:t>Gender-stratified Model Fit</w:t>
            </w:r>
          </w:p>
        </w:tc>
      </w:tr>
      <w:tr w:rsidR="001A11A5" w:rsidRPr="007B2D66" w14:paraId="79FFE5FB" w14:textId="77777777" w:rsidTr="000204D8">
        <w:trPr>
          <w:trHeight w:val="339"/>
          <w:tblCellSpacing w:w="0" w:type="dxa"/>
        </w:trPr>
        <w:tc>
          <w:tcPr>
            <w:tcW w:w="0" w:type="auto"/>
            <w:tcBorders>
              <w:bottom w:val="single" w:sz="6" w:space="0" w:color="000000"/>
            </w:tcBorders>
            <w:tcMar>
              <w:top w:w="30" w:type="dxa"/>
              <w:left w:w="45" w:type="dxa"/>
              <w:bottom w:w="30" w:type="dxa"/>
              <w:right w:w="45" w:type="dxa"/>
            </w:tcMar>
            <w:vAlign w:val="center"/>
            <w:hideMark/>
          </w:tcPr>
          <w:p w14:paraId="0993BEFD"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center"/>
            <w:hideMark/>
          </w:tcPr>
          <w:p w14:paraId="0412B692"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w:t>
            </w:r>
          </w:p>
        </w:tc>
        <w:tc>
          <w:tcPr>
            <w:tcW w:w="0" w:type="auto"/>
            <w:tcBorders>
              <w:bottom w:val="single" w:sz="6" w:space="0" w:color="000000"/>
            </w:tcBorders>
            <w:tcMar>
              <w:top w:w="30" w:type="dxa"/>
              <w:left w:w="45" w:type="dxa"/>
              <w:bottom w:w="30" w:type="dxa"/>
              <w:right w:w="45" w:type="dxa"/>
            </w:tcMar>
            <w:vAlign w:val="center"/>
            <w:hideMark/>
          </w:tcPr>
          <w:p w14:paraId="5CF2BD87"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N</w:t>
            </w:r>
          </w:p>
        </w:tc>
        <w:tc>
          <w:tcPr>
            <w:tcW w:w="0" w:type="auto"/>
            <w:tcBorders>
              <w:bottom w:val="single" w:sz="6" w:space="0" w:color="000000"/>
            </w:tcBorders>
            <w:tcMar>
              <w:top w:w="30" w:type="dxa"/>
              <w:left w:w="45" w:type="dxa"/>
              <w:bottom w:w="30" w:type="dxa"/>
              <w:right w:w="45" w:type="dxa"/>
            </w:tcMar>
            <w:vAlign w:val="center"/>
            <w:hideMark/>
          </w:tcPr>
          <w:p w14:paraId="675DD09D"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R²</w:t>
            </w:r>
          </w:p>
        </w:tc>
        <w:tc>
          <w:tcPr>
            <w:tcW w:w="0" w:type="auto"/>
            <w:tcBorders>
              <w:bottom w:val="single" w:sz="6" w:space="0" w:color="000000"/>
            </w:tcBorders>
            <w:tcMar>
              <w:top w:w="30" w:type="dxa"/>
              <w:left w:w="45" w:type="dxa"/>
              <w:bottom w:w="30" w:type="dxa"/>
              <w:right w:w="45" w:type="dxa"/>
            </w:tcMar>
            <w:vAlign w:val="center"/>
            <w:hideMark/>
          </w:tcPr>
          <w:p w14:paraId="1518F872"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Adj. R²</w:t>
            </w:r>
          </w:p>
        </w:tc>
      </w:tr>
      <w:tr w:rsidR="001A11A5" w:rsidRPr="007B2D66" w14:paraId="41C1F7C1" w14:textId="77777777" w:rsidTr="000204D8">
        <w:trPr>
          <w:trHeight w:val="339"/>
          <w:tblCellSpacing w:w="0" w:type="dxa"/>
        </w:trPr>
        <w:tc>
          <w:tcPr>
            <w:tcW w:w="0" w:type="auto"/>
            <w:tcMar>
              <w:top w:w="30" w:type="dxa"/>
              <w:left w:w="45" w:type="dxa"/>
              <w:bottom w:w="30" w:type="dxa"/>
              <w:right w:w="45" w:type="dxa"/>
            </w:tcMar>
            <w:vAlign w:val="bottom"/>
            <w:hideMark/>
          </w:tcPr>
          <w:p w14:paraId="6926D3B4"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1194949C"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 = Male</w:t>
            </w:r>
          </w:p>
        </w:tc>
        <w:tc>
          <w:tcPr>
            <w:tcW w:w="0" w:type="auto"/>
            <w:tcMar>
              <w:top w:w="30" w:type="dxa"/>
              <w:left w:w="45" w:type="dxa"/>
              <w:bottom w:w="30" w:type="dxa"/>
              <w:right w:w="45" w:type="dxa"/>
            </w:tcMar>
            <w:vAlign w:val="bottom"/>
            <w:hideMark/>
          </w:tcPr>
          <w:p w14:paraId="0C15CD96"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133</w:t>
            </w:r>
          </w:p>
        </w:tc>
        <w:tc>
          <w:tcPr>
            <w:tcW w:w="0" w:type="auto"/>
            <w:tcMar>
              <w:top w:w="30" w:type="dxa"/>
              <w:left w:w="45" w:type="dxa"/>
              <w:bottom w:w="30" w:type="dxa"/>
              <w:right w:w="45" w:type="dxa"/>
            </w:tcMar>
            <w:vAlign w:val="bottom"/>
            <w:hideMark/>
          </w:tcPr>
          <w:p w14:paraId="3B7CADB6"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0.29</w:t>
            </w:r>
          </w:p>
        </w:tc>
        <w:tc>
          <w:tcPr>
            <w:tcW w:w="0" w:type="auto"/>
            <w:tcMar>
              <w:top w:w="30" w:type="dxa"/>
              <w:left w:w="45" w:type="dxa"/>
              <w:bottom w:w="30" w:type="dxa"/>
              <w:right w:w="45" w:type="dxa"/>
            </w:tcMar>
            <w:vAlign w:val="bottom"/>
            <w:hideMark/>
          </w:tcPr>
          <w:p w14:paraId="3920FE21"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0.22</w:t>
            </w:r>
          </w:p>
        </w:tc>
      </w:tr>
      <w:tr w:rsidR="001A11A5" w:rsidRPr="007B2D66" w14:paraId="2931D033" w14:textId="77777777" w:rsidTr="000204D8">
        <w:trPr>
          <w:trHeight w:val="339"/>
          <w:tblCellSpacing w:w="0" w:type="dxa"/>
        </w:trPr>
        <w:tc>
          <w:tcPr>
            <w:tcW w:w="0" w:type="auto"/>
            <w:tcMar>
              <w:top w:w="30" w:type="dxa"/>
              <w:left w:w="45" w:type="dxa"/>
              <w:bottom w:w="30" w:type="dxa"/>
              <w:right w:w="45" w:type="dxa"/>
            </w:tcMar>
            <w:vAlign w:val="bottom"/>
            <w:hideMark/>
          </w:tcPr>
          <w:p w14:paraId="494A70B1"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47D21E60"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 = Female</w:t>
            </w:r>
          </w:p>
        </w:tc>
        <w:tc>
          <w:tcPr>
            <w:tcW w:w="0" w:type="auto"/>
            <w:tcMar>
              <w:top w:w="30" w:type="dxa"/>
              <w:left w:w="45" w:type="dxa"/>
              <w:bottom w:w="30" w:type="dxa"/>
              <w:right w:w="45" w:type="dxa"/>
            </w:tcMar>
            <w:vAlign w:val="bottom"/>
            <w:hideMark/>
          </w:tcPr>
          <w:p w14:paraId="62E42E2D"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220</w:t>
            </w:r>
          </w:p>
        </w:tc>
        <w:tc>
          <w:tcPr>
            <w:tcW w:w="0" w:type="auto"/>
            <w:tcMar>
              <w:top w:w="30" w:type="dxa"/>
              <w:left w:w="45" w:type="dxa"/>
              <w:bottom w:w="30" w:type="dxa"/>
              <w:right w:w="45" w:type="dxa"/>
            </w:tcMar>
            <w:vAlign w:val="bottom"/>
            <w:hideMark/>
          </w:tcPr>
          <w:p w14:paraId="66CC645D"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0.20</w:t>
            </w:r>
          </w:p>
        </w:tc>
        <w:tc>
          <w:tcPr>
            <w:tcW w:w="0" w:type="auto"/>
            <w:tcMar>
              <w:top w:w="30" w:type="dxa"/>
              <w:left w:w="45" w:type="dxa"/>
              <w:bottom w:w="30" w:type="dxa"/>
              <w:right w:w="45" w:type="dxa"/>
            </w:tcMar>
            <w:vAlign w:val="bottom"/>
            <w:hideMark/>
          </w:tcPr>
          <w:p w14:paraId="4A3332D4"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0.16</w:t>
            </w:r>
          </w:p>
        </w:tc>
      </w:tr>
      <w:tr w:rsidR="001A11A5" w:rsidRPr="007B2D66" w14:paraId="23E674F9" w14:textId="77777777" w:rsidTr="000204D8">
        <w:trPr>
          <w:trHeight w:val="339"/>
          <w:tblCellSpacing w:w="0" w:type="dxa"/>
        </w:trPr>
        <w:tc>
          <w:tcPr>
            <w:tcW w:w="0" w:type="auto"/>
            <w:tcMar>
              <w:top w:w="30" w:type="dxa"/>
              <w:left w:w="45" w:type="dxa"/>
              <w:bottom w:w="30" w:type="dxa"/>
              <w:right w:w="45" w:type="dxa"/>
            </w:tcMar>
            <w:vAlign w:val="bottom"/>
            <w:hideMark/>
          </w:tcPr>
          <w:p w14:paraId="770CFE8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488E791C"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 = Male</w:t>
            </w:r>
          </w:p>
        </w:tc>
        <w:tc>
          <w:tcPr>
            <w:tcW w:w="0" w:type="auto"/>
            <w:tcMar>
              <w:top w:w="30" w:type="dxa"/>
              <w:left w:w="45" w:type="dxa"/>
              <w:bottom w:w="30" w:type="dxa"/>
              <w:right w:w="45" w:type="dxa"/>
            </w:tcMar>
            <w:vAlign w:val="bottom"/>
            <w:hideMark/>
          </w:tcPr>
          <w:p w14:paraId="1CC8F3D3"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133</w:t>
            </w:r>
          </w:p>
        </w:tc>
        <w:tc>
          <w:tcPr>
            <w:tcW w:w="0" w:type="auto"/>
            <w:tcMar>
              <w:top w:w="30" w:type="dxa"/>
              <w:left w:w="45" w:type="dxa"/>
              <w:bottom w:w="30" w:type="dxa"/>
              <w:right w:w="45" w:type="dxa"/>
            </w:tcMar>
            <w:vAlign w:val="bottom"/>
            <w:hideMark/>
          </w:tcPr>
          <w:p w14:paraId="643EB885"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0.28</w:t>
            </w:r>
          </w:p>
        </w:tc>
        <w:tc>
          <w:tcPr>
            <w:tcW w:w="0" w:type="auto"/>
            <w:tcMar>
              <w:top w:w="30" w:type="dxa"/>
              <w:left w:w="45" w:type="dxa"/>
              <w:bottom w:w="30" w:type="dxa"/>
              <w:right w:w="45" w:type="dxa"/>
            </w:tcMar>
            <w:vAlign w:val="bottom"/>
            <w:hideMark/>
          </w:tcPr>
          <w:p w14:paraId="5539C279"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0.21</w:t>
            </w:r>
          </w:p>
        </w:tc>
      </w:tr>
      <w:tr w:rsidR="001A11A5" w:rsidRPr="007B2D66" w14:paraId="66220777" w14:textId="77777777" w:rsidTr="000204D8">
        <w:trPr>
          <w:trHeight w:val="339"/>
          <w:tblCellSpacing w:w="0" w:type="dxa"/>
        </w:trPr>
        <w:tc>
          <w:tcPr>
            <w:tcW w:w="0" w:type="auto"/>
            <w:tcBorders>
              <w:bottom w:val="single" w:sz="6" w:space="0" w:color="000000"/>
            </w:tcBorders>
            <w:tcMar>
              <w:top w:w="30" w:type="dxa"/>
              <w:left w:w="45" w:type="dxa"/>
              <w:bottom w:w="30" w:type="dxa"/>
              <w:right w:w="45" w:type="dxa"/>
            </w:tcMar>
            <w:vAlign w:val="bottom"/>
            <w:hideMark/>
          </w:tcPr>
          <w:p w14:paraId="5B224634"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4CEC193F"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 = Female</w:t>
            </w:r>
          </w:p>
        </w:tc>
        <w:tc>
          <w:tcPr>
            <w:tcW w:w="0" w:type="auto"/>
            <w:tcBorders>
              <w:bottom w:val="single" w:sz="6" w:space="0" w:color="000000"/>
            </w:tcBorders>
            <w:tcMar>
              <w:top w:w="30" w:type="dxa"/>
              <w:left w:w="45" w:type="dxa"/>
              <w:bottom w:w="30" w:type="dxa"/>
              <w:right w:w="45" w:type="dxa"/>
            </w:tcMar>
            <w:vAlign w:val="bottom"/>
            <w:hideMark/>
          </w:tcPr>
          <w:p w14:paraId="1891765B"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220</w:t>
            </w:r>
          </w:p>
        </w:tc>
        <w:tc>
          <w:tcPr>
            <w:tcW w:w="0" w:type="auto"/>
            <w:tcBorders>
              <w:bottom w:val="single" w:sz="6" w:space="0" w:color="000000"/>
            </w:tcBorders>
            <w:tcMar>
              <w:top w:w="30" w:type="dxa"/>
              <w:left w:w="45" w:type="dxa"/>
              <w:bottom w:w="30" w:type="dxa"/>
              <w:right w:w="45" w:type="dxa"/>
            </w:tcMar>
            <w:vAlign w:val="bottom"/>
            <w:hideMark/>
          </w:tcPr>
          <w:p w14:paraId="1F764D30"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0.17</w:t>
            </w:r>
          </w:p>
        </w:tc>
        <w:tc>
          <w:tcPr>
            <w:tcW w:w="0" w:type="auto"/>
            <w:tcBorders>
              <w:bottom w:val="single" w:sz="6" w:space="0" w:color="000000"/>
            </w:tcBorders>
            <w:tcMar>
              <w:top w:w="30" w:type="dxa"/>
              <w:left w:w="45" w:type="dxa"/>
              <w:bottom w:w="30" w:type="dxa"/>
              <w:right w:w="45" w:type="dxa"/>
            </w:tcMar>
            <w:vAlign w:val="bottom"/>
            <w:hideMark/>
          </w:tcPr>
          <w:p w14:paraId="187BF2E5"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0.12</w:t>
            </w:r>
          </w:p>
        </w:tc>
      </w:tr>
    </w:tbl>
    <w:p w14:paraId="42855CFC" w14:textId="77777777" w:rsidR="001A11A5" w:rsidRDefault="001A11A5" w:rsidP="001A11A5">
      <w:pPr>
        <w:outlineLvl w:val="0"/>
        <w:rPr>
          <w:rFonts w:asciiTheme="majorBidi" w:eastAsiaTheme="minorEastAsia" w:hAnsiTheme="majorBidi" w:cstheme="majorBidi"/>
          <w:lang w:val="en-US"/>
        </w:rPr>
      </w:pPr>
    </w:p>
    <w:p w14:paraId="114D19F3" w14:textId="77777777" w:rsidR="001A11A5" w:rsidRDefault="001A11A5" w:rsidP="001A11A5">
      <w:pPr>
        <w:outlineLvl w:val="0"/>
        <w:rPr>
          <w:rFonts w:asciiTheme="majorBidi" w:eastAsiaTheme="minorEastAsia" w:hAnsiTheme="majorBidi" w:cstheme="majorBidi"/>
          <w:lang w:val="en-US"/>
        </w:rPr>
      </w:pPr>
    </w:p>
    <w:p w14:paraId="55E9300E"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6DE56C70"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 xml:space="preserve">Table </w:t>
      </w:r>
      <w:r>
        <w:rPr>
          <w:rFonts w:asciiTheme="majorBidi" w:eastAsiaTheme="minorEastAsia" w:hAnsiTheme="majorBidi" w:cstheme="majorBidi" w:hint="eastAsia"/>
          <w:lang w:val="en-US"/>
        </w:rPr>
        <w:t>6</w:t>
      </w:r>
    </w:p>
    <w:tbl>
      <w:tblPr>
        <w:tblW w:w="10024" w:type="dxa"/>
        <w:tblCellSpacing w:w="0" w:type="dxa"/>
        <w:tblInd w:w="-591" w:type="dxa"/>
        <w:tblCellMar>
          <w:left w:w="0" w:type="dxa"/>
          <w:right w:w="0" w:type="dxa"/>
        </w:tblCellMar>
        <w:tblLook w:val="04A0" w:firstRow="1" w:lastRow="0" w:firstColumn="1" w:lastColumn="0" w:noHBand="0" w:noVBand="1"/>
      </w:tblPr>
      <w:tblGrid>
        <w:gridCol w:w="2224"/>
        <w:gridCol w:w="563"/>
        <w:gridCol w:w="1741"/>
        <w:gridCol w:w="1902"/>
        <w:gridCol w:w="1634"/>
        <w:gridCol w:w="1960"/>
      </w:tblGrid>
      <w:tr w:rsidR="001A11A5" w:rsidRPr="006219E9" w14:paraId="1DB9BA26" w14:textId="77777777" w:rsidTr="000204D8">
        <w:trPr>
          <w:trHeight w:val="327"/>
          <w:tblCellSpacing w:w="0" w:type="dxa"/>
        </w:trPr>
        <w:tc>
          <w:tcPr>
            <w:tcW w:w="0" w:type="auto"/>
            <w:gridSpan w:val="6"/>
            <w:tcBorders>
              <w:bottom w:val="single" w:sz="6" w:space="0" w:color="000000"/>
            </w:tcBorders>
            <w:tcMar>
              <w:top w:w="30" w:type="dxa"/>
              <w:left w:w="45" w:type="dxa"/>
              <w:bottom w:w="30" w:type="dxa"/>
              <w:right w:w="45" w:type="dxa"/>
            </w:tcMar>
            <w:vAlign w:val="bottom"/>
            <w:hideMark/>
          </w:tcPr>
          <w:p w14:paraId="157DFF59" w14:textId="77777777" w:rsidR="001A11A5" w:rsidRPr="006219E9" w:rsidRDefault="001A11A5" w:rsidP="000204D8">
            <w:pPr>
              <w:jc w:val="center"/>
              <w:outlineLvl w:val="0"/>
              <w:rPr>
                <w:rFonts w:asciiTheme="majorBidi" w:eastAsiaTheme="minorEastAsia" w:hAnsiTheme="majorBidi" w:cstheme="majorBidi"/>
                <w:i/>
                <w:iCs/>
                <w:lang w:val="en-US"/>
              </w:rPr>
            </w:pPr>
            <w:r w:rsidRPr="006219E9">
              <w:rPr>
                <w:rFonts w:asciiTheme="majorBidi" w:eastAsiaTheme="minorEastAsia" w:hAnsiTheme="majorBidi" w:cstheme="majorBidi"/>
                <w:i/>
                <w:iCs/>
                <w:lang w:val="en-US"/>
              </w:rPr>
              <w:t>Model diagnostics</w:t>
            </w:r>
          </w:p>
        </w:tc>
      </w:tr>
      <w:tr w:rsidR="001A11A5" w:rsidRPr="006219E9" w14:paraId="5C864F11" w14:textId="77777777" w:rsidTr="000204D8">
        <w:trPr>
          <w:trHeight w:val="327"/>
          <w:tblCellSpacing w:w="0" w:type="dxa"/>
        </w:trPr>
        <w:tc>
          <w:tcPr>
            <w:tcW w:w="0" w:type="auto"/>
            <w:tcBorders>
              <w:bottom w:val="single" w:sz="6" w:space="0" w:color="000000"/>
            </w:tcBorders>
            <w:tcMar>
              <w:top w:w="30" w:type="dxa"/>
              <w:left w:w="45" w:type="dxa"/>
              <w:bottom w:w="30" w:type="dxa"/>
              <w:right w:w="45" w:type="dxa"/>
            </w:tcMar>
            <w:vAlign w:val="bottom"/>
            <w:hideMark/>
          </w:tcPr>
          <w:p w14:paraId="7926FBD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bottom"/>
            <w:hideMark/>
          </w:tcPr>
          <w:p w14:paraId="6798AEF0"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DW</w:t>
            </w:r>
          </w:p>
        </w:tc>
        <w:tc>
          <w:tcPr>
            <w:tcW w:w="0" w:type="auto"/>
            <w:tcBorders>
              <w:bottom w:val="single" w:sz="6" w:space="0" w:color="000000"/>
            </w:tcBorders>
            <w:tcMar>
              <w:top w:w="30" w:type="dxa"/>
              <w:left w:w="45" w:type="dxa"/>
              <w:bottom w:w="30" w:type="dxa"/>
              <w:right w:w="45" w:type="dxa"/>
            </w:tcMar>
            <w:vAlign w:val="bottom"/>
            <w:hideMark/>
          </w:tcPr>
          <w:p w14:paraId="677C17CF"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Shapiro-Wilk p</w:t>
            </w:r>
          </w:p>
        </w:tc>
        <w:tc>
          <w:tcPr>
            <w:tcW w:w="0" w:type="auto"/>
            <w:tcBorders>
              <w:bottom w:val="single" w:sz="6" w:space="0" w:color="000000"/>
            </w:tcBorders>
            <w:tcMar>
              <w:top w:w="30" w:type="dxa"/>
              <w:left w:w="45" w:type="dxa"/>
              <w:bottom w:w="30" w:type="dxa"/>
              <w:right w:w="45" w:type="dxa"/>
            </w:tcMar>
            <w:vAlign w:val="bottom"/>
            <w:hideMark/>
          </w:tcPr>
          <w:p w14:paraId="1EAA4C40"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Breusch-Pagan p</w:t>
            </w:r>
          </w:p>
        </w:tc>
        <w:tc>
          <w:tcPr>
            <w:tcW w:w="0" w:type="auto"/>
            <w:tcBorders>
              <w:bottom w:val="single" w:sz="6" w:space="0" w:color="000000"/>
            </w:tcBorders>
            <w:tcMar>
              <w:top w:w="30" w:type="dxa"/>
              <w:left w:w="45" w:type="dxa"/>
              <w:bottom w:w="30" w:type="dxa"/>
              <w:right w:w="45" w:type="dxa"/>
            </w:tcMar>
            <w:vAlign w:val="bottom"/>
            <w:hideMark/>
          </w:tcPr>
          <w:p w14:paraId="063BE3E2"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Max Cook's D</w:t>
            </w:r>
          </w:p>
        </w:tc>
        <w:tc>
          <w:tcPr>
            <w:tcW w:w="0" w:type="auto"/>
            <w:tcBorders>
              <w:bottom w:val="single" w:sz="6" w:space="0" w:color="000000"/>
            </w:tcBorders>
            <w:tcMar>
              <w:top w:w="30" w:type="dxa"/>
              <w:left w:w="45" w:type="dxa"/>
              <w:bottom w:w="30" w:type="dxa"/>
              <w:right w:w="45" w:type="dxa"/>
            </w:tcMar>
            <w:vAlign w:val="bottom"/>
            <w:hideMark/>
          </w:tcPr>
          <w:p w14:paraId="42A20428"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N Cook's D &gt; 4/n</w:t>
            </w:r>
          </w:p>
        </w:tc>
      </w:tr>
      <w:tr w:rsidR="001A11A5" w:rsidRPr="006219E9" w14:paraId="45807D52" w14:textId="77777777" w:rsidTr="000204D8">
        <w:trPr>
          <w:trHeight w:val="327"/>
          <w:tblCellSpacing w:w="0" w:type="dxa"/>
        </w:trPr>
        <w:tc>
          <w:tcPr>
            <w:tcW w:w="0" w:type="auto"/>
            <w:tcMar>
              <w:top w:w="30" w:type="dxa"/>
              <w:left w:w="45" w:type="dxa"/>
              <w:bottom w:w="30" w:type="dxa"/>
              <w:right w:w="45" w:type="dxa"/>
            </w:tcMar>
            <w:vAlign w:val="bottom"/>
            <w:hideMark/>
          </w:tcPr>
          <w:p w14:paraId="2794258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9708A86"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1.95</w:t>
            </w:r>
          </w:p>
        </w:tc>
        <w:tc>
          <w:tcPr>
            <w:tcW w:w="0" w:type="auto"/>
            <w:tcMar>
              <w:top w:w="30" w:type="dxa"/>
              <w:left w:w="45" w:type="dxa"/>
              <w:bottom w:w="30" w:type="dxa"/>
              <w:right w:w="45" w:type="dxa"/>
            </w:tcMar>
            <w:vAlign w:val="bottom"/>
            <w:hideMark/>
          </w:tcPr>
          <w:p w14:paraId="6D7F38C1"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2.14E-14</w:t>
            </w:r>
          </w:p>
        </w:tc>
        <w:tc>
          <w:tcPr>
            <w:tcW w:w="0" w:type="auto"/>
            <w:tcMar>
              <w:top w:w="30" w:type="dxa"/>
              <w:left w:w="45" w:type="dxa"/>
              <w:bottom w:w="30" w:type="dxa"/>
              <w:right w:w="45" w:type="dxa"/>
            </w:tcMar>
            <w:vAlign w:val="bottom"/>
            <w:hideMark/>
          </w:tcPr>
          <w:p w14:paraId="44B12A8A"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0.00</w:t>
            </w:r>
          </w:p>
        </w:tc>
        <w:tc>
          <w:tcPr>
            <w:tcW w:w="0" w:type="auto"/>
            <w:tcMar>
              <w:top w:w="30" w:type="dxa"/>
              <w:left w:w="45" w:type="dxa"/>
              <w:bottom w:w="30" w:type="dxa"/>
              <w:right w:w="45" w:type="dxa"/>
            </w:tcMar>
            <w:vAlign w:val="bottom"/>
            <w:hideMark/>
          </w:tcPr>
          <w:p w14:paraId="5BB9D5A9"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0.06</w:t>
            </w:r>
          </w:p>
        </w:tc>
        <w:tc>
          <w:tcPr>
            <w:tcW w:w="0" w:type="auto"/>
            <w:tcMar>
              <w:top w:w="30" w:type="dxa"/>
              <w:left w:w="45" w:type="dxa"/>
              <w:bottom w:w="30" w:type="dxa"/>
              <w:right w:w="45" w:type="dxa"/>
            </w:tcMar>
            <w:vAlign w:val="bottom"/>
            <w:hideMark/>
          </w:tcPr>
          <w:p w14:paraId="034692F5"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23</w:t>
            </w:r>
          </w:p>
        </w:tc>
      </w:tr>
      <w:tr w:rsidR="001A11A5" w:rsidRPr="006219E9" w14:paraId="1B095071" w14:textId="77777777" w:rsidTr="000204D8">
        <w:trPr>
          <w:trHeight w:val="327"/>
          <w:tblCellSpacing w:w="0" w:type="dxa"/>
        </w:trPr>
        <w:tc>
          <w:tcPr>
            <w:tcW w:w="0" w:type="auto"/>
            <w:tcBorders>
              <w:bottom w:val="single" w:sz="6" w:space="0" w:color="000000"/>
            </w:tcBorders>
            <w:tcMar>
              <w:top w:w="30" w:type="dxa"/>
              <w:left w:w="45" w:type="dxa"/>
              <w:bottom w:w="30" w:type="dxa"/>
              <w:right w:w="45" w:type="dxa"/>
            </w:tcMar>
            <w:vAlign w:val="bottom"/>
            <w:hideMark/>
          </w:tcPr>
          <w:p w14:paraId="6D54951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60E8B68C"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1.84</w:t>
            </w:r>
          </w:p>
        </w:tc>
        <w:tc>
          <w:tcPr>
            <w:tcW w:w="0" w:type="auto"/>
            <w:tcBorders>
              <w:bottom w:val="single" w:sz="6" w:space="0" w:color="000000"/>
            </w:tcBorders>
            <w:tcMar>
              <w:top w:w="30" w:type="dxa"/>
              <w:left w:w="45" w:type="dxa"/>
              <w:bottom w:w="30" w:type="dxa"/>
              <w:right w:w="45" w:type="dxa"/>
            </w:tcMar>
            <w:vAlign w:val="bottom"/>
            <w:hideMark/>
          </w:tcPr>
          <w:p w14:paraId="5AB00A60"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6.30E-09</w:t>
            </w:r>
          </w:p>
        </w:tc>
        <w:tc>
          <w:tcPr>
            <w:tcW w:w="0" w:type="auto"/>
            <w:tcBorders>
              <w:bottom w:val="single" w:sz="6" w:space="0" w:color="000000"/>
            </w:tcBorders>
            <w:tcMar>
              <w:top w:w="30" w:type="dxa"/>
              <w:left w:w="45" w:type="dxa"/>
              <w:bottom w:w="30" w:type="dxa"/>
              <w:right w:w="45" w:type="dxa"/>
            </w:tcMar>
            <w:vAlign w:val="bottom"/>
            <w:hideMark/>
          </w:tcPr>
          <w:p w14:paraId="2E8AE5D5"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3.53E-06</w:t>
            </w:r>
          </w:p>
        </w:tc>
        <w:tc>
          <w:tcPr>
            <w:tcW w:w="0" w:type="auto"/>
            <w:tcBorders>
              <w:bottom w:val="single" w:sz="6" w:space="0" w:color="000000"/>
            </w:tcBorders>
            <w:tcMar>
              <w:top w:w="30" w:type="dxa"/>
              <w:left w:w="45" w:type="dxa"/>
              <w:bottom w:w="30" w:type="dxa"/>
              <w:right w:w="45" w:type="dxa"/>
            </w:tcMar>
            <w:vAlign w:val="bottom"/>
            <w:hideMark/>
          </w:tcPr>
          <w:p w14:paraId="219FF7DE"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0.04</w:t>
            </w:r>
          </w:p>
        </w:tc>
        <w:tc>
          <w:tcPr>
            <w:tcW w:w="0" w:type="auto"/>
            <w:tcBorders>
              <w:bottom w:val="single" w:sz="6" w:space="0" w:color="000000"/>
            </w:tcBorders>
            <w:tcMar>
              <w:top w:w="30" w:type="dxa"/>
              <w:left w:w="45" w:type="dxa"/>
              <w:bottom w:w="30" w:type="dxa"/>
              <w:right w:w="45" w:type="dxa"/>
            </w:tcMar>
            <w:vAlign w:val="bottom"/>
            <w:hideMark/>
          </w:tcPr>
          <w:p w14:paraId="10F4D12C"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w:t>
            </w:r>
          </w:p>
        </w:tc>
      </w:tr>
    </w:tbl>
    <w:p w14:paraId="4F5FAF27" w14:textId="77777777" w:rsidR="001A11A5" w:rsidRDefault="001A11A5" w:rsidP="001A11A5">
      <w:pPr>
        <w:outlineLvl w:val="0"/>
        <w:rPr>
          <w:rFonts w:asciiTheme="majorBidi" w:eastAsiaTheme="minorEastAsia" w:hAnsiTheme="majorBidi" w:cstheme="majorBidi"/>
          <w:lang w:val="en-US"/>
        </w:rPr>
      </w:pPr>
    </w:p>
    <w:p w14:paraId="24CF5C89" w14:textId="77777777" w:rsidR="001A11A5" w:rsidRDefault="001A11A5" w:rsidP="001A11A5">
      <w:pPr>
        <w:widowControl/>
        <w:spacing w:line="276" w:lineRule="auto"/>
        <w:jc w:val="left"/>
        <w:rPr>
          <w:rFonts w:asciiTheme="majorBidi" w:eastAsia="Times New Roman" w:hAnsiTheme="majorBidi" w:cstheme="majorBidi"/>
          <w:lang w:val="en-US"/>
        </w:rPr>
      </w:pPr>
      <w:r>
        <w:rPr>
          <w:rFonts w:asciiTheme="majorBidi" w:eastAsia="Times New Roman" w:hAnsiTheme="majorBidi" w:cstheme="majorBidi"/>
          <w:lang w:val="en-US"/>
        </w:rPr>
        <w:br w:type="page"/>
      </w:r>
    </w:p>
    <w:p w14:paraId="421DC6CA"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lastRenderedPageBreak/>
        <w:t xml:space="preserve">Table </w:t>
      </w:r>
      <w:r>
        <w:rPr>
          <w:rFonts w:asciiTheme="majorBidi" w:eastAsiaTheme="minorEastAsia" w:hAnsiTheme="majorBidi" w:cstheme="majorBidi" w:hint="eastAsia"/>
          <w:lang w:val="en-US"/>
        </w:rPr>
        <w:t>7</w:t>
      </w:r>
    </w:p>
    <w:tbl>
      <w:tblPr>
        <w:tblW w:w="8364" w:type="dxa"/>
        <w:tblCellSpacing w:w="0" w:type="dxa"/>
        <w:tblInd w:w="241" w:type="dxa"/>
        <w:tblCellMar>
          <w:left w:w="0" w:type="dxa"/>
          <w:right w:w="0" w:type="dxa"/>
        </w:tblCellMar>
        <w:tblLook w:val="04A0" w:firstRow="1" w:lastRow="0" w:firstColumn="1" w:lastColumn="0" w:noHBand="0" w:noVBand="1"/>
      </w:tblPr>
      <w:tblGrid>
        <w:gridCol w:w="3531"/>
        <w:gridCol w:w="3940"/>
        <w:gridCol w:w="893"/>
      </w:tblGrid>
      <w:tr w:rsidR="001A11A5" w:rsidRPr="006219E9" w14:paraId="00638450" w14:textId="77777777" w:rsidTr="000204D8">
        <w:trPr>
          <w:trHeight w:val="315"/>
          <w:tblCellSpacing w:w="0" w:type="dxa"/>
        </w:trPr>
        <w:tc>
          <w:tcPr>
            <w:tcW w:w="0" w:type="auto"/>
            <w:gridSpan w:val="3"/>
            <w:tcBorders>
              <w:bottom w:val="single" w:sz="6" w:space="0" w:color="000000"/>
            </w:tcBorders>
            <w:tcMar>
              <w:top w:w="30" w:type="dxa"/>
              <w:left w:w="45" w:type="dxa"/>
              <w:bottom w:w="30" w:type="dxa"/>
              <w:right w:w="45" w:type="dxa"/>
            </w:tcMar>
            <w:vAlign w:val="bottom"/>
            <w:hideMark/>
          </w:tcPr>
          <w:p w14:paraId="0B60171E" w14:textId="77777777" w:rsidR="001A11A5" w:rsidRPr="006219E9" w:rsidRDefault="001A11A5" w:rsidP="000204D8">
            <w:pPr>
              <w:jc w:val="center"/>
              <w:outlineLvl w:val="0"/>
              <w:rPr>
                <w:rFonts w:asciiTheme="majorBidi" w:eastAsiaTheme="minorEastAsia" w:hAnsiTheme="majorBidi" w:cstheme="majorBidi"/>
                <w:i/>
                <w:iCs/>
                <w:lang w:val="en-US"/>
              </w:rPr>
            </w:pPr>
            <w:r w:rsidRPr="006219E9">
              <w:rPr>
                <w:rFonts w:asciiTheme="majorBidi" w:eastAsiaTheme="minorEastAsia" w:hAnsiTheme="majorBidi" w:cstheme="majorBidi"/>
                <w:i/>
                <w:iCs/>
                <w:lang w:val="en-US"/>
              </w:rPr>
              <w:t>Variance Inflation Factors (VIF)</w:t>
            </w:r>
          </w:p>
        </w:tc>
      </w:tr>
      <w:tr w:rsidR="001A11A5" w:rsidRPr="006219E9" w14:paraId="3B9DEBA7" w14:textId="77777777" w:rsidTr="000204D8">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04D79D3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bottom"/>
            <w:hideMark/>
          </w:tcPr>
          <w:p w14:paraId="5EB6607A"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Predictor</w:t>
            </w:r>
          </w:p>
        </w:tc>
        <w:tc>
          <w:tcPr>
            <w:tcW w:w="0" w:type="auto"/>
            <w:tcBorders>
              <w:bottom w:val="single" w:sz="6" w:space="0" w:color="000000"/>
            </w:tcBorders>
            <w:tcMar>
              <w:top w:w="30" w:type="dxa"/>
              <w:left w:w="45" w:type="dxa"/>
              <w:bottom w:w="30" w:type="dxa"/>
              <w:right w:w="45" w:type="dxa"/>
            </w:tcMar>
            <w:vAlign w:val="bottom"/>
            <w:hideMark/>
          </w:tcPr>
          <w:p w14:paraId="15A0245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VIF</w:t>
            </w:r>
          </w:p>
        </w:tc>
      </w:tr>
      <w:tr w:rsidR="001A11A5" w:rsidRPr="006219E9" w14:paraId="106C6FFB" w14:textId="77777777" w:rsidTr="000204D8">
        <w:trPr>
          <w:trHeight w:val="315"/>
          <w:tblCellSpacing w:w="0" w:type="dxa"/>
        </w:trPr>
        <w:tc>
          <w:tcPr>
            <w:tcW w:w="0" w:type="auto"/>
            <w:tcMar>
              <w:top w:w="30" w:type="dxa"/>
              <w:left w:w="45" w:type="dxa"/>
              <w:bottom w:w="30" w:type="dxa"/>
              <w:right w:w="45" w:type="dxa"/>
            </w:tcMar>
            <w:vAlign w:val="bottom"/>
            <w:hideMark/>
          </w:tcPr>
          <w:p w14:paraId="3466304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4F57AA2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age</w:t>
            </w:r>
          </w:p>
        </w:tc>
        <w:tc>
          <w:tcPr>
            <w:tcW w:w="0" w:type="auto"/>
            <w:tcMar>
              <w:top w:w="30" w:type="dxa"/>
              <w:left w:w="45" w:type="dxa"/>
              <w:bottom w:w="30" w:type="dxa"/>
              <w:right w:w="45" w:type="dxa"/>
            </w:tcMar>
            <w:vAlign w:val="bottom"/>
            <w:hideMark/>
          </w:tcPr>
          <w:p w14:paraId="71276C2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1.24</w:t>
            </w:r>
          </w:p>
        </w:tc>
      </w:tr>
      <w:tr w:rsidR="001A11A5" w:rsidRPr="006219E9" w14:paraId="44CAB1E2" w14:textId="77777777" w:rsidTr="000204D8">
        <w:trPr>
          <w:trHeight w:val="315"/>
          <w:tblCellSpacing w:w="0" w:type="dxa"/>
        </w:trPr>
        <w:tc>
          <w:tcPr>
            <w:tcW w:w="0" w:type="auto"/>
            <w:tcMar>
              <w:top w:w="30" w:type="dxa"/>
              <w:left w:w="45" w:type="dxa"/>
              <w:bottom w:w="30" w:type="dxa"/>
              <w:right w:w="45" w:type="dxa"/>
            </w:tcMar>
            <w:vAlign w:val="bottom"/>
            <w:hideMark/>
          </w:tcPr>
          <w:p w14:paraId="2B10AE0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39F00A3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w:t>
            </w:r>
          </w:p>
        </w:tc>
        <w:tc>
          <w:tcPr>
            <w:tcW w:w="0" w:type="auto"/>
            <w:tcMar>
              <w:top w:w="30" w:type="dxa"/>
              <w:left w:w="45" w:type="dxa"/>
              <w:bottom w:w="30" w:type="dxa"/>
              <w:right w:w="45" w:type="dxa"/>
            </w:tcMar>
            <w:vAlign w:val="bottom"/>
            <w:hideMark/>
          </w:tcPr>
          <w:p w14:paraId="48C4E67A"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1.11</w:t>
            </w:r>
          </w:p>
        </w:tc>
      </w:tr>
      <w:tr w:rsidR="001A11A5" w:rsidRPr="006219E9" w14:paraId="60C1F8A8" w14:textId="77777777" w:rsidTr="000204D8">
        <w:trPr>
          <w:trHeight w:val="315"/>
          <w:tblCellSpacing w:w="0" w:type="dxa"/>
        </w:trPr>
        <w:tc>
          <w:tcPr>
            <w:tcW w:w="0" w:type="auto"/>
            <w:tcMar>
              <w:top w:w="30" w:type="dxa"/>
              <w:left w:w="45" w:type="dxa"/>
              <w:bottom w:w="30" w:type="dxa"/>
              <w:right w:w="45" w:type="dxa"/>
            </w:tcMar>
            <w:vAlign w:val="bottom"/>
            <w:hideMark/>
          </w:tcPr>
          <w:p w14:paraId="2F17039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20F1A58D" w14:textId="77777777" w:rsidR="001A11A5" w:rsidRPr="006219E9" w:rsidRDefault="001A11A5" w:rsidP="000204D8">
            <w:pPr>
              <w:outlineLvl w:val="0"/>
              <w:rPr>
                <w:rFonts w:asciiTheme="majorBidi" w:eastAsiaTheme="minorEastAsia" w:hAnsiTheme="majorBidi" w:cstheme="majorBidi"/>
                <w:lang w:val="en-US"/>
              </w:rPr>
            </w:pPr>
            <w:proofErr w:type="spellStart"/>
            <w:r w:rsidRPr="006219E9">
              <w:rPr>
                <w:rFonts w:asciiTheme="majorBidi" w:eastAsiaTheme="minorEastAsia" w:hAnsiTheme="majorBidi" w:cstheme="majorBidi"/>
                <w:lang w:val="en-US"/>
              </w:rPr>
              <w:t>area_simplified_Kinki</w:t>
            </w:r>
            <w:proofErr w:type="spellEnd"/>
          </w:p>
        </w:tc>
        <w:tc>
          <w:tcPr>
            <w:tcW w:w="0" w:type="auto"/>
            <w:tcMar>
              <w:top w:w="30" w:type="dxa"/>
              <w:left w:w="45" w:type="dxa"/>
              <w:bottom w:w="30" w:type="dxa"/>
              <w:right w:w="45" w:type="dxa"/>
            </w:tcMar>
            <w:vAlign w:val="bottom"/>
            <w:hideMark/>
          </w:tcPr>
          <w:p w14:paraId="7168E91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1.17</w:t>
            </w:r>
          </w:p>
        </w:tc>
      </w:tr>
      <w:tr w:rsidR="001A11A5" w:rsidRPr="006219E9" w14:paraId="22586BF8" w14:textId="77777777" w:rsidTr="000204D8">
        <w:trPr>
          <w:trHeight w:val="315"/>
          <w:tblCellSpacing w:w="0" w:type="dxa"/>
        </w:trPr>
        <w:tc>
          <w:tcPr>
            <w:tcW w:w="0" w:type="auto"/>
            <w:tcMar>
              <w:top w:w="30" w:type="dxa"/>
              <w:left w:w="45" w:type="dxa"/>
              <w:bottom w:w="30" w:type="dxa"/>
              <w:right w:w="45" w:type="dxa"/>
            </w:tcMar>
            <w:vAlign w:val="bottom"/>
            <w:hideMark/>
          </w:tcPr>
          <w:p w14:paraId="0C6D29F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52EF8F8B" w14:textId="77777777" w:rsidR="001A11A5" w:rsidRPr="006219E9" w:rsidRDefault="001A11A5" w:rsidP="000204D8">
            <w:pPr>
              <w:outlineLvl w:val="0"/>
              <w:rPr>
                <w:rFonts w:asciiTheme="majorBidi" w:eastAsiaTheme="minorEastAsia" w:hAnsiTheme="majorBidi" w:cstheme="majorBidi"/>
                <w:lang w:val="en-US"/>
              </w:rPr>
            </w:pPr>
            <w:proofErr w:type="spellStart"/>
            <w:r w:rsidRPr="006219E9">
              <w:rPr>
                <w:rFonts w:asciiTheme="majorBidi" w:eastAsiaTheme="minorEastAsia" w:hAnsiTheme="majorBidi" w:cstheme="majorBidi"/>
                <w:lang w:val="en-US"/>
              </w:rPr>
              <w:t>area_simplified_Other</w:t>
            </w:r>
            <w:proofErr w:type="spellEnd"/>
          </w:p>
        </w:tc>
        <w:tc>
          <w:tcPr>
            <w:tcW w:w="0" w:type="auto"/>
            <w:tcMar>
              <w:top w:w="30" w:type="dxa"/>
              <w:left w:w="45" w:type="dxa"/>
              <w:bottom w:w="30" w:type="dxa"/>
              <w:right w:w="45" w:type="dxa"/>
            </w:tcMar>
            <w:vAlign w:val="bottom"/>
            <w:hideMark/>
          </w:tcPr>
          <w:p w14:paraId="4B62A4C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16FA7F65" w14:textId="77777777" w:rsidTr="000204D8">
        <w:trPr>
          <w:trHeight w:val="315"/>
          <w:tblCellSpacing w:w="0" w:type="dxa"/>
        </w:trPr>
        <w:tc>
          <w:tcPr>
            <w:tcW w:w="0" w:type="auto"/>
            <w:tcMar>
              <w:top w:w="30" w:type="dxa"/>
              <w:left w:w="45" w:type="dxa"/>
              <w:bottom w:w="30" w:type="dxa"/>
              <w:right w:w="45" w:type="dxa"/>
            </w:tcMar>
            <w:vAlign w:val="bottom"/>
            <w:hideMark/>
          </w:tcPr>
          <w:p w14:paraId="3532BE5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6BDFB9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Machiavellianism</w:t>
            </w:r>
          </w:p>
        </w:tc>
        <w:tc>
          <w:tcPr>
            <w:tcW w:w="0" w:type="auto"/>
            <w:tcMar>
              <w:top w:w="30" w:type="dxa"/>
              <w:left w:w="45" w:type="dxa"/>
              <w:bottom w:w="30" w:type="dxa"/>
              <w:right w:w="45" w:type="dxa"/>
            </w:tcMar>
            <w:vAlign w:val="bottom"/>
            <w:hideMark/>
          </w:tcPr>
          <w:p w14:paraId="716A52E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r w:rsidR="001A11A5" w:rsidRPr="006219E9" w14:paraId="1DB0111C" w14:textId="77777777" w:rsidTr="000204D8">
        <w:trPr>
          <w:trHeight w:val="315"/>
          <w:tblCellSpacing w:w="0" w:type="dxa"/>
        </w:trPr>
        <w:tc>
          <w:tcPr>
            <w:tcW w:w="0" w:type="auto"/>
            <w:tcMar>
              <w:top w:w="30" w:type="dxa"/>
              <w:left w:w="45" w:type="dxa"/>
              <w:bottom w:w="30" w:type="dxa"/>
              <w:right w:w="45" w:type="dxa"/>
            </w:tcMar>
            <w:vAlign w:val="bottom"/>
            <w:hideMark/>
          </w:tcPr>
          <w:p w14:paraId="22F610B2"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54EB4FA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Narcissism</w:t>
            </w:r>
          </w:p>
        </w:tc>
        <w:tc>
          <w:tcPr>
            <w:tcW w:w="0" w:type="auto"/>
            <w:tcMar>
              <w:top w:w="30" w:type="dxa"/>
              <w:left w:w="45" w:type="dxa"/>
              <w:bottom w:w="30" w:type="dxa"/>
              <w:right w:w="45" w:type="dxa"/>
            </w:tcMar>
            <w:vAlign w:val="bottom"/>
            <w:hideMark/>
          </w:tcPr>
          <w:p w14:paraId="625CD04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2.00</w:t>
            </w:r>
          </w:p>
        </w:tc>
      </w:tr>
      <w:tr w:rsidR="001A11A5" w:rsidRPr="006219E9" w14:paraId="29BBFCDD" w14:textId="77777777" w:rsidTr="000204D8">
        <w:trPr>
          <w:trHeight w:val="315"/>
          <w:tblCellSpacing w:w="0" w:type="dxa"/>
        </w:trPr>
        <w:tc>
          <w:tcPr>
            <w:tcW w:w="0" w:type="auto"/>
            <w:tcMar>
              <w:top w:w="30" w:type="dxa"/>
              <w:left w:w="45" w:type="dxa"/>
              <w:bottom w:w="30" w:type="dxa"/>
              <w:right w:w="45" w:type="dxa"/>
            </w:tcMar>
            <w:vAlign w:val="bottom"/>
            <w:hideMark/>
          </w:tcPr>
          <w:p w14:paraId="068D31A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1B7466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Psychopathy</w:t>
            </w:r>
          </w:p>
        </w:tc>
        <w:tc>
          <w:tcPr>
            <w:tcW w:w="0" w:type="auto"/>
            <w:tcMar>
              <w:top w:w="30" w:type="dxa"/>
              <w:left w:w="45" w:type="dxa"/>
              <w:bottom w:w="30" w:type="dxa"/>
              <w:right w:w="45" w:type="dxa"/>
            </w:tcMar>
            <w:vAlign w:val="bottom"/>
            <w:hideMark/>
          </w:tcPr>
          <w:p w14:paraId="1F15FDF2"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1.56</w:t>
            </w:r>
          </w:p>
        </w:tc>
      </w:tr>
      <w:tr w:rsidR="001A11A5" w:rsidRPr="006219E9" w14:paraId="3F3E6C8F" w14:textId="77777777" w:rsidTr="000204D8">
        <w:trPr>
          <w:trHeight w:val="315"/>
          <w:tblCellSpacing w:w="0" w:type="dxa"/>
        </w:trPr>
        <w:tc>
          <w:tcPr>
            <w:tcW w:w="0" w:type="auto"/>
            <w:tcMar>
              <w:top w:w="30" w:type="dxa"/>
              <w:left w:w="45" w:type="dxa"/>
              <w:bottom w:w="30" w:type="dxa"/>
              <w:right w:w="45" w:type="dxa"/>
            </w:tcMar>
            <w:vAlign w:val="bottom"/>
            <w:hideMark/>
          </w:tcPr>
          <w:p w14:paraId="2BE07CD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5E22BDD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Honesty-Humility</w:t>
            </w:r>
          </w:p>
        </w:tc>
        <w:tc>
          <w:tcPr>
            <w:tcW w:w="0" w:type="auto"/>
            <w:tcMar>
              <w:top w:w="30" w:type="dxa"/>
              <w:left w:w="45" w:type="dxa"/>
              <w:bottom w:w="30" w:type="dxa"/>
              <w:right w:w="45" w:type="dxa"/>
            </w:tcMar>
            <w:vAlign w:val="bottom"/>
            <w:hideMark/>
          </w:tcPr>
          <w:p w14:paraId="75D9CA9A"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1.57</w:t>
            </w:r>
          </w:p>
        </w:tc>
      </w:tr>
      <w:tr w:rsidR="001A11A5" w:rsidRPr="006219E9" w14:paraId="7E7CAEB0" w14:textId="77777777" w:rsidTr="000204D8">
        <w:trPr>
          <w:trHeight w:val="315"/>
          <w:tblCellSpacing w:w="0" w:type="dxa"/>
        </w:trPr>
        <w:tc>
          <w:tcPr>
            <w:tcW w:w="0" w:type="auto"/>
            <w:tcMar>
              <w:top w:w="30" w:type="dxa"/>
              <w:left w:w="45" w:type="dxa"/>
              <w:bottom w:w="30" w:type="dxa"/>
              <w:right w:w="45" w:type="dxa"/>
            </w:tcMar>
            <w:vAlign w:val="bottom"/>
            <w:hideMark/>
          </w:tcPr>
          <w:p w14:paraId="58D7721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5C414C9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Emotionality</w:t>
            </w:r>
          </w:p>
        </w:tc>
        <w:tc>
          <w:tcPr>
            <w:tcW w:w="0" w:type="auto"/>
            <w:tcMar>
              <w:top w:w="30" w:type="dxa"/>
              <w:left w:w="45" w:type="dxa"/>
              <w:bottom w:w="30" w:type="dxa"/>
              <w:right w:w="45" w:type="dxa"/>
            </w:tcMar>
            <w:vAlign w:val="bottom"/>
            <w:hideMark/>
          </w:tcPr>
          <w:p w14:paraId="50238A4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1.33</w:t>
            </w:r>
          </w:p>
        </w:tc>
      </w:tr>
      <w:tr w:rsidR="001A11A5" w:rsidRPr="006219E9" w14:paraId="201C5305" w14:textId="77777777" w:rsidTr="000204D8">
        <w:trPr>
          <w:trHeight w:val="315"/>
          <w:tblCellSpacing w:w="0" w:type="dxa"/>
        </w:trPr>
        <w:tc>
          <w:tcPr>
            <w:tcW w:w="0" w:type="auto"/>
            <w:tcMar>
              <w:top w:w="30" w:type="dxa"/>
              <w:left w:w="45" w:type="dxa"/>
              <w:bottom w:w="30" w:type="dxa"/>
              <w:right w:w="45" w:type="dxa"/>
            </w:tcMar>
            <w:vAlign w:val="bottom"/>
            <w:hideMark/>
          </w:tcPr>
          <w:p w14:paraId="1046A18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00AFA12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Extraversion</w:t>
            </w:r>
          </w:p>
        </w:tc>
        <w:tc>
          <w:tcPr>
            <w:tcW w:w="0" w:type="auto"/>
            <w:tcMar>
              <w:top w:w="30" w:type="dxa"/>
              <w:left w:w="45" w:type="dxa"/>
              <w:bottom w:w="30" w:type="dxa"/>
              <w:right w:w="45" w:type="dxa"/>
            </w:tcMar>
            <w:vAlign w:val="bottom"/>
            <w:hideMark/>
          </w:tcPr>
          <w:p w14:paraId="6CC6C26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1.70</w:t>
            </w:r>
          </w:p>
        </w:tc>
      </w:tr>
      <w:tr w:rsidR="001A11A5" w:rsidRPr="006219E9" w14:paraId="59AD5612" w14:textId="77777777" w:rsidTr="000204D8">
        <w:trPr>
          <w:trHeight w:val="315"/>
          <w:tblCellSpacing w:w="0" w:type="dxa"/>
        </w:trPr>
        <w:tc>
          <w:tcPr>
            <w:tcW w:w="0" w:type="auto"/>
            <w:tcMar>
              <w:top w:w="30" w:type="dxa"/>
              <w:left w:w="45" w:type="dxa"/>
              <w:bottom w:w="30" w:type="dxa"/>
              <w:right w:w="45" w:type="dxa"/>
            </w:tcMar>
            <w:vAlign w:val="bottom"/>
            <w:hideMark/>
          </w:tcPr>
          <w:p w14:paraId="79A999F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A85816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Agreeableness</w:t>
            </w:r>
          </w:p>
        </w:tc>
        <w:tc>
          <w:tcPr>
            <w:tcW w:w="0" w:type="auto"/>
            <w:tcMar>
              <w:top w:w="30" w:type="dxa"/>
              <w:left w:w="45" w:type="dxa"/>
              <w:bottom w:w="30" w:type="dxa"/>
              <w:right w:w="45" w:type="dxa"/>
            </w:tcMar>
            <w:vAlign w:val="bottom"/>
            <w:hideMark/>
          </w:tcPr>
          <w:p w14:paraId="6EC3695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1.53</w:t>
            </w:r>
          </w:p>
        </w:tc>
      </w:tr>
      <w:tr w:rsidR="001A11A5" w:rsidRPr="006219E9" w14:paraId="4271F440" w14:textId="77777777" w:rsidTr="000204D8">
        <w:trPr>
          <w:trHeight w:val="315"/>
          <w:tblCellSpacing w:w="0" w:type="dxa"/>
        </w:trPr>
        <w:tc>
          <w:tcPr>
            <w:tcW w:w="0" w:type="auto"/>
            <w:tcMar>
              <w:top w:w="30" w:type="dxa"/>
              <w:left w:w="45" w:type="dxa"/>
              <w:bottom w:w="30" w:type="dxa"/>
              <w:right w:w="45" w:type="dxa"/>
            </w:tcMar>
            <w:vAlign w:val="bottom"/>
            <w:hideMark/>
          </w:tcPr>
          <w:p w14:paraId="69CBC92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49F1BEF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Conscientiousness</w:t>
            </w:r>
          </w:p>
        </w:tc>
        <w:tc>
          <w:tcPr>
            <w:tcW w:w="0" w:type="auto"/>
            <w:tcMar>
              <w:top w:w="30" w:type="dxa"/>
              <w:left w:w="45" w:type="dxa"/>
              <w:bottom w:w="30" w:type="dxa"/>
              <w:right w:w="45" w:type="dxa"/>
            </w:tcMar>
            <w:vAlign w:val="bottom"/>
            <w:hideMark/>
          </w:tcPr>
          <w:p w14:paraId="5A3871C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73A0E797" w14:textId="77777777" w:rsidTr="000204D8">
        <w:trPr>
          <w:trHeight w:val="315"/>
          <w:tblCellSpacing w:w="0" w:type="dxa"/>
        </w:trPr>
        <w:tc>
          <w:tcPr>
            <w:tcW w:w="0" w:type="auto"/>
            <w:tcMar>
              <w:top w:w="30" w:type="dxa"/>
              <w:left w:w="45" w:type="dxa"/>
              <w:bottom w:w="30" w:type="dxa"/>
              <w:right w:w="45" w:type="dxa"/>
            </w:tcMar>
            <w:vAlign w:val="bottom"/>
            <w:hideMark/>
          </w:tcPr>
          <w:p w14:paraId="28B418F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202F5E4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Openness</w:t>
            </w:r>
          </w:p>
        </w:tc>
        <w:tc>
          <w:tcPr>
            <w:tcW w:w="0" w:type="auto"/>
            <w:tcMar>
              <w:top w:w="30" w:type="dxa"/>
              <w:left w:w="45" w:type="dxa"/>
              <w:bottom w:w="30" w:type="dxa"/>
              <w:right w:w="45" w:type="dxa"/>
            </w:tcMar>
            <w:vAlign w:val="bottom"/>
            <w:hideMark/>
          </w:tcPr>
          <w:p w14:paraId="5441993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r w:rsidR="001A11A5" w:rsidRPr="006219E9" w14:paraId="2B306B0F" w14:textId="77777777" w:rsidTr="000204D8">
        <w:trPr>
          <w:trHeight w:val="315"/>
          <w:tblCellSpacing w:w="0" w:type="dxa"/>
        </w:trPr>
        <w:tc>
          <w:tcPr>
            <w:tcW w:w="0" w:type="auto"/>
            <w:tcMar>
              <w:top w:w="30" w:type="dxa"/>
              <w:left w:w="45" w:type="dxa"/>
              <w:bottom w:w="30" w:type="dxa"/>
              <w:right w:w="45" w:type="dxa"/>
            </w:tcMar>
            <w:vAlign w:val="bottom"/>
            <w:hideMark/>
          </w:tcPr>
          <w:p w14:paraId="7EE186A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CF7F682"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age</w:t>
            </w:r>
          </w:p>
        </w:tc>
        <w:tc>
          <w:tcPr>
            <w:tcW w:w="0" w:type="auto"/>
            <w:tcMar>
              <w:top w:w="30" w:type="dxa"/>
              <w:left w:w="45" w:type="dxa"/>
              <w:bottom w:w="30" w:type="dxa"/>
              <w:right w:w="45" w:type="dxa"/>
            </w:tcMar>
            <w:vAlign w:val="bottom"/>
            <w:hideMark/>
          </w:tcPr>
          <w:p w14:paraId="3FB8AF7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1.24</w:t>
            </w:r>
          </w:p>
        </w:tc>
      </w:tr>
      <w:tr w:rsidR="001A11A5" w:rsidRPr="006219E9" w14:paraId="723BAC3B" w14:textId="77777777" w:rsidTr="000204D8">
        <w:trPr>
          <w:trHeight w:val="315"/>
          <w:tblCellSpacing w:w="0" w:type="dxa"/>
        </w:trPr>
        <w:tc>
          <w:tcPr>
            <w:tcW w:w="0" w:type="auto"/>
            <w:tcMar>
              <w:top w:w="30" w:type="dxa"/>
              <w:left w:w="45" w:type="dxa"/>
              <w:bottom w:w="30" w:type="dxa"/>
              <w:right w:w="45" w:type="dxa"/>
            </w:tcMar>
            <w:vAlign w:val="bottom"/>
            <w:hideMark/>
          </w:tcPr>
          <w:p w14:paraId="7B87D77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561F93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w:t>
            </w:r>
          </w:p>
        </w:tc>
        <w:tc>
          <w:tcPr>
            <w:tcW w:w="0" w:type="auto"/>
            <w:tcMar>
              <w:top w:w="30" w:type="dxa"/>
              <w:left w:w="45" w:type="dxa"/>
              <w:bottom w:w="30" w:type="dxa"/>
              <w:right w:w="45" w:type="dxa"/>
            </w:tcMar>
            <w:vAlign w:val="bottom"/>
            <w:hideMark/>
          </w:tcPr>
          <w:p w14:paraId="3AA1F4D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1.11</w:t>
            </w:r>
          </w:p>
        </w:tc>
      </w:tr>
      <w:tr w:rsidR="001A11A5" w:rsidRPr="006219E9" w14:paraId="722DCEEA" w14:textId="77777777" w:rsidTr="000204D8">
        <w:trPr>
          <w:trHeight w:val="315"/>
          <w:tblCellSpacing w:w="0" w:type="dxa"/>
        </w:trPr>
        <w:tc>
          <w:tcPr>
            <w:tcW w:w="0" w:type="auto"/>
            <w:tcMar>
              <w:top w:w="30" w:type="dxa"/>
              <w:left w:w="45" w:type="dxa"/>
              <w:bottom w:w="30" w:type="dxa"/>
              <w:right w:w="45" w:type="dxa"/>
            </w:tcMar>
            <w:vAlign w:val="bottom"/>
            <w:hideMark/>
          </w:tcPr>
          <w:p w14:paraId="764B4D7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41E8B091" w14:textId="77777777" w:rsidR="001A11A5" w:rsidRPr="006219E9" w:rsidRDefault="001A11A5" w:rsidP="000204D8">
            <w:pPr>
              <w:outlineLvl w:val="0"/>
              <w:rPr>
                <w:rFonts w:asciiTheme="majorBidi" w:eastAsiaTheme="minorEastAsia" w:hAnsiTheme="majorBidi" w:cstheme="majorBidi"/>
                <w:lang w:val="en-US"/>
              </w:rPr>
            </w:pPr>
            <w:proofErr w:type="spellStart"/>
            <w:r w:rsidRPr="006219E9">
              <w:rPr>
                <w:rFonts w:asciiTheme="majorBidi" w:eastAsiaTheme="minorEastAsia" w:hAnsiTheme="majorBidi" w:cstheme="majorBidi"/>
                <w:lang w:val="en-US"/>
              </w:rPr>
              <w:t>area_simplified_Kinki</w:t>
            </w:r>
            <w:proofErr w:type="spellEnd"/>
          </w:p>
        </w:tc>
        <w:tc>
          <w:tcPr>
            <w:tcW w:w="0" w:type="auto"/>
            <w:tcMar>
              <w:top w:w="30" w:type="dxa"/>
              <w:left w:w="45" w:type="dxa"/>
              <w:bottom w:w="30" w:type="dxa"/>
              <w:right w:w="45" w:type="dxa"/>
            </w:tcMar>
            <w:vAlign w:val="bottom"/>
            <w:hideMark/>
          </w:tcPr>
          <w:p w14:paraId="16CA83C5"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1.17</w:t>
            </w:r>
          </w:p>
        </w:tc>
      </w:tr>
      <w:tr w:rsidR="001A11A5" w:rsidRPr="006219E9" w14:paraId="60296008" w14:textId="77777777" w:rsidTr="000204D8">
        <w:trPr>
          <w:trHeight w:val="315"/>
          <w:tblCellSpacing w:w="0" w:type="dxa"/>
        </w:trPr>
        <w:tc>
          <w:tcPr>
            <w:tcW w:w="0" w:type="auto"/>
            <w:tcMar>
              <w:top w:w="30" w:type="dxa"/>
              <w:left w:w="45" w:type="dxa"/>
              <w:bottom w:w="30" w:type="dxa"/>
              <w:right w:w="45" w:type="dxa"/>
            </w:tcMar>
            <w:vAlign w:val="bottom"/>
            <w:hideMark/>
          </w:tcPr>
          <w:p w14:paraId="6267E99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4779D03A" w14:textId="77777777" w:rsidR="001A11A5" w:rsidRPr="006219E9" w:rsidRDefault="001A11A5" w:rsidP="000204D8">
            <w:pPr>
              <w:outlineLvl w:val="0"/>
              <w:rPr>
                <w:rFonts w:asciiTheme="majorBidi" w:eastAsiaTheme="minorEastAsia" w:hAnsiTheme="majorBidi" w:cstheme="majorBidi"/>
                <w:lang w:val="en-US"/>
              </w:rPr>
            </w:pPr>
            <w:proofErr w:type="spellStart"/>
            <w:r w:rsidRPr="006219E9">
              <w:rPr>
                <w:rFonts w:asciiTheme="majorBidi" w:eastAsiaTheme="minorEastAsia" w:hAnsiTheme="majorBidi" w:cstheme="majorBidi"/>
                <w:lang w:val="en-US"/>
              </w:rPr>
              <w:t>area_simplified_Other</w:t>
            </w:r>
            <w:proofErr w:type="spellEnd"/>
          </w:p>
        </w:tc>
        <w:tc>
          <w:tcPr>
            <w:tcW w:w="0" w:type="auto"/>
            <w:tcMar>
              <w:top w:w="30" w:type="dxa"/>
              <w:left w:w="45" w:type="dxa"/>
              <w:bottom w:w="30" w:type="dxa"/>
              <w:right w:w="45" w:type="dxa"/>
            </w:tcMar>
            <w:vAlign w:val="bottom"/>
            <w:hideMark/>
          </w:tcPr>
          <w:p w14:paraId="273610A5"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1ADA2C88" w14:textId="77777777" w:rsidTr="000204D8">
        <w:trPr>
          <w:trHeight w:val="315"/>
          <w:tblCellSpacing w:w="0" w:type="dxa"/>
        </w:trPr>
        <w:tc>
          <w:tcPr>
            <w:tcW w:w="0" w:type="auto"/>
            <w:tcMar>
              <w:top w:w="30" w:type="dxa"/>
              <w:left w:w="45" w:type="dxa"/>
              <w:bottom w:w="30" w:type="dxa"/>
              <w:right w:w="45" w:type="dxa"/>
            </w:tcMar>
            <w:vAlign w:val="bottom"/>
            <w:hideMark/>
          </w:tcPr>
          <w:p w14:paraId="2E5607C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3575DE5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Machiavellianism</w:t>
            </w:r>
          </w:p>
        </w:tc>
        <w:tc>
          <w:tcPr>
            <w:tcW w:w="0" w:type="auto"/>
            <w:tcMar>
              <w:top w:w="30" w:type="dxa"/>
              <w:left w:w="45" w:type="dxa"/>
              <w:bottom w:w="30" w:type="dxa"/>
              <w:right w:w="45" w:type="dxa"/>
            </w:tcMar>
            <w:vAlign w:val="bottom"/>
            <w:hideMark/>
          </w:tcPr>
          <w:p w14:paraId="05E0C45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r w:rsidR="001A11A5" w:rsidRPr="006219E9" w14:paraId="7AA66350" w14:textId="77777777" w:rsidTr="000204D8">
        <w:trPr>
          <w:trHeight w:val="315"/>
          <w:tblCellSpacing w:w="0" w:type="dxa"/>
        </w:trPr>
        <w:tc>
          <w:tcPr>
            <w:tcW w:w="0" w:type="auto"/>
            <w:tcMar>
              <w:top w:w="30" w:type="dxa"/>
              <w:left w:w="45" w:type="dxa"/>
              <w:bottom w:w="30" w:type="dxa"/>
              <w:right w:w="45" w:type="dxa"/>
            </w:tcMar>
            <w:vAlign w:val="bottom"/>
            <w:hideMark/>
          </w:tcPr>
          <w:p w14:paraId="3EEB23D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5DCABF0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Narcissism</w:t>
            </w:r>
          </w:p>
        </w:tc>
        <w:tc>
          <w:tcPr>
            <w:tcW w:w="0" w:type="auto"/>
            <w:tcMar>
              <w:top w:w="30" w:type="dxa"/>
              <w:left w:w="45" w:type="dxa"/>
              <w:bottom w:w="30" w:type="dxa"/>
              <w:right w:w="45" w:type="dxa"/>
            </w:tcMar>
            <w:vAlign w:val="bottom"/>
            <w:hideMark/>
          </w:tcPr>
          <w:p w14:paraId="46104EA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2.00</w:t>
            </w:r>
          </w:p>
        </w:tc>
      </w:tr>
      <w:tr w:rsidR="001A11A5" w:rsidRPr="006219E9" w14:paraId="5EEC337D" w14:textId="77777777" w:rsidTr="000204D8">
        <w:trPr>
          <w:trHeight w:val="315"/>
          <w:tblCellSpacing w:w="0" w:type="dxa"/>
        </w:trPr>
        <w:tc>
          <w:tcPr>
            <w:tcW w:w="0" w:type="auto"/>
            <w:tcMar>
              <w:top w:w="30" w:type="dxa"/>
              <w:left w:w="45" w:type="dxa"/>
              <w:bottom w:w="30" w:type="dxa"/>
              <w:right w:w="45" w:type="dxa"/>
            </w:tcMar>
            <w:vAlign w:val="bottom"/>
            <w:hideMark/>
          </w:tcPr>
          <w:p w14:paraId="5C3CDD8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60CAD9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Psychopathy</w:t>
            </w:r>
          </w:p>
        </w:tc>
        <w:tc>
          <w:tcPr>
            <w:tcW w:w="0" w:type="auto"/>
            <w:tcMar>
              <w:top w:w="30" w:type="dxa"/>
              <w:left w:w="45" w:type="dxa"/>
              <w:bottom w:w="30" w:type="dxa"/>
              <w:right w:w="45" w:type="dxa"/>
            </w:tcMar>
            <w:vAlign w:val="bottom"/>
            <w:hideMark/>
          </w:tcPr>
          <w:p w14:paraId="4F6B3565"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1.56</w:t>
            </w:r>
          </w:p>
        </w:tc>
      </w:tr>
      <w:tr w:rsidR="001A11A5" w:rsidRPr="006219E9" w14:paraId="68C38748" w14:textId="77777777" w:rsidTr="000204D8">
        <w:trPr>
          <w:trHeight w:val="315"/>
          <w:tblCellSpacing w:w="0" w:type="dxa"/>
        </w:trPr>
        <w:tc>
          <w:tcPr>
            <w:tcW w:w="0" w:type="auto"/>
            <w:tcMar>
              <w:top w:w="30" w:type="dxa"/>
              <w:left w:w="45" w:type="dxa"/>
              <w:bottom w:w="30" w:type="dxa"/>
              <w:right w:w="45" w:type="dxa"/>
            </w:tcMar>
            <w:vAlign w:val="bottom"/>
            <w:hideMark/>
          </w:tcPr>
          <w:p w14:paraId="26802D6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1E5AD74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Honesty-Humility</w:t>
            </w:r>
          </w:p>
        </w:tc>
        <w:tc>
          <w:tcPr>
            <w:tcW w:w="0" w:type="auto"/>
            <w:tcMar>
              <w:top w:w="30" w:type="dxa"/>
              <w:left w:w="45" w:type="dxa"/>
              <w:bottom w:w="30" w:type="dxa"/>
              <w:right w:w="45" w:type="dxa"/>
            </w:tcMar>
            <w:vAlign w:val="bottom"/>
            <w:hideMark/>
          </w:tcPr>
          <w:p w14:paraId="1E02B41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1.57</w:t>
            </w:r>
          </w:p>
        </w:tc>
      </w:tr>
      <w:tr w:rsidR="001A11A5" w:rsidRPr="006219E9" w14:paraId="102FEE0D" w14:textId="77777777" w:rsidTr="000204D8">
        <w:trPr>
          <w:trHeight w:val="315"/>
          <w:tblCellSpacing w:w="0" w:type="dxa"/>
        </w:trPr>
        <w:tc>
          <w:tcPr>
            <w:tcW w:w="0" w:type="auto"/>
            <w:tcMar>
              <w:top w:w="30" w:type="dxa"/>
              <w:left w:w="45" w:type="dxa"/>
              <w:bottom w:w="30" w:type="dxa"/>
              <w:right w:w="45" w:type="dxa"/>
            </w:tcMar>
            <w:vAlign w:val="bottom"/>
            <w:hideMark/>
          </w:tcPr>
          <w:p w14:paraId="3029C67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4DAEF5D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Emotionality</w:t>
            </w:r>
          </w:p>
        </w:tc>
        <w:tc>
          <w:tcPr>
            <w:tcW w:w="0" w:type="auto"/>
            <w:tcMar>
              <w:top w:w="30" w:type="dxa"/>
              <w:left w:w="45" w:type="dxa"/>
              <w:bottom w:w="30" w:type="dxa"/>
              <w:right w:w="45" w:type="dxa"/>
            </w:tcMar>
            <w:vAlign w:val="bottom"/>
            <w:hideMark/>
          </w:tcPr>
          <w:p w14:paraId="4C19ADD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1.33</w:t>
            </w:r>
          </w:p>
        </w:tc>
      </w:tr>
      <w:tr w:rsidR="001A11A5" w:rsidRPr="006219E9" w14:paraId="4706A641" w14:textId="77777777" w:rsidTr="000204D8">
        <w:trPr>
          <w:trHeight w:val="315"/>
          <w:tblCellSpacing w:w="0" w:type="dxa"/>
        </w:trPr>
        <w:tc>
          <w:tcPr>
            <w:tcW w:w="0" w:type="auto"/>
            <w:tcMar>
              <w:top w:w="30" w:type="dxa"/>
              <w:left w:w="45" w:type="dxa"/>
              <w:bottom w:w="30" w:type="dxa"/>
              <w:right w:w="45" w:type="dxa"/>
            </w:tcMar>
            <w:vAlign w:val="bottom"/>
            <w:hideMark/>
          </w:tcPr>
          <w:p w14:paraId="19CC186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45D008C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Extraversion</w:t>
            </w:r>
          </w:p>
        </w:tc>
        <w:tc>
          <w:tcPr>
            <w:tcW w:w="0" w:type="auto"/>
            <w:tcMar>
              <w:top w:w="30" w:type="dxa"/>
              <w:left w:w="45" w:type="dxa"/>
              <w:bottom w:w="30" w:type="dxa"/>
              <w:right w:w="45" w:type="dxa"/>
            </w:tcMar>
            <w:vAlign w:val="bottom"/>
            <w:hideMark/>
          </w:tcPr>
          <w:p w14:paraId="58EE3F7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1.70</w:t>
            </w:r>
          </w:p>
        </w:tc>
      </w:tr>
      <w:tr w:rsidR="001A11A5" w:rsidRPr="006219E9" w14:paraId="44C2C783" w14:textId="77777777" w:rsidTr="000204D8">
        <w:trPr>
          <w:trHeight w:val="315"/>
          <w:tblCellSpacing w:w="0" w:type="dxa"/>
        </w:trPr>
        <w:tc>
          <w:tcPr>
            <w:tcW w:w="0" w:type="auto"/>
            <w:tcMar>
              <w:top w:w="30" w:type="dxa"/>
              <w:left w:w="45" w:type="dxa"/>
              <w:bottom w:w="30" w:type="dxa"/>
              <w:right w:w="45" w:type="dxa"/>
            </w:tcMar>
            <w:vAlign w:val="bottom"/>
            <w:hideMark/>
          </w:tcPr>
          <w:p w14:paraId="6524F18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55522FF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Agreeableness</w:t>
            </w:r>
          </w:p>
        </w:tc>
        <w:tc>
          <w:tcPr>
            <w:tcW w:w="0" w:type="auto"/>
            <w:tcMar>
              <w:top w:w="30" w:type="dxa"/>
              <w:left w:w="45" w:type="dxa"/>
              <w:bottom w:w="30" w:type="dxa"/>
              <w:right w:w="45" w:type="dxa"/>
            </w:tcMar>
            <w:vAlign w:val="bottom"/>
            <w:hideMark/>
          </w:tcPr>
          <w:p w14:paraId="4D07F15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1.53</w:t>
            </w:r>
          </w:p>
        </w:tc>
      </w:tr>
      <w:tr w:rsidR="001A11A5" w:rsidRPr="006219E9" w14:paraId="0BA46C6A" w14:textId="77777777" w:rsidTr="000204D8">
        <w:trPr>
          <w:trHeight w:val="315"/>
          <w:tblCellSpacing w:w="0" w:type="dxa"/>
        </w:trPr>
        <w:tc>
          <w:tcPr>
            <w:tcW w:w="0" w:type="auto"/>
            <w:tcMar>
              <w:top w:w="30" w:type="dxa"/>
              <w:left w:w="45" w:type="dxa"/>
              <w:bottom w:w="30" w:type="dxa"/>
              <w:right w:w="45" w:type="dxa"/>
            </w:tcMar>
            <w:vAlign w:val="bottom"/>
            <w:hideMark/>
          </w:tcPr>
          <w:p w14:paraId="7F6CC0C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0A2DA556"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Conscientiousness</w:t>
            </w:r>
          </w:p>
        </w:tc>
        <w:tc>
          <w:tcPr>
            <w:tcW w:w="0" w:type="auto"/>
            <w:tcMar>
              <w:top w:w="30" w:type="dxa"/>
              <w:left w:w="45" w:type="dxa"/>
              <w:bottom w:w="30" w:type="dxa"/>
              <w:right w:w="45" w:type="dxa"/>
            </w:tcMar>
            <w:vAlign w:val="bottom"/>
            <w:hideMark/>
          </w:tcPr>
          <w:p w14:paraId="142C8985"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7EE70019" w14:textId="77777777" w:rsidTr="000204D8">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3DDFE1B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50E3270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Openness</w:t>
            </w:r>
          </w:p>
        </w:tc>
        <w:tc>
          <w:tcPr>
            <w:tcW w:w="0" w:type="auto"/>
            <w:tcBorders>
              <w:bottom w:val="single" w:sz="6" w:space="0" w:color="000000"/>
            </w:tcBorders>
            <w:tcMar>
              <w:top w:w="30" w:type="dxa"/>
              <w:left w:w="45" w:type="dxa"/>
              <w:bottom w:w="30" w:type="dxa"/>
              <w:right w:w="45" w:type="dxa"/>
            </w:tcMar>
            <w:vAlign w:val="bottom"/>
            <w:hideMark/>
          </w:tcPr>
          <w:p w14:paraId="355E54C6"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bl>
    <w:p w14:paraId="7EFBCCEB" w14:textId="77777777" w:rsidR="001A11A5" w:rsidRDefault="001A11A5" w:rsidP="001A11A5">
      <w:pPr>
        <w:outlineLvl w:val="0"/>
        <w:rPr>
          <w:rFonts w:asciiTheme="majorBidi" w:eastAsiaTheme="minorEastAsia" w:hAnsiTheme="majorBidi" w:cstheme="majorBidi"/>
          <w:lang w:val="en-US"/>
        </w:rPr>
      </w:pPr>
    </w:p>
    <w:p w14:paraId="44DCAB26" w14:textId="77777777" w:rsidR="003C326D" w:rsidRPr="00857EA7" w:rsidRDefault="003C326D">
      <w:pPr>
        <w:widowControl/>
        <w:spacing w:line="276" w:lineRule="auto"/>
        <w:jc w:val="left"/>
        <w:rPr>
          <w:rFonts w:asciiTheme="majorBidi" w:eastAsiaTheme="minorEastAsia" w:hAnsiTheme="majorBidi" w:cstheme="majorBidi"/>
          <w:b/>
          <w:bCs/>
          <w:lang w:val="en-US"/>
        </w:rPr>
      </w:pPr>
    </w:p>
    <w:sectPr w:rsidR="003C326D" w:rsidRPr="00857EA7" w:rsidSect="006F3391">
      <w:headerReference w:type="default" r:id="rId8"/>
      <w:pgSz w:w="12240" w:h="15840"/>
      <w:pgMar w:top="1985" w:right="1701" w:bottom="1701" w:left="1701" w:header="720" w:footer="720" w:gutter="0"/>
      <w:pgNumType w:start="1"/>
      <w:cols w:space="720"/>
      <w:docGrid w:type="lines" w:linePitch="4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48A7" w14:textId="77777777" w:rsidR="002B44EF" w:rsidRDefault="002B44EF">
      <w:r>
        <w:separator/>
      </w:r>
    </w:p>
  </w:endnote>
  <w:endnote w:type="continuationSeparator" w:id="0">
    <w:p w14:paraId="4BEADCC9" w14:textId="77777777" w:rsidR="002B44EF" w:rsidRDefault="002B4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明朝 Medium">
    <w:panose1 w:val="02020500000000000000"/>
    <w:charset w:val="80"/>
    <w:family w:val="roma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D95E" w14:textId="77777777" w:rsidR="002B44EF" w:rsidRDefault="002B44EF">
      <w:r>
        <w:separator/>
      </w:r>
    </w:p>
  </w:footnote>
  <w:footnote w:type="continuationSeparator" w:id="0">
    <w:p w14:paraId="0AF2267A" w14:textId="77777777" w:rsidR="002B44EF" w:rsidRDefault="002B4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30C5" w14:textId="6DB25DBF" w:rsidR="00FD3B4C" w:rsidRDefault="00000000" w:rsidP="00F77D8C">
    <w:pPr>
      <w:pStyle w:val="af"/>
      <w:jc w:val="right"/>
    </w:pPr>
    <w:sdt>
      <w:sdtPr>
        <w:id w:val="-316186650"/>
        <w:docPartObj>
          <w:docPartGallery w:val="Page Numbers (Top of Page)"/>
          <w:docPartUnique/>
        </w:docPartObj>
      </w:sdtPr>
      <w:sdtContent>
        <w:r w:rsidR="006F1C8E">
          <w:fldChar w:fldCharType="begin"/>
        </w:r>
        <w:r w:rsidR="006F1C8E">
          <w:instrText>PAGE   \* MERGEFORMAT</w:instrText>
        </w:r>
        <w:r w:rsidR="006F1C8E">
          <w:fldChar w:fldCharType="separate"/>
        </w:r>
        <w:r w:rsidR="006F1C8E" w:rsidRPr="00657EE1">
          <w:rPr>
            <w:lang w:val="en-US"/>
          </w:rPr>
          <w:t>2</w:t>
        </w:r>
        <w:r w:rsidR="006F1C8E">
          <w:fldChar w:fldCharType="end"/>
        </w:r>
      </w:sdtContent>
    </w:sdt>
  </w:p>
  <w:p w14:paraId="191FF72F" w14:textId="4F5DEEC2" w:rsidR="00B95EF2" w:rsidRPr="00F77D8C" w:rsidRDefault="00866E6C" w:rsidP="00437874">
    <w:pPr>
      <w:pStyle w:val="af"/>
    </w:pPr>
    <w:r w:rsidRPr="007014EA">
      <w:rPr>
        <w:rFonts w:eastAsia="Times New Roman"/>
      </w:rPr>
      <w:t xml:space="preserve">HEXACO </w:t>
    </w:r>
    <w:r>
      <w:rPr>
        <w:rFonts w:hint="eastAsia"/>
      </w:rPr>
      <w:t>DARK</w:t>
    </w:r>
    <w:r w:rsidRPr="007014EA">
      <w:rPr>
        <w:rFonts w:eastAsia="Times New Roman"/>
      </w:rPr>
      <w:t xml:space="preserve"> T</w:t>
    </w:r>
    <w:r>
      <w:rPr>
        <w:rFonts w:hint="eastAsia"/>
      </w:rPr>
      <w:t>RAITS</w:t>
    </w:r>
    <w:r w:rsidRPr="007014EA">
      <w:rPr>
        <w:rFonts w:eastAsia="Times New Roman"/>
      </w:rPr>
      <w:t xml:space="preserve"> </w:t>
    </w:r>
    <w:r>
      <w:rPr>
        <w:rFonts w:hint="eastAsia"/>
      </w:rPr>
      <w:t>AND</w:t>
    </w:r>
    <w:r w:rsidRPr="007014EA">
      <w:rPr>
        <w:rFonts w:eastAsia="Times New Roman"/>
      </w:rPr>
      <w:t xml:space="preserve"> H</w:t>
    </w:r>
    <w:r>
      <w:rPr>
        <w:rFonts w:hint="eastAsia"/>
      </w:rPr>
      <w:t>ARASSMENT</w:t>
    </w:r>
    <w:r w:rsidRPr="007014EA">
      <w:rPr>
        <w:rFonts w:eastAsia="Times New Roman"/>
      </w:rPr>
      <w:t xml:space="preserve"> </w:t>
    </w:r>
    <w:r>
      <w:rPr>
        <w:rFonts w:hint="eastAsia"/>
      </w:rPr>
      <w:t>IN</w:t>
    </w:r>
    <w:r w:rsidRPr="007014EA">
      <w:rPr>
        <w:rFonts w:eastAsia="Times New Roman"/>
      </w:rPr>
      <w:t xml:space="preserve"> J</w:t>
    </w:r>
    <w:r>
      <w:rPr>
        <w:rFonts w:hint="eastAsia"/>
      </w:rPr>
      <w:t>APAN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5CD5"/>
    <w:multiLevelType w:val="multilevel"/>
    <w:tmpl w:val="51C43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44096"/>
    <w:multiLevelType w:val="multilevel"/>
    <w:tmpl w:val="137E3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2"/>
  </w:num>
  <w:num w:numId="2" w16cid:durableId="1846087877">
    <w:abstractNumId w:val="0"/>
  </w:num>
  <w:num w:numId="3" w16cid:durableId="123905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720"/>
  <w:drawingGridHorizontalSpacing w:val="120"/>
  <w:drawingGridVerticalSpacing w:val="243"/>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01676"/>
    <w:rsid w:val="000030C4"/>
    <w:rsid w:val="00006479"/>
    <w:rsid w:val="00006F67"/>
    <w:rsid w:val="00014BBB"/>
    <w:rsid w:val="00015916"/>
    <w:rsid w:val="00030AAC"/>
    <w:rsid w:val="0003559D"/>
    <w:rsid w:val="0005592F"/>
    <w:rsid w:val="000568BD"/>
    <w:rsid w:val="000711BB"/>
    <w:rsid w:val="00072F70"/>
    <w:rsid w:val="00074C77"/>
    <w:rsid w:val="000815A7"/>
    <w:rsid w:val="00095179"/>
    <w:rsid w:val="0009676E"/>
    <w:rsid w:val="000A2E82"/>
    <w:rsid w:val="000A47E4"/>
    <w:rsid w:val="000B2DE9"/>
    <w:rsid w:val="000C0071"/>
    <w:rsid w:val="000C2D9D"/>
    <w:rsid w:val="000D4999"/>
    <w:rsid w:val="000E3C1F"/>
    <w:rsid w:val="000F3A91"/>
    <w:rsid w:val="00102FFE"/>
    <w:rsid w:val="001255CB"/>
    <w:rsid w:val="001342E5"/>
    <w:rsid w:val="00163FAB"/>
    <w:rsid w:val="00167554"/>
    <w:rsid w:val="001700EE"/>
    <w:rsid w:val="00171AFF"/>
    <w:rsid w:val="00181E90"/>
    <w:rsid w:val="00184007"/>
    <w:rsid w:val="0019397C"/>
    <w:rsid w:val="00196396"/>
    <w:rsid w:val="001A11A5"/>
    <w:rsid w:val="001E6BE9"/>
    <w:rsid w:val="00210D30"/>
    <w:rsid w:val="00217FBE"/>
    <w:rsid w:val="00231A2C"/>
    <w:rsid w:val="00237059"/>
    <w:rsid w:val="002454EE"/>
    <w:rsid w:val="002468F1"/>
    <w:rsid w:val="0025253D"/>
    <w:rsid w:val="00253731"/>
    <w:rsid w:val="0025615C"/>
    <w:rsid w:val="002614C3"/>
    <w:rsid w:val="00274B61"/>
    <w:rsid w:val="00276AC9"/>
    <w:rsid w:val="00282A21"/>
    <w:rsid w:val="0028646F"/>
    <w:rsid w:val="00293199"/>
    <w:rsid w:val="002A4C2F"/>
    <w:rsid w:val="002A75A5"/>
    <w:rsid w:val="002B44EF"/>
    <w:rsid w:val="002B5807"/>
    <w:rsid w:val="002B63FC"/>
    <w:rsid w:val="002C047C"/>
    <w:rsid w:val="002D016B"/>
    <w:rsid w:val="002D161C"/>
    <w:rsid w:val="002D4BDB"/>
    <w:rsid w:val="002D76B6"/>
    <w:rsid w:val="002F1DCD"/>
    <w:rsid w:val="002F2D19"/>
    <w:rsid w:val="00312927"/>
    <w:rsid w:val="00314051"/>
    <w:rsid w:val="00316F44"/>
    <w:rsid w:val="00322FC2"/>
    <w:rsid w:val="00326DDF"/>
    <w:rsid w:val="0033548F"/>
    <w:rsid w:val="00345C05"/>
    <w:rsid w:val="00346EFA"/>
    <w:rsid w:val="003611E7"/>
    <w:rsid w:val="00365EF1"/>
    <w:rsid w:val="00366A03"/>
    <w:rsid w:val="00367662"/>
    <w:rsid w:val="003808F5"/>
    <w:rsid w:val="003858B3"/>
    <w:rsid w:val="003A6C5D"/>
    <w:rsid w:val="003B7254"/>
    <w:rsid w:val="003C326D"/>
    <w:rsid w:val="003C3B72"/>
    <w:rsid w:val="003D6B7E"/>
    <w:rsid w:val="0041038F"/>
    <w:rsid w:val="00414892"/>
    <w:rsid w:val="00437874"/>
    <w:rsid w:val="00444351"/>
    <w:rsid w:val="00446D3A"/>
    <w:rsid w:val="00447BB0"/>
    <w:rsid w:val="00455E13"/>
    <w:rsid w:val="0049267F"/>
    <w:rsid w:val="004A4E02"/>
    <w:rsid w:val="004B0BC9"/>
    <w:rsid w:val="004B6633"/>
    <w:rsid w:val="004C3245"/>
    <w:rsid w:val="004D2D46"/>
    <w:rsid w:val="004F576D"/>
    <w:rsid w:val="004F5E5B"/>
    <w:rsid w:val="00506534"/>
    <w:rsid w:val="00526F3E"/>
    <w:rsid w:val="00535549"/>
    <w:rsid w:val="00535FE5"/>
    <w:rsid w:val="00543124"/>
    <w:rsid w:val="00550F51"/>
    <w:rsid w:val="0055557D"/>
    <w:rsid w:val="005571F5"/>
    <w:rsid w:val="00573CDC"/>
    <w:rsid w:val="005918F8"/>
    <w:rsid w:val="00592A42"/>
    <w:rsid w:val="005A34A3"/>
    <w:rsid w:val="005A504B"/>
    <w:rsid w:val="005C514F"/>
    <w:rsid w:val="005C55FC"/>
    <w:rsid w:val="005C5E92"/>
    <w:rsid w:val="005D1091"/>
    <w:rsid w:val="005D43C7"/>
    <w:rsid w:val="005D4B3A"/>
    <w:rsid w:val="005F3D1E"/>
    <w:rsid w:val="006125F7"/>
    <w:rsid w:val="00615997"/>
    <w:rsid w:val="006260C0"/>
    <w:rsid w:val="00635134"/>
    <w:rsid w:val="00645038"/>
    <w:rsid w:val="00657EE1"/>
    <w:rsid w:val="00673AAF"/>
    <w:rsid w:val="00680AF6"/>
    <w:rsid w:val="00681B80"/>
    <w:rsid w:val="00697841"/>
    <w:rsid w:val="006A2B90"/>
    <w:rsid w:val="006C56C0"/>
    <w:rsid w:val="006E329A"/>
    <w:rsid w:val="006F1C8E"/>
    <w:rsid w:val="006F3391"/>
    <w:rsid w:val="00704054"/>
    <w:rsid w:val="00715521"/>
    <w:rsid w:val="007173D2"/>
    <w:rsid w:val="007275D6"/>
    <w:rsid w:val="00730A11"/>
    <w:rsid w:val="00755CB2"/>
    <w:rsid w:val="0079122F"/>
    <w:rsid w:val="007935CA"/>
    <w:rsid w:val="007A60A1"/>
    <w:rsid w:val="007C797D"/>
    <w:rsid w:val="007D6812"/>
    <w:rsid w:val="007E3469"/>
    <w:rsid w:val="007E3710"/>
    <w:rsid w:val="007F30EA"/>
    <w:rsid w:val="007F458E"/>
    <w:rsid w:val="007F7B5F"/>
    <w:rsid w:val="008047BA"/>
    <w:rsid w:val="00807445"/>
    <w:rsid w:val="00821A23"/>
    <w:rsid w:val="008272DE"/>
    <w:rsid w:val="008275FB"/>
    <w:rsid w:val="008317E2"/>
    <w:rsid w:val="00841412"/>
    <w:rsid w:val="00843CAE"/>
    <w:rsid w:val="00857EA7"/>
    <w:rsid w:val="00862BCB"/>
    <w:rsid w:val="0086623C"/>
    <w:rsid w:val="00866E6C"/>
    <w:rsid w:val="00872533"/>
    <w:rsid w:val="008738B4"/>
    <w:rsid w:val="00877150"/>
    <w:rsid w:val="00887F0F"/>
    <w:rsid w:val="008A6DBB"/>
    <w:rsid w:val="008B685E"/>
    <w:rsid w:val="008D0B8F"/>
    <w:rsid w:val="008D1CBA"/>
    <w:rsid w:val="008D5DC5"/>
    <w:rsid w:val="008F20B7"/>
    <w:rsid w:val="009148C5"/>
    <w:rsid w:val="00924BE6"/>
    <w:rsid w:val="00934D23"/>
    <w:rsid w:val="00943325"/>
    <w:rsid w:val="00945B70"/>
    <w:rsid w:val="009559C7"/>
    <w:rsid w:val="0095778C"/>
    <w:rsid w:val="009631E2"/>
    <w:rsid w:val="00964497"/>
    <w:rsid w:val="00966F3A"/>
    <w:rsid w:val="00971411"/>
    <w:rsid w:val="00971B25"/>
    <w:rsid w:val="009742A9"/>
    <w:rsid w:val="00980A9A"/>
    <w:rsid w:val="00981759"/>
    <w:rsid w:val="00981DDB"/>
    <w:rsid w:val="00986FE1"/>
    <w:rsid w:val="00987B3F"/>
    <w:rsid w:val="009960D3"/>
    <w:rsid w:val="009A3586"/>
    <w:rsid w:val="009B55F0"/>
    <w:rsid w:val="009C2E73"/>
    <w:rsid w:val="009D7F7B"/>
    <w:rsid w:val="009E188D"/>
    <w:rsid w:val="009E44A8"/>
    <w:rsid w:val="009F4DE8"/>
    <w:rsid w:val="009F7835"/>
    <w:rsid w:val="00A02F74"/>
    <w:rsid w:val="00A031B3"/>
    <w:rsid w:val="00A10D6E"/>
    <w:rsid w:val="00A219D9"/>
    <w:rsid w:val="00A2755A"/>
    <w:rsid w:val="00A27EB4"/>
    <w:rsid w:val="00A36C6C"/>
    <w:rsid w:val="00A46DF2"/>
    <w:rsid w:val="00AB7FCD"/>
    <w:rsid w:val="00AC0E3A"/>
    <w:rsid w:val="00AC7D18"/>
    <w:rsid w:val="00AD446D"/>
    <w:rsid w:val="00AD7D69"/>
    <w:rsid w:val="00AE3C8F"/>
    <w:rsid w:val="00AE4688"/>
    <w:rsid w:val="00AF155A"/>
    <w:rsid w:val="00B1360A"/>
    <w:rsid w:val="00B15459"/>
    <w:rsid w:val="00B23C8E"/>
    <w:rsid w:val="00B27D04"/>
    <w:rsid w:val="00B3205F"/>
    <w:rsid w:val="00B47850"/>
    <w:rsid w:val="00B4798E"/>
    <w:rsid w:val="00B65636"/>
    <w:rsid w:val="00B72AD2"/>
    <w:rsid w:val="00B852B1"/>
    <w:rsid w:val="00B853F7"/>
    <w:rsid w:val="00B95CBE"/>
    <w:rsid w:val="00B95EF2"/>
    <w:rsid w:val="00BB5FCB"/>
    <w:rsid w:val="00BB5FDE"/>
    <w:rsid w:val="00BD1D83"/>
    <w:rsid w:val="00BF179B"/>
    <w:rsid w:val="00BF6903"/>
    <w:rsid w:val="00C05D26"/>
    <w:rsid w:val="00C0780D"/>
    <w:rsid w:val="00C105CB"/>
    <w:rsid w:val="00C12225"/>
    <w:rsid w:val="00C1740D"/>
    <w:rsid w:val="00C272B8"/>
    <w:rsid w:val="00C3332A"/>
    <w:rsid w:val="00C63AC2"/>
    <w:rsid w:val="00C642E7"/>
    <w:rsid w:val="00C70591"/>
    <w:rsid w:val="00C71488"/>
    <w:rsid w:val="00C76D4A"/>
    <w:rsid w:val="00C92993"/>
    <w:rsid w:val="00C9516C"/>
    <w:rsid w:val="00CA5976"/>
    <w:rsid w:val="00CA6546"/>
    <w:rsid w:val="00CB3848"/>
    <w:rsid w:val="00CB778E"/>
    <w:rsid w:val="00CB78B3"/>
    <w:rsid w:val="00CC10F5"/>
    <w:rsid w:val="00CC23A8"/>
    <w:rsid w:val="00CD5C04"/>
    <w:rsid w:val="00CD68FD"/>
    <w:rsid w:val="00CE0E5A"/>
    <w:rsid w:val="00CE2C32"/>
    <w:rsid w:val="00CE6B94"/>
    <w:rsid w:val="00CF4CB5"/>
    <w:rsid w:val="00D000F6"/>
    <w:rsid w:val="00D114BA"/>
    <w:rsid w:val="00D118D3"/>
    <w:rsid w:val="00D14F58"/>
    <w:rsid w:val="00D25506"/>
    <w:rsid w:val="00D31FA6"/>
    <w:rsid w:val="00D36E68"/>
    <w:rsid w:val="00D40105"/>
    <w:rsid w:val="00D549A0"/>
    <w:rsid w:val="00D67D0E"/>
    <w:rsid w:val="00D82397"/>
    <w:rsid w:val="00D971BB"/>
    <w:rsid w:val="00DA4664"/>
    <w:rsid w:val="00DA5383"/>
    <w:rsid w:val="00DA75B4"/>
    <w:rsid w:val="00DC2715"/>
    <w:rsid w:val="00DC51E3"/>
    <w:rsid w:val="00DD1153"/>
    <w:rsid w:val="00DD3E2F"/>
    <w:rsid w:val="00DE0F16"/>
    <w:rsid w:val="00E10924"/>
    <w:rsid w:val="00E171CC"/>
    <w:rsid w:val="00E17FAD"/>
    <w:rsid w:val="00E22E18"/>
    <w:rsid w:val="00E25465"/>
    <w:rsid w:val="00E52CAB"/>
    <w:rsid w:val="00E67B93"/>
    <w:rsid w:val="00E73F34"/>
    <w:rsid w:val="00E85DBE"/>
    <w:rsid w:val="00E86975"/>
    <w:rsid w:val="00E872E2"/>
    <w:rsid w:val="00E92C4C"/>
    <w:rsid w:val="00E931BE"/>
    <w:rsid w:val="00EA632C"/>
    <w:rsid w:val="00EB026C"/>
    <w:rsid w:val="00EB029B"/>
    <w:rsid w:val="00EC2855"/>
    <w:rsid w:val="00EC32EA"/>
    <w:rsid w:val="00EC3B68"/>
    <w:rsid w:val="00EC6986"/>
    <w:rsid w:val="00EC7291"/>
    <w:rsid w:val="00EE0705"/>
    <w:rsid w:val="00EE47DD"/>
    <w:rsid w:val="00EF15A2"/>
    <w:rsid w:val="00F009A4"/>
    <w:rsid w:val="00F15B3A"/>
    <w:rsid w:val="00F22D7F"/>
    <w:rsid w:val="00F263D9"/>
    <w:rsid w:val="00F349D4"/>
    <w:rsid w:val="00F77D8C"/>
    <w:rsid w:val="00F81D69"/>
    <w:rsid w:val="00F836E1"/>
    <w:rsid w:val="00FA59F8"/>
    <w:rsid w:val="00FA74B1"/>
    <w:rsid w:val="00FC74BA"/>
    <w:rsid w:val="00FD3B4C"/>
    <w:rsid w:val="00FD3C13"/>
    <w:rsid w:val="00FF398F"/>
    <w:rsid w:val="00FF3A7B"/>
    <w:rsid w:val="00FF5E32"/>
    <w:rsid w:val="00FF6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F764E7"/>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C8E"/>
    <w:pPr>
      <w:widowControl w:val="0"/>
      <w:spacing w:line="240" w:lineRule="auto"/>
      <w:jc w:val="both"/>
    </w:pPr>
    <w:rPr>
      <w:rFonts w:ascii="Times New Roman" w:eastAsia="BIZ UD明朝 Medium" w:hAnsi="Times New Roman" w:cs="Times New Roman"/>
      <w:sz w:val="24"/>
      <w:szCs w:val="24"/>
    </w:rPr>
  </w:style>
  <w:style w:type="paragraph" w:styleId="1">
    <w:name w:val="heading 1"/>
    <w:basedOn w:val="a"/>
    <w:next w:val="a"/>
    <w:link w:val="10"/>
    <w:uiPriority w:val="9"/>
    <w:qFormat/>
    <w:rsid w:val="00FD3B4C"/>
    <w:pPr>
      <w:jc w:val="center"/>
      <w:outlineLvl w:val="0"/>
    </w:pPr>
    <w:rPr>
      <w:rFonts w:asciiTheme="majorBidi" w:eastAsiaTheme="minorEastAsia" w:hAnsiTheme="majorBidi" w:cstheme="majorBidi"/>
      <w:b/>
    </w:rPr>
  </w:style>
  <w:style w:type="paragraph" w:styleId="2">
    <w:name w:val="heading 2"/>
    <w:basedOn w:val="a"/>
    <w:next w:val="a"/>
    <w:link w:val="20"/>
    <w:uiPriority w:val="9"/>
    <w:unhideWhenUsed/>
    <w:qFormat/>
    <w:rsid w:val="00FD3B4C"/>
    <w:pPr>
      <w:outlineLvl w:val="1"/>
    </w:pPr>
    <w:rPr>
      <w:rFonts w:asciiTheme="majorBidi" w:eastAsia="Times New Roman" w:hAnsiTheme="majorBidi" w:cstheme="majorBidi"/>
      <w:b/>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keepNext/>
      <w:keepLines/>
      <w:spacing w:after="60"/>
    </w:pPr>
    <w:rPr>
      <w:sz w:val="52"/>
      <w:szCs w:val="52"/>
    </w:rPr>
  </w:style>
  <w:style w:type="paragraph" w:styleId="a5">
    <w:name w:val="Subtitle"/>
    <w:basedOn w:val="a"/>
    <w:next w:val="a"/>
    <w:link w:val="a6"/>
    <w:uiPriority w:val="11"/>
    <w:qFormat/>
    <w:pPr>
      <w:keepNext/>
      <w:keepLines/>
      <w:spacing w:after="320"/>
    </w:pPr>
    <w:rPr>
      <w:rFonts w:eastAsia="Arial"/>
      <w:color w:val="666666"/>
      <w:sz w:val="30"/>
      <w:szCs w:val="30"/>
    </w:r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af">
    <w:name w:val="header"/>
    <w:basedOn w:val="a"/>
    <w:link w:val="af0"/>
    <w:uiPriority w:val="99"/>
    <w:unhideWhenUsed/>
    <w:rsid w:val="00F263D9"/>
    <w:pPr>
      <w:tabs>
        <w:tab w:val="center" w:pos="4252"/>
        <w:tab w:val="right" w:pos="8504"/>
      </w:tabs>
      <w:snapToGrid w:val="0"/>
    </w:pPr>
  </w:style>
  <w:style w:type="character" w:customStyle="1" w:styleId="af0">
    <w:name w:val="ヘッダー (文字)"/>
    <w:basedOn w:val="a0"/>
    <w:link w:val="af"/>
    <w:uiPriority w:val="99"/>
    <w:rsid w:val="00F263D9"/>
  </w:style>
  <w:style w:type="paragraph" w:styleId="af1">
    <w:name w:val="footer"/>
    <w:basedOn w:val="a"/>
    <w:link w:val="af2"/>
    <w:uiPriority w:val="99"/>
    <w:unhideWhenUsed/>
    <w:rsid w:val="00F263D9"/>
    <w:pPr>
      <w:tabs>
        <w:tab w:val="center" w:pos="4252"/>
        <w:tab w:val="right" w:pos="8504"/>
      </w:tabs>
      <w:snapToGrid w:val="0"/>
    </w:pPr>
  </w:style>
  <w:style w:type="character" w:customStyle="1" w:styleId="af2">
    <w:name w:val="フッター (文字)"/>
    <w:basedOn w:val="a0"/>
    <w:link w:val="af1"/>
    <w:uiPriority w:val="99"/>
    <w:rsid w:val="00F263D9"/>
  </w:style>
  <w:style w:type="character" w:styleId="af3">
    <w:name w:val="Hyperlink"/>
    <w:basedOn w:val="a0"/>
    <w:uiPriority w:val="99"/>
    <w:unhideWhenUsed/>
    <w:rsid w:val="00D67D0E"/>
    <w:rPr>
      <w:color w:val="0000FF" w:themeColor="hyperlink"/>
      <w:u w:val="single"/>
    </w:rPr>
  </w:style>
  <w:style w:type="character" w:styleId="af4">
    <w:name w:val="Unresolved Mention"/>
    <w:basedOn w:val="a0"/>
    <w:uiPriority w:val="99"/>
    <w:semiHidden/>
    <w:unhideWhenUsed/>
    <w:rsid w:val="00D67D0E"/>
    <w:rPr>
      <w:color w:val="605E5C"/>
      <w:shd w:val="clear" w:color="auto" w:fill="E1DFDD"/>
    </w:rPr>
  </w:style>
  <w:style w:type="numbering" w:customStyle="1" w:styleId="11">
    <w:name w:val="リストなし1"/>
    <w:next w:val="a2"/>
    <w:uiPriority w:val="99"/>
    <w:semiHidden/>
    <w:unhideWhenUsed/>
    <w:rsid w:val="00D67D0E"/>
  </w:style>
  <w:style w:type="character" w:customStyle="1" w:styleId="10">
    <w:name w:val="見出し 1 (文字)"/>
    <w:basedOn w:val="a0"/>
    <w:link w:val="1"/>
    <w:uiPriority w:val="9"/>
    <w:rsid w:val="00FD3B4C"/>
    <w:rPr>
      <w:rFonts w:asciiTheme="majorBidi" w:hAnsiTheme="majorBidi" w:cstheme="majorBidi"/>
      <w:b/>
      <w:sz w:val="24"/>
      <w:szCs w:val="24"/>
    </w:rPr>
  </w:style>
  <w:style w:type="character" w:customStyle="1" w:styleId="20">
    <w:name w:val="見出し 2 (文字)"/>
    <w:basedOn w:val="a0"/>
    <w:link w:val="2"/>
    <w:uiPriority w:val="9"/>
    <w:rsid w:val="00FD3B4C"/>
    <w:rPr>
      <w:rFonts w:asciiTheme="majorBidi" w:eastAsia="Times New Roman" w:hAnsiTheme="majorBidi" w:cstheme="majorBidi"/>
      <w:b/>
      <w:sz w:val="24"/>
      <w:szCs w:val="24"/>
    </w:rPr>
  </w:style>
  <w:style w:type="character" w:customStyle="1" w:styleId="30">
    <w:name w:val="見出し 3 (文字)"/>
    <w:basedOn w:val="a0"/>
    <w:link w:val="3"/>
    <w:uiPriority w:val="9"/>
    <w:rsid w:val="00D67D0E"/>
    <w:rPr>
      <w:color w:val="434343"/>
      <w:sz w:val="28"/>
      <w:szCs w:val="28"/>
    </w:rPr>
  </w:style>
  <w:style w:type="character" w:customStyle="1" w:styleId="40">
    <w:name w:val="見出し 4 (文字)"/>
    <w:basedOn w:val="a0"/>
    <w:link w:val="4"/>
    <w:uiPriority w:val="9"/>
    <w:semiHidden/>
    <w:rsid w:val="00D67D0E"/>
    <w:rPr>
      <w:color w:val="666666"/>
      <w:sz w:val="24"/>
      <w:szCs w:val="24"/>
    </w:rPr>
  </w:style>
  <w:style w:type="character" w:customStyle="1" w:styleId="50">
    <w:name w:val="見出し 5 (文字)"/>
    <w:basedOn w:val="a0"/>
    <w:link w:val="5"/>
    <w:uiPriority w:val="9"/>
    <w:semiHidden/>
    <w:rsid w:val="00D67D0E"/>
    <w:rPr>
      <w:color w:val="666666"/>
    </w:rPr>
  </w:style>
  <w:style w:type="character" w:customStyle="1" w:styleId="60">
    <w:name w:val="見出し 6 (文字)"/>
    <w:basedOn w:val="a0"/>
    <w:link w:val="6"/>
    <w:uiPriority w:val="9"/>
    <w:semiHidden/>
    <w:rsid w:val="00D67D0E"/>
    <w:rPr>
      <w:i/>
      <w:color w:val="666666"/>
    </w:rPr>
  </w:style>
  <w:style w:type="table" w:customStyle="1" w:styleId="TableNormal1">
    <w:name w:val="Table Normal1"/>
    <w:rsid w:val="00D67D0E"/>
    <w:rPr>
      <w:lang w:val="ja"/>
    </w:rPr>
    <w:tblPr>
      <w:tblCellMar>
        <w:top w:w="0" w:type="dxa"/>
        <w:left w:w="0" w:type="dxa"/>
        <w:bottom w:w="0" w:type="dxa"/>
        <w:right w:w="0" w:type="dxa"/>
      </w:tblCellMar>
    </w:tblPr>
  </w:style>
  <w:style w:type="character" w:customStyle="1" w:styleId="a4">
    <w:name w:val="表題 (文字)"/>
    <w:basedOn w:val="a0"/>
    <w:link w:val="a3"/>
    <w:uiPriority w:val="10"/>
    <w:rsid w:val="00D67D0E"/>
    <w:rPr>
      <w:sz w:val="52"/>
      <w:szCs w:val="52"/>
    </w:rPr>
  </w:style>
  <w:style w:type="character" w:customStyle="1" w:styleId="a6">
    <w:name w:val="副題 (文字)"/>
    <w:basedOn w:val="a0"/>
    <w:link w:val="a5"/>
    <w:uiPriority w:val="11"/>
    <w:rsid w:val="00D67D0E"/>
    <w:rPr>
      <w:rFonts w:eastAsia="Arial"/>
      <w:color w:val="666666"/>
      <w:sz w:val="30"/>
      <w:szCs w:val="30"/>
    </w:rPr>
  </w:style>
  <w:style w:type="paragraph" w:styleId="af5">
    <w:name w:val="Revision"/>
    <w:hidden/>
    <w:uiPriority w:val="99"/>
    <w:semiHidden/>
    <w:rsid w:val="006F1C8E"/>
    <w:pPr>
      <w:spacing w:line="240" w:lineRule="auto"/>
    </w:pPr>
  </w:style>
  <w:style w:type="character" w:styleId="af6">
    <w:name w:val="line number"/>
    <w:basedOn w:val="a0"/>
    <w:uiPriority w:val="99"/>
    <w:semiHidden/>
    <w:unhideWhenUsed/>
    <w:rsid w:val="006F1C8E"/>
    <w:rPr>
      <w:rFonts w:ascii="Times New Roman" w:eastAsia="Times New Roman" w:hAnsi="Times New Roman" w:cs="Times New Roman"/>
      <w:sz w:val="24"/>
      <w:szCs w:val="24"/>
    </w:rPr>
  </w:style>
  <w:style w:type="character" w:styleId="af7">
    <w:name w:val="annotation reference"/>
    <w:basedOn w:val="a0"/>
    <w:uiPriority w:val="99"/>
    <w:semiHidden/>
    <w:unhideWhenUsed/>
    <w:rsid w:val="006F1C8E"/>
    <w:rPr>
      <w:sz w:val="18"/>
      <w:szCs w:val="18"/>
    </w:rPr>
  </w:style>
  <w:style w:type="paragraph" w:styleId="af8">
    <w:name w:val="annotation text"/>
    <w:basedOn w:val="a"/>
    <w:link w:val="af9"/>
    <w:uiPriority w:val="99"/>
    <w:unhideWhenUsed/>
    <w:rsid w:val="006F1C8E"/>
    <w:pPr>
      <w:jc w:val="left"/>
    </w:pPr>
  </w:style>
  <w:style w:type="character" w:customStyle="1" w:styleId="af9">
    <w:name w:val="コメント文字列 (文字)"/>
    <w:basedOn w:val="a0"/>
    <w:link w:val="af8"/>
    <w:uiPriority w:val="99"/>
    <w:rsid w:val="006F1C8E"/>
    <w:rPr>
      <w:rFonts w:ascii="Times New Roman" w:eastAsia="BIZ UD明朝 Medium" w:hAnsi="Times New Roman" w:cs="Times New Roman"/>
      <w:sz w:val="24"/>
      <w:szCs w:val="24"/>
    </w:rPr>
  </w:style>
  <w:style w:type="paragraph" w:styleId="afa">
    <w:name w:val="annotation subject"/>
    <w:basedOn w:val="af8"/>
    <w:next w:val="af8"/>
    <w:link w:val="afb"/>
    <w:uiPriority w:val="99"/>
    <w:semiHidden/>
    <w:unhideWhenUsed/>
    <w:rsid w:val="006F1C8E"/>
    <w:rPr>
      <w:b/>
      <w:bCs/>
    </w:rPr>
  </w:style>
  <w:style w:type="character" w:customStyle="1" w:styleId="afb">
    <w:name w:val="コメント内容 (文字)"/>
    <w:basedOn w:val="af9"/>
    <w:link w:val="afa"/>
    <w:uiPriority w:val="99"/>
    <w:semiHidden/>
    <w:rsid w:val="006F1C8E"/>
    <w:rPr>
      <w:rFonts w:ascii="Times New Roman" w:eastAsia="BIZ UD明朝 Medium" w:hAnsi="Times New Roman" w:cs="Times New Roman"/>
      <w:b/>
      <w:bCs/>
      <w:sz w:val="24"/>
      <w:szCs w:val="24"/>
    </w:rPr>
  </w:style>
  <w:style w:type="paragraph" w:styleId="afc">
    <w:name w:val="List Paragraph"/>
    <w:basedOn w:val="a"/>
    <w:uiPriority w:val="34"/>
    <w:qFormat/>
    <w:rsid w:val="0055557D"/>
    <w:pPr>
      <w:ind w:leftChars="400" w:left="840"/>
    </w:pPr>
  </w:style>
  <w:style w:type="character" w:styleId="afd">
    <w:name w:val="FollowedHyperlink"/>
    <w:basedOn w:val="a0"/>
    <w:uiPriority w:val="99"/>
    <w:semiHidden/>
    <w:unhideWhenUsed/>
    <w:rsid w:val="009577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036">
      <w:bodyDiv w:val="1"/>
      <w:marLeft w:val="0"/>
      <w:marRight w:val="0"/>
      <w:marTop w:val="0"/>
      <w:marBottom w:val="0"/>
      <w:divBdr>
        <w:top w:val="none" w:sz="0" w:space="0" w:color="auto"/>
        <w:left w:val="none" w:sz="0" w:space="0" w:color="auto"/>
        <w:bottom w:val="none" w:sz="0" w:space="0" w:color="auto"/>
        <w:right w:val="none" w:sz="0" w:space="0" w:color="auto"/>
      </w:divBdr>
    </w:div>
    <w:div w:id="186138505">
      <w:bodyDiv w:val="1"/>
      <w:marLeft w:val="0"/>
      <w:marRight w:val="0"/>
      <w:marTop w:val="0"/>
      <w:marBottom w:val="0"/>
      <w:divBdr>
        <w:top w:val="none" w:sz="0" w:space="0" w:color="auto"/>
        <w:left w:val="none" w:sz="0" w:space="0" w:color="auto"/>
        <w:bottom w:val="none" w:sz="0" w:space="0" w:color="auto"/>
        <w:right w:val="none" w:sz="0" w:space="0" w:color="auto"/>
      </w:divBdr>
    </w:div>
    <w:div w:id="227226605">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126904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16/j.jrp.2018.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652</TotalTime>
  <Pages>65</Pages>
  <Words>16228</Words>
  <Characters>92506</Characters>
  <Application>Microsoft Office Word</Application>
  <DocSecurity>0</DocSecurity>
  <Lines>770</Lines>
  <Paragraphs>217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Eisuke Tokiwa</cp:lastModifiedBy>
  <cp:revision>150</cp:revision>
  <dcterms:created xsi:type="dcterms:W3CDTF">2024-10-23T02:33:00Z</dcterms:created>
  <dcterms:modified xsi:type="dcterms:W3CDTF">2026-02-24T00:10:00Z</dcterms:modified>
</cp:coreProperties>
</file>