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HEXACO 7-Typology Evidence That Structure Dominates Personality in Japanese Workplaces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Eisuke Tokiwa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i/>
          <w:sz w:val="24"/>
        </w:rPr>
        <w:t>SUNBLAZE Co., Ltd., Tokyo, Japan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ORCID: 0009-0009-7124-6669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Author note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Correspondence concerning this article should be addressed to Eisuke Tokiwa, SUNBLAZE Co., Ltd., Tokyo, Japan. Email: eisuke.tokiwa@sunblaze.jp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Pre-registration: OSF DOI 10.17605/OSF.IO/3Y54U (https://osf.io/3y54u). Code, data, and intermediate artifacts are publicly archived under MIT license at https://github.com/etoki/paper.</w:t>
      </w:r>
    </w:p>
    <w:p>
      <w:pPr>
        <w:spacing w:line="480" w:lineRule="auto" w:before="0" w:after="0"/>
      </w:pPr>
    </w:p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Declarations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Funding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This research was self-funded by SUNBLAZE Co., Ltd. No external funding was received.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Conflicts of interest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The author declares no competing interests.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Author contributions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The author (sole-authored) was responsible for conceptualization, methodology, software, formal analysis, investigation, data curation, writing — original draft, and writing — review &amp; editing.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Data and code availability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All code, data, and intermediate artifacts are publicly archived under MIT license at https://github.com/etoki/paper (directory: simulation/) and at OSF DOI 10.17605/OSF.IO/3Y54U (https://osf.io/3y54u). Reproducibility is verified via SHA-256 hash comparison against the v2.0 OSF registration.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Ethics statement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The N=354 individual-level harassment data analyzed in this study were collected under an IRB-approved protocol (Tokiwa, 2025, harassment preprint). Analysis of de-identified data does not require additional ethics review under SUNBLAZE Co., Ltd. policy.</w:t>
      </w:r>
    </w:p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STRUCTURE DOMINATES PERSONALITY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