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(2 studies: A-25, A-26; A-10 was identified as a K-12 record but excluded as face-to-face),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